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96A55">
        <w:tc>
          <w:tcPr>
            <w:tcW w:w="509" w:type="dxa"/>
          </w:tcPr>
          <w:p w:rsidR="00796A55" w:rsidRDefault="009F55D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96A55" w:rsidRDefault="009F55D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65.020.30</w:t>
            </w:r>
          </w:p>
        </w:tc>
      </w:tr>
      <w:tr w:rsidR="00796A55">
        <w:tc>
          <w:tcPr>
            <w:tcW w:w="509" w:type="dxa"/>
          </w:tcPr>
          <w:p w:rsidR="00796A55" w:rsidRDefault="009F55D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B 45 </w:t>
            </w:r>
            <w:r>
              <w:rPr>
                <w:rFonts w:ascii="黑体" w:eastAsia="黑体" w:hAnsi="黑体"/>
                <w:sz w:val="21"/>
                <w:szCs w:val="21"/>
              </w:rPr>
              <w:t xml:space="preserve"> </w:t>
            </w:r>
          </w:p>
        </w:tc>
        <w:tc>
          <w:tcPr>
            <w:tcW w:w="8855" w:type="dxa"/>
          </w:tcPr>
          <w:p w:rsidR="00796A55" w:rsidRDefault="00796A55">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96A55">
        <w:tc>
          <w:tcPr>
            <w:tcW w:w="6407" w:type="dxa"/>
          </w:tcPr>
          <w:p w:rsidR="00796A55" w:rsidRDefault="001B7297">
            <w:pPr>
              <w:pStyle w:val="afffff"/>
              <w:framePr w:w="0" w:hRule="auto" w:wrap="auto" w:hAnchor="text" w:xAlign="left" w:yAlign="inline" w:anchorLock="0"/>
              <w:rPr>
                <w:rFonts w:ascii="宋体" w:hAnsi="宋体"/>
                <w:sz w:val="28"/>
                <w:szCs w:val="28"/>
              </w:rPr>
            </w:pPr>
            <w:bookmarkStart w:id="0" w:name="_Hlk26473981"/>
            <w:r w:rsidRPr="001B7297">
              <w:rPr>
                <w:noProof/>
              </w:rPr>
              <w:t>T/NMSP</w:t>
            </w:r>
          </w:p>
        </w:tc>
      </w:tr>
    </w:tbl>
    <w:p w:rsidR="00796A55" w:rsidRDefault="001B7297">
      <w:pPr>
        <w:pStyle w:val="afffff0"/>
        <w:framePr w:w="9639" w:h="624" w:hRule="exact" w:hSpace="181" w:vSpace="181" w:wrap="around" w:hAnchor="page" w:x="1305" w:y="2269"/>
        <w:rPr>
          <w:rFonts w:ascii="黑体" w:eastAsia="黑体" w:hAnsi="黑体"/>
          <w:b w:val="0"/>
          <w:bCs w:val="0"/>
          <w:w w:val="100"/>
          <w:sz w:val="48"/>
          <w:szCs w:val="48"/>
        </w:rPr>
      </w:pPr>
      <w:r w:rsidRPr="001B7297">
        <w:rPr>
          <w:rFonts w:ascii="黑体" w:eastAsia="黑体" w:hAnsi="黑体" w:hint="eastAsia"/>
          <w:b w:val="0"/>
          <w:bCs w:val="0"/>
          <w:w w:val="100"/>
          <w:sz w:val="48"/>
          <w:szCs w:val="48"/>
        </w:rPr>
        <w:t>内蒙古标准发展促进会团体标准</w:t>
      </w:r>
    </w:p>
    <w:bookmarkEnd w:id="0"/>
    <w:p w:rsidR="00796A55" w:rsidRDefault="001B7297">
      <w:pPr>
        <w:pStyle w:val="affffffffff2"/>
        <w:framePr w:wrap="auto"/>
        <w:rPr>
          <w:lang w:val="fr-FR"/>
        </w:rPr>
      </w:pPr>
      <w:r>
        <w:rPr>
          <w:lang w:val="fr-FR"/>
        </w:rPr>
        <w:t>T/NMSP</w:t>
      </w:r>
      <w:r w:rsidR="009F55DA">
        <w:rPr>
          <w:lang w:val="fr-FR"/>
        </w:rPr>
        <w:t xml:space="preserve"> </w:t>
      </w:r>
      <w:r w:rsidR="009F55DA">
        <w:fldChar w:fldCharType="begin">
          <w:ffData>
            <w:name w:val="NSTD_CODE_F"/>
            <w:enabled/>
            <w:calcOnExit w:val="0"/>
            <w:textInput>
              <w:default w:val="XXXX"/>
            </w:textInput>
          </w:ffData>
        </w:fldChar>
      </w:r>
      <w:bookmarkStart w:id="1" w:name="NSTD_CODE_F"/>
      <w:r w:rsidR="009F55DA">
        <w:rPr>
          <w:lang w:val="fr-FR"/>
        </w:rPr>
        <w:instrText xml:space="preserve"> FORMTEXT </w:instrText>
      </w:r>
      <w:r w:rsidR="009F55DA">
        <w:fldChar w:fldCharType="separate"/>
      </w:r>
      <w:r w:rsidR="009F55DA">
        <w:rPr>
          <w:lang w:val="fr-FR"/>
        </w:rPr>
        <w:t>XXXX</w:t>
      </w:r>
      <w:r w:rsidR="009F55DA">
        <w:fldChar w:fldCharType="end"/>
      </w:r>
      <w:bookmarkEnd w:id="1"/>
      <w:r w:rsidR="009F55DA">
        <w:rPr>
          <w:rFonts w:hAnsi="黑体"/>
          <w:lang w:val="fr-FR"/>
        </w:rPr>
        <w:t>—</w:t>
      </w:r>
      <w:r w:rsidR="009F55DA">
        <w:fldChar w:fldCharType="begin">
          <w:ffData>
            <w:name w:val="NSTD_CODE_B"/>
            <w:enabled/>
            <w:calcOnExit w:val="0"/>
            <w:textInput>
              <w:default w:val="XXXX"/>
            </w:textInput>
          </w:ffData>
        </w:fldChar>
      </w:r>
      <w:bookmarkStart w:id="2" w:name="NSTD_CODE_B"/>
      <w:r w:rsidR="009F55DA">
        <w:rPr>
          <w:lang w:val="fr-FR"/>
        </w:rPr>
        <w:instrText xml:space="preserve"> FORMTEXT </w:instrText>
      </w:r>
      <w:r w:rsidR="009F55DA">
        <w:fldChar w:fldCharType="separate"/>
      </w:r>
      <w:r w:rsidR="009F55DA">
        <w:rPr>
          <w:lang w:val="fr-FR"/>
        </w:rPr>
        <w:t>XXXX</w:t>
      </w:r>
      <w:r w:rsidR="009F55DA">
        <w:fldChar w:fldCharType="end"/>
      </w:r>
      <w:bookmarkEnd w:id="2"/>
    </w:p>
    <w:p w:rsidR="00796A55" w:rsidRDefault="009F55DA">
      <w:pPr>
        <w:pStyle w:val="affffffffff3"/>
        <w:framePr w:wrap="auto"/>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rsidR="00796A55" w:rsidRDefault="009F55D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96A55" w:rsidRDefault="00796A55">
      <w:pPr>
        <w:pStyle w:val="afffff0"/>
        <w:framePr w:w="9639" w:h="6976" w:hRule="exact" w:hSpace="0" w:vSpace="0" w:wrap="around" w:hAnchor="page" w:y="6408"/>
        <w:jc w:val="center"/>
        <w:rPr>
          <w:rFonts w:ascii="黑体" w:eastAsia="黑体" w:hAnsi="黑体"/>
          <w:b w:val="0"/>
          <w:bCs w:val="0"/>
          <w:w w:val="100"/>
        </w:rPr>
      </w:pPr>
    </w:p>
    <w:p w:rsidR="00796A55" w:rsidRDefault="009F55D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rsidR="00414E06">
        <w:t>鄂尔多斯肉牛品种选择与繁育技术规程  </w:t>
      </w:r>
      <w:r>
        <w:fldChar w:fldCharType="end"/>
      </w:r>
      <w:bookmarkEnd w:id="4"/>
    </w:p>
    <w:p w:rsidR="00796A55" w:rsidRDefault="00796A55">
      <w:pPr>
        <w:framePr w:w="9639" w:h="6974" w:hRule="exact" w:wrap="around" w:vAnchor="page" w:hAnchor="page" w:x="1419" w:y="6408" w:anchorLock="1"/>
        <w:ind w:left="-1418"/>
      </w:pPr>
    </w:p>
    <w:p w:rsidR="00796A55" w:rsidRDefault="009F55D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5"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Selection of cattle breeds and breeding techniques regulations in Ordos     </w:t>
      </w:r>
      <w:r>
        <w:rPr>
          <w:rFonts w:eastAsia="黑体"/>
          <w:szCs w:val="28"/>
        </w:rPr>
        <w:fldChar w:fldCharType="end"/>
      </w:r>
      <w:bookmarkEnd w:id="5"/>
    </w:p>
    <w:p w:rsidR="00796A55" w:rsidRDefault="00796A55">
      <w:pPr>
        <w:framePr w:w="9639" w:h="6974" w:hRule="exact" w:wrap="around" w:vAnchor="page" w:hAnchor="page" w:x="1419" w:y="6408" w:anchorLock="1"/>
        <w:spacing w:line="760" w:lineRule="exact"/>
        <w:ind w:left="-1418"/>
      </w:pPr>
    </w:p>
    <w:p w:rsidR="00796A55" w:rsidRDefault="00796A55">
      <w:pPr>
        <w:pStyle w:val="afffffff8"/>
        <w:framePr w:w="9639" w:h="6974" w:hRule="exact" w:wrap="around" w:vAnchor="page" w:hAnchor="page" w:x="1419" w:y="6408" w:anchorLock="1"/>
        <w:textAlignment w:val="bottom"/>
        <w:rPr>
          <w:rFonts w:eastAsia="黑体"/>
          <w:szCs w:val="28"/>
        </w:rPr>
      </w:pPr>
    </w:p>
    <w:p w:rsidR="00796A55" w:rsidRDefault="00EB5D4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sidR="009A2D3C">
        <w:rPr>
          <w:sz w:val="24"/>
          <w:szCs w:val="28"/>
        </w:rPr>
      </w:r>
      <w:r w:rsidR="009A2D3C">
        <w:rPr>
          <w:sz w:val="24"/>
          <w:szCs w:val="28"/>
        </w:rPr>
        <w:fldChar w:fldCharType="separate"/>
      </w:r>
      <w:r>
        <w:rPr>
          <w:sz w:val="24"/>
          <w:szCs w:val="28"/>
        </w:rPr>
        <w:fldChar w:fldCharType="end"/>
      </w:r>
      <w:bookmarkEnd w:id="6"/>
      <w:r w:rsidR="00E27398">
        <w:rPr>
          <w:rFonts w:hint="eastAsia"/>
          <w:sz w:val="24"/>
          <w:szCs w:val="28"/>
        </w:rPr>
        <w:t>标准</w:t>
      </w:r>
      <w:r>
        <w:rPr>
          <w:rFonts w:hint="eastAsia"/>
          <w:sz w:val="24"/>
          <w:szCs w:val="28"/>
        </w:rPr>
        <w:t>草案</w:t>
      </w:r>
    </w:p>
    <w:p w:rsidR="00796A55" w:rsidRDefault="009F55D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7"/>
    </w:p>
    <w:p w:rsidR="00796A55" w:rsidRDefault="009F55D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sidR="009A2D3C">
        <w:rPr>
          <w:b/>
          <w:sz w:val="21"/>
          <w:szCs w:val="28"/>
        </w:rPr>
      </w:r>
      <w:r w:rsidR="009A2D3C">
        <w:rPr>
          <w:b/>
          <w:sz w:val="21"/>
          <w:szCs w:val="28"/>
        </w:rPr>
        <w:fldChar w:fldCharType="separate"/>
      </w:r>
      <w:r>
        <w:rPr>
          <w:b/>
          <w:sz w:val="21"/>
          <w:szCs w:val="28"/>
        </w:rPr>
        <w:fldChar w:fldCharType="end"/>
      </w:r>
      <w:bookmarkEnd w:id="8"/>
    </w:p>
    <w:p w:rsidR="00796A55" w:rsidRDefault="009F55DA">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796A55" w:rsidRDefault="009F55D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796A55" w:rsidRDefault="001B7297">
      <w:pPr>
        <w:pStyle w:val="affffffff8"/>
        <w:framePr w:h="584" w:hRule="exact" w:hSpace="181" w:vSpace="181" w:wrap="around" w:y="15027"/>
        <w:rPr>
          <w:rFonts w:hAnsi="黑体"/>
        </w:rPr>
      </w:pPr>
      <w:r w:rsidRPr="001B7297">
        <w:rPr>
          <w:rFonts w:hAnsi="黑体" w:hint="eastAsia"/>
          <w:w w:val="100"/>
          <w:sz w:val="28"/>
        </w:rPr>
        <w:t xml:space="preserve">内蒙古标准发展促进会   </w:t>
      </w:r>
      <w:r w:rsidR="009F55DA">
        <w:rPr>
          <w:rFonts w:ascii="Times New Roman"/>
          <w:w w:val="100"/>
          <w:sz w:val="28"/>
        </w:rPr>
        <w:t>  </w:t>
      </w:r>
      <w:r w:rsidR="009F55DA">
        <w:rPr>
          <w:rStyle w:val="afffffffffff9"/>
          <w:rFonts w:hAnsi="黑体" w:hint="eastAsia"/>
          <w:position w:val="0"/>
        </w:rPr>
        <w:t>发</w:t>
      </w:r>
      <w:r w:rsidR="009F55DA">
        <w:rPr>
          <w:rStyle w:val="afffffffffff9"/>
          <w:rFonts w:hAnsi="黑体" w:hint="eastAsia"/>
          <w:spacing w:val="0"/>
          <w:position w:val="0"/>
        </w:rPr>
        <w:t>布</w:t>
      </w:r>
    </w:p>
    <w:p w:rsidR="00796A55" w:rsidRDefault="009F55DA">
      <w:pPr>
        <w:rPr>
          <w:rFonts w:ascii="宋体" w:hAnsi="宋体"/>
          <w:sz w:val="28"/>
          <w:szCs w:val="28"/>
        </w:rPr>
        <w:sectPr w:rsidR="00796A55" w:rsidSect="00414E06">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CC9D0D5" wp14:editId="055D321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14E06" w:rsidRDefault="00414E06" w:rsidP="00414E06">
      <w:pPr>
        <w:pStyle w:val="a6"/>
        <w:spacing w:before="560" w:after="468"/>
      </w:pPr>
      <w:bookmarkStart w:id="15" w:name="BookMark2"/>
      <w:r w:rsidRPr="00414E06">
        <w:rPr>
          <w:spacing w:val="320"/>
        </w:rPr>
        <w:lastRenderedPageBreak/>
        <w:t>前</w:t>
      </w:r>
      <w:r>
        <w:t>言</w:t>
      </w:r>
    </w:p>
    <w:p w:rsidR="00414E06" w:rsidRDefault="00414E06" w:rsidP="00414E06">
      <w:pPr>
        <w:pStyle w:val="afffff5"/>
        <w:ind w:firstLine="420"/>
      </w:pPr>
      <w:r>
        <w:rPr>
          <w:rFonts w:hint="eastAsia"/>
        </w:rPr>
        <w:t>本文件按照GB/T 1.1—2020《标准化工作导则  第1部分：标准化文件的结构和起草规则》的规定起草。</w:t>
      </w:r>
    </w:p>
    <w:p w:rsidR="00414E06" w:rsidRDefault="00414E06" w:rsidP="00414E06">
      <w:pPr>
        <w:pStyle w:val="afffff5"/>
        <w:ind w:firstLine="420"/>
      </w:pPr>
      <w:r>
        <w:rPr>
          <w:rFonts w:hint="eastAsia"/>
        </w:rPr>
        <w:t>本文件由××××提出。</w:t>
      </w:r>
    </w:p>
    <w:p w:rsidR="00414E06" w:rsidRDefault="00414E06" w:rsidP="00414E06">
      <w:pPr>
        <w:pStyle w:val="afffff5"/>
        <w:ind w:firstLine="420"/>
      </w:pPr>
      <w:r>
        <w:rPr>
          <w:rFonts w:hint="eastAsia"/>
        </w:rPr>
        <w:t>本文件由××××归口。</w:t>
      </w:r>
    </w:p>
    <w:p w:rsidR="00414E06" w:rsidRDefault="00414E06" w:rsidP="00414E06">
      <w:pPr>
        <w:pStyle w:val="afffff5"/>
        <w:ind w:firstLine="420"/>
      </w:pPr>
      <w:r>
        <w:rPr>
          <w:rFonts w:hint="eastAsia"/>
        </w:rPr>
        <w:t>本文件起草单位：</w:t>
      </w:r>
      <w:bookmarkStart w:id="16" w:name="_GoBack"/>
      <w:bookmarkEnd w:id="16"/>
      <w:r w:rsidR="00F31819">
        <w:t xml:space="preserve"> </w:t>
      </w:r>
    </w:p>
    <w:p w:rsidR="00414E06" w:rsidRDefault="00414E06" w:rsidP="002D654D">
      <w:pPr>
        <w:pStyle w:val="afffff5"/>
        <w:ind w:firstLine="420"/>
      </w:pPr>
      <w:r>
        <w:rPr>
          <w:rFonts w:hint="eastAsia"/>
        </w:rPr>
        <w:t>本文件主要起草人：</w:t>
      </w:r>
      <w:r w:rsidR="00E27398">
        <w:t xml:space="preserve"> </w:t>
      </w:r>
    </w:p>
    <w:p w:rsidR="00414E06" w:rsidRDefault="00414E06" w:rsidP="00414E06">
      <w:pPr>
        <w:pStyle w:val="afffff5"/>
        <w:ind w:firstLine="420"/>
      </w:pPr>
    </w:p>
    <w:p w:rsidR="00414E06" w:rsidRPr="002D654D" w:rsidRDefault="00414E06" w:rsidP="00414E06">
      <w:pPr>
        <w:pStyle w:val="afffff5"/>
        <w:ind w:firstLine="420"/>
        <w:sectPr w:rsidR="00414E06" w:rsidRPr="002D654D" w:rsidSect="00414E06">
          <w:headerReference w:type="even" r:id="rId15"/>
          <w:headerReference w:type="default" r:id="rId16"/>
          <w:footerReference w:type="even" r:id="rId17"/>
          <w:footerReference w:type="default" r:id="rId18"/>
          <w:pgSz w:w="11906" w:h="16838"/>
          <w:pgMar w:top="567" w:right="1134" w:bottom="1134" w:left="1134" w:header="1418" w:footer="1134" w:gutter="284"/>
          <w:pgNumType w:fmt="upperRoman" w:start="1"/>
          <w:cols w:space="425"/>
          <w:formProt w:val="0"/>
          <w:docGrid w:type="lines" w:linePitch="312"/>
        </w:sectPr>
      </w:pPr>
    </w:p>
    <w:p w:rsidR="00796A55" w:rsidRDefault="00796A55">
      <w:pPr>
        <w:spacing w:line="20" w:lineRule="exact"/>
        <w:jc w:val="center"/>
        <w:rPr>
          <w:rFonts w:ascii="黑体" w:eastAsia="黑体" w:hAnsi="黑体"/>
          <w:sz w:val="32"/>
          <w:szCs w:val="32"/>
        </w:rPr>
      </w:pPr>
      <w:bookmarkStart w:id="17" w:name="BookMark4"/>
      <w:bookmarkEnd w:id="15"/>
    </w:p>
    <w:p w:rsidR="00796A55" w:rsidRDefault="00796A55">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582420E63EB04CCBBB1726EE9A947C3C"/>
        </w:placeholder>
      </w:sdtPr>
      <w:sdtEndPr/>
      <w:sdtContent>
        <w:p w:rsidR="00796A55" w:rsidRDefault="009F55DA" w:rsidP="00414E06">
          <w:pPr>
            <w:pStyle w:val="afffffffff8"/>
            <w:spacing w:beforeLines="1" w:before="3" w:afterLines="220" w:after="686"/>
          </w:pPr>
          <w:r>
            <w:rPr>
              <w:rFonts w:hint="eastAsia"/>
            </w:rPr>
            <w:t>鄂尔多斯肉牛品种选择与繁育技术规程</w:t>
          </w:r>
          <w:r>
            <w:t>  </w:t>
          </w:r>
        </w:p>
      </w:sdtContent>
    </w:sdt>
    <w:p w:rsidR="00796A55" w:rsidRDefault="009F55DA">
      <w:pPr>
        <w:pStyle w:val="affc"/>
        <w:spacing w:before="312" w:after="312"/>
      </w:pPr>
      <w:bookmarkStart w:id="19" w:name="_Toc26986530"/>
      <w:bookmarkStart w:id="20" w:name="_Toc17233333"/>
      <w:bookmarkStart w:id="21" w:name="_Toc24884211"/>
      <w:bookmarkStart w:id="22" w:name="_Toc17233325"/>
      <w:bookmarkStart w:id="23" w:name="_Toc26718930"/>
      <w:bookmarkStart w:id="24" w:name="_Toc26648465"/>
      <w:bookmarkStart w:id="25" w:name="_Toc26986771"/>
      <w:bookmarkStart w:id="26" w:name="_Toc24884218"/>
      <w:bookmarkEnd w:id="18"/>
      <w:r>
        <w:rPr>
          <w:rFonts w:hint="eastAsia"/>
        </w:rPr>
        <w:t>范围</w:t>
      </w:r>
      <w:bookmarkEnd w:id="19"/>
      <w:bookmarkEnd w:id="20"/>
      <w:bookmarkEnd w:id="21"/>
      <w:bookmarkEnd w:id="22"/>
      <w:bookmarkEnd w:id="23"/>
      <w:bookmarkEnd w:id="24"/>
      <w:bookmarkEnd w:id="25"/>
      <w:bookmarkEnd w:id="26"/>
    </w:p>
    <w:p w:rsidR="004363F6" w:rsidRDefault="009F55DA">
      <w:pPr>
        <w:pStyle w:val="afffff5"/>
        <w:ind w:firstLine="420"/>
      </w:pPr>
      <w:bookmarkStart w:id="27" w:name="_Toc17233334"/>
      <w:bookmarkStart w:id="28" w:name="_Toc17233326"/>
      <w:bookmarkStart w:id="29" w:name="_Toc24884219"/>
      <w:bookmarkStart w:id="30" w:name="_Toc26648466"/>
      <w:bookmarkStart w:id="31" w:name="_Toc24884212"/>
      <w:r>
        <w:t>本文件规定了鄂尔多斯肉牛品种选择与繁育技术的品种要求、品种特征、繁育技术等内容。</w:t>
      </w:r>
    </w:p>
    <w:p w:rsidR="00796A55" w:rsidRDefault="009F55DA">
      <w:pPr>
        <w:pStyle w:val="afffff5"/>
        <w:ind w:firstLine="420"/>
      </w:pPr>
      <w:r>
        <w:t>本文件适用于鄂尔多斯市行政区域内肉牛品种选择及繁育工作，为鄂尔多斯牛肉原料来源提供技术规范。</w:t>
      </w:r>
    </w:p>
    <w:p w:rsidR="00796A55" w:rsidRDefault="009F55DA">
      <w:pPr>
        <w:pStyle w:val="affc"/>
        <w:spacing w:before="312" w:after="312"/>
      </w:pPr>
      <w:bookmarkStart w:id="32" w:name="_Toc26718931"/>
      <w:bookmarkStart w:id="33" w:name="_Toc26986772"/>
      <w:bookmarkStart w:id="34" w:name="_Toc26986531"/>
      <w:r>
        <w:rPr>
          <w:rFonts w:hint="eastAsia"/>
        </w:rPr>
        <w:t>规范性引用文件</w:t>
      </w:r>
      <w:bookmarkEnd w:id="27"/>
      <w:bookmarkEnd w:id="28"/>
      <w:bookmarkEnd w:id="29"/>
      <w:bookmarkEnd w:id="30"/>
      <w:bookmarkEnd w:id="31"/>
      <w:bookmarkEnd w:id="32"/>
      <w:bookmarkEnd w:id="33"/>
      <w:bookmarkEnd w:id="34"/>
    </w:p>
    <w:sdt>
      <w:sdtPr>
        <w:rPr>
          <w:rFonts w:hint="eastAsia"/>
        </w:rPr>
        <w:id w:val="715848253"/>
        <w:placeholder>
          <w:docPart w:val="0D238A9E48E84305889BD23284E1B4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96A55" w:rsidRDefault="009F55DA">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96A55" w:rsidRDefault="009F55DA">
      <w:pPr>
        <w:pStyle w:val="afffff5"/>
        <w:ind w:firstLine="420"/>
      </w:pPr>
      <w:r>
        <w:rPr>
          <w:rFonts w:hint="eastAsia"/>
        </w:rPr>
        <w:t>GB/T</w:t>
      </w:r>
      <w:r>
        <w:t xml:space="preserve"> </w:t>
      </w:r>
      <w:r>
        <w:rPr>
          <w:rFonts w:hint="eastAsia"/>
        </w:rPr>
        <w:t>19166</w:t>
      </w:r>
      <w:r>
        <w:t xml:space="preserve"> </w:t>
      </w:r>
      <w:r>
        <w:rPr>
          <w:rFonts w:hint="eastAsia"/>
        </w:rPr>
        <w:t>中国西门塔尔牛</w:t>
      </w:r>
    </w:p>
    <w:p w:rsidR="00796A55" w:rsidRDefault="009F55DA">
      <w:pPr>
        <w:pStyle w:val="affc"/>
        <w:spacing w:before="312" w:after="312"/>
        <w:rPr>
          <w:rFonts w:ascii="宋体" w:eastAsia="宋体"/>
        </w:rPr>
      </w:pPr>
      <w:r>
        <w:rPr>
          <w:rFonts w:hint="eastAsia"/>
          <w:szCs w:val="21"/>
        </w:rPr>
        <w:t>术语和定义</w:t>
      </w:r>
      <w:bookmarkStart w:id="35" w:name="_Toc26986532"/>
      <w:bookmarkEnd w:id="35"/>
    </w:p>
    <w:p w:rsidR="00796A55" w:rsidRDefault="009F55DA" w:rsidP="004363F6">
      <w:pPr>
        <w:pStyle w:val="afffff5"/>
        <w:ind w:firstLine="420"/>
      </w:pPr>
      <w:r>
        <w:rPr>
          <w:rFonts w:hint="eastAsia"/>
        </w:rPr>
        <w:t>鄂尔多斯肉牛（Ordos beef）：鄂尔多斯行政区域内养殖的以产肉为主，品质优良的肉牛及杂交群体。</w:t>
      </w:r>
    </w:p>
    <w:p w:rsidR="00796A55" w:rsidRDefault="009F55DA">
      <w:pPr>
        <w:pStyle w:val="affc"/>
        <w:spacing w:before="312" w:after="312"/>
      </w:pPr>
      <w:r>
        <w:rPr>
          <w:rFonts w:hint="eastAsia"/>
        </w:rPr>
        <w:t>品种选择</w:t>
      </w:r>
    </w:p>
    <w:p w:rsidR="00796A55" w:rsidRDefault="009F55DA">
      <w:pPr>
        <w:pStyle w:val="affd"/>
        <w:spacing w:before="156" w:after="156"/>
      </w:pPr>
      <w:r>
        <w:rPr>
          <w:rFonts w:hint="eastAsia"/>
        </w:rPr>
        <w:t>品种</w:t>
      </w:r>
      <w:r>
        <w:t>要求</w:t>
      </w:r>
    </w:p>
    <w:p w:rsidR="00796A55" w:rsidRDefault="009F55DA" w:rsidP="004363F6">
      <w:pPr>
        <w:pStyle w:val="afffff5"/>
        <w:ind w:firstLine="420"/>
      </w:pPr>
      <w:r>
        <w:rPr>
          <w:rFonts w:hint="eastAsia"/>
        </w:rPr>
        <w:t>鄂尔多斯市行政区域内养殖的肉牛品种主要包括草原红牛、蒙古牛、西门塔尔牛、和牛和安格斯牛等。所选品种应具备良好的适应性，能适应鄂尔多斯干旱、半干旱气候，以及当地以天然草场和农作物秸秆为主的饲料资源；具有较高生长速度、良好产肉性能和肉质品质；具备较强抗病能力，遗传性能稳定，利于规模化养殖和品种改良。</w:t>
      </w:r>
    </w:p>
    <w:p w:rsidR="00796A55" w:rsidRDefault="009F55DA">
      <w:pPr>
        <w:pStyle w:val="affd"/>
        <w:spacing w:before="156" w:after="156"/>
      </w:pPr>
      <w:r>
        <w:rPr>
          <w:rFonts w:hint="eastAsia"/>
        </w:rPr>
        <w:t>品种</w:t>
      </w:r>
      <w:r>
        <w:t>特征</w:t>
      </w:r>
    </w:p>
    <w:p w:rsidR="00796A55" w:rsidRDefault="009F55DA" w:rsidP="004363F6">
      <w:pPr>
        <w:pStyle w:val="affe"/>
        <w:spacing w:before="156" w:after="156"/>
      </w:pPr>
      <w:r>
        <w:rPr>
          <w:rFonts w:hint="eastAsia"/>
        </w:rPr>
        <w:t>西门塔尔牛</w:t>
      </w:r>
    </w:p>
    <w:p w:rsidR="00796A55" w:rsidRDefault="009F55DA" w:rsidP="004363F6">
      <w:pPr>
        <w:pStyle w:val="afffff5"/>
        <w:ind w:firstLine="420"/>
      </w:pPr>
      <w:r>
        <w:rPr>
          <w:rFonts w:hint="eastAsia"/>
        </w:rPr>
        <w:t>中国西门塔尔牛品种选择按照</w:t>
      </w:r>
      <w:bookmarkStart w:id="36" w:name="OLE_LINK4"/>
      <w:bookmarkStart w:id="37" w:name="OLE_LINK5"/>
      <w:r>
        <w:rPr>
          <w:rFonts w:hint="eastAsia"/>
        </w:rPr>
        <w:t>GB/T</w:t>
      </w:r>
      <w:r>
        <w:t xml:space="preserve"> </w:t>
      </w:r>
      <w:r>
        <w:rPr>
          <w:rFonts w:hint="eastAsia"/>
        </w:rPr>
        <w:t>19166</w:t>
      </w:r>
      <w:bookmarkEnd w:id="36"/>
      <w:bookmarkEnd w:id="37"/>
      <w:r>
        <w:rPr>
          <w:rFonts w:hint="eastAsia"/>
        </w:rPr>
        <w:t>执行。</w:t>
      </w:r>
    </w:p>
    <w:p w:rsidR="00796A55" w:rsidRDefault="009F55DA" w:rsidP="004363F6">
      <w:pPr>
        <w:pStyle w:val="affe"/>
        <w:spacing w:before="156" w:after="156"/>
      </w:pPr>
      <w:r>
        <w:rPr>
          <w:rFonts w:hint="eastAsia"/>
        </w:rPr>
        <w:t>安格斯牛</w:t>
      </w:r>
    </w:p>
    <w:p w:rsidR="00796A55" w:rsidRDefault="009F55DA" w:rsidP="004363F6">
      <w:pPr>
        <w:pStyle w:val="afffff5"/>
        <w:ind w:firstLine="420"/>
      </w:pPr>
      <w:r>
        <w:rPr>
          <w:rFonts w:hint="eastAsia"/>
        </w:rPr>
        <w:t>安格斯牛以黑色或红色被毛、无角为显著特征，属中小型肉用牛。其体型低矮结实，体躯宽深呈圆筒形，肌肉丰满。成年公牛体重 600-900</w:t>
      </w:r>
      <w:r w:rsidR="00D22021">
        <w:t xml:space="preserve"> </w:t>
      </w:r>
      <w:r>
        <w:rPr>
          <w:rFonts w:hint="eastAsia"/>
        </w:rPr>
        <w:t>kg，母牛500-700</w:t>
      </w:r>
      <w:r w:rsidR="00D22021">
        <w:t xml:space="preserve"> </w:t>
      </w:r>
      <w:r>
        <w:rPr>
          <w:rFonts w:hint="eastAsia"/>
        </w:rPr>
        <w:t>kg，犊牛初生重 24-35</w:t>
      </w:r>
      <w:r w:rsidR="00D22021">
        <w:t xml:space="preserve"> </w:t>
      </w:r>
      <w:r>
        <w:rPr>
          <w:rFonts w:hint="eastAsia"/>
        </w:rPr>
        <w:t>kg。该品种适应性强、耐寒抗病，早熟且肉用性能佳，屠宰率 56% -64%，生长速度快。</w:t>
      </w:r>
    </w:p>
    <w:p w:rsidR="00796A55" w:rsidRDefault="009F55DA">
      <w:pPr>
        <w:pStyle w:val="affe"/>
        <w:spacing w:before="156" w:after="156"/>
      </w:pPr>
      <w:r>
        <w:rPr>
          <w:rFonts w:hint="eastAsia"/>
        </w:rPr>
        <w:t>草原</w:t>
      </w:r>
      <w:r>
        <w:t>红牛</w:t>
      </w:r>
    </w:p>
    <w:p w:rsidR="00796A55" w:rsidRDefault="009F55DA" w:rsidP="004363F6">
      <w:pPr>
        <w:pStyle w:val="afffff5"/>
        <w:ind w:firstLine="420"/>
      </w:pPr>
      <w:r>
        <w:rPr>
          <w:rFonts w:hint="eastAsia"/>
        </w:rPr>
        <w:t>草原红牛体质结实，整体结构匀称，背毛呈均匀的枣红色，鼻镜粉红色。其胸宽深，背腰平直，尻部宽平。成年公牛体重可达 800-900</w:t>
      </w:r>
      <w:r w:rsidR="00D22021">
        <w:t xml:space="preserve"> </w:t>
      </w:r>
      <w:r>
        <w:rPr>
          <w:rFonts w:hint="eastAsia"/>
        </w:rPr>
        <w:t>kg，母牛 500-600</w:t>
      </w:r>
      <w:r w:rsidR="00D22021">
        <w:t xml:space="preserve"> </w:t>
      </w:r>
      <w:r>
        <w:rPr>
          <w:rFonts w:hint="eastAsia"/>
        </w:rPr>
        <w:t>kg，犊牛初生重 28-35</w:t>
      </w:r>
      <w:r w:rsidR="00D22021">
        <w:t xml:space="preserve"> </w:t>
      </w:r>
      <w:r>
        <w:rPr>
          <w:rFonts w:hint="eastAsia"/>
        </w:rPr>
        <w:t>kg。该品种适应性强，耐粗饲，肉用性能良好，屠宰率约 58%-62%，肉质鲜嫩，脂肪分布均匀 。</w:t>
      </w:r>
    </w:p>
    <w:p w:rsidR="00796A55" w:rsidRDefault="009F55DA" w:rsidP="004363F6">
      <w:pPr>
        <w:pStyle w:val="affc"/>
        <w:spacing w:before="312" w:after="312"/>
      </w:pPr>
      <w:r>
        <w:rPr>
          <w:rFonts w:hint="eastAsia"/>
        </w:rPr>
        <w:lastRenderedPageBreak/>
        <w:t>繁育技术</w:t>
      </w:r>
    </w:p>
    <w:p w:rsidR="00796A55" w:rsidRDefault="009F55DA" w:rsidP="004363F6">
      <w:pPr>
        <w:pStyle w:val="affd"/>
        <w:spacing w:before="156" w:after="156"/>
      </w:pPr>
      <w:r>
        <w:rPr>
          <w:rFonts w:hint="eastAsia"/>
        </w:rPr>
        <w:t xml:space="preserve"> 种牛选择</w:t>
      </w:r>
    </w:p>
    <w:p w:rsidR="00796A55" w:rsidRDefault="009F55DA" w:rsidP="004363F6">
      <w:pPr>
        <w:pStyle w:val="affe"/>
        <w:spacing w:before="156" w:after="156"/>
        <w:rPr>
          <w:rFonts w:ascii="宋体" w:eastAsia="宋体" w:hAnsi="宋体"/>
          <w:color w:val="EE0000"/>
          <w:sz w:val="28"/>
          <w:szCs w:val="28"/>
        </w:rPr>
      </w:pPr>
      <w:r>
        <w:rPr>
          <w:rFonts w:hint="eastAsia"/>
        </w:rPr>
        <w:t>种公牛选择</w:t>
      </w:r>
    </w:p>
    <w:p w:rsidR="00796A55" w:rsidRDefault="009F55DA" w:rsidP="004363F6">
      <w:pPr>
        <w:pStyle w:val="afffff5"/>
        <w:ind w:firstLine="420"/>
      </w:pPr>
      <w:r>
        <w:rPr>
          <w:rFonts w:hint="eastAsia"/>
        </w:rPr>
        <w:t>应从体型外貌符合品种特征、生长发育良好、生产性能高、遗传性能稳定、系谱档案完整的牛群中选择。要求睾丸发育良好，左右对称，雄性特征明显，性欲旺盛，精液品质优良，精子活力不低于 0.7，精子密度不低于 20亿/ml。</w:t>
      </w:r>
      <w:r>
        <w:rPr>
          <w:rFonts w:ascii="MS Mincho" w:eastAsia="MS Mincho" w:hAnsi="MS Mincho" w:cs="MS Mincho" w:hint="eastAsia"/>
        </w:rPr>
        <w:t>​</w:t>
      </w:r>
    </w:p>
    <w:p w:rsidR="00796A55" w:rsidRDefault="009F55DA" w:rsidP="004363F6">
      <w:pPr>
        <w:pStyle w:val="affe"/>
        <w:spacing w:before="156" w:after="156"/>
      </w:pPr>
      <w:r>
        <w:rPr>
          <w:rFonts w:hint="eastAsia"/>
        </w:rPr>
        <w:t>种母牛选择</w:t>
      </w:r>
    </w:p>
    <w:p w:rsidR="00796A55" w:rsidRDefault="009F55DA" w:rsidP="004363F6">
      <w:pPr>
        <w:pStyle w:val="afffff5"/>
        <w:ind w:firstLine="420"/>
      </w:pPr>
      <w:r>
        <w:rPr>
          <w:rFonts w:hint="eastAsia"/>
        </w:rPr>
        <w:t>选择体型外貌符合品种特征、繁殖性能良好、母性强、乳房发育良好、无繁殖疾病的母牛。要求初配年龄在 13-16月龄，体重达到 300</w:t>
      </w:r>
      <w:r w:rsidR="00D22021">
        <w:t xml:space="preserve"> </w:t>
      </w:r>
      <w:r>
        <w:rPr>
          <w:rFonts w:hint="eastAsia"/>
        </w:rPr>
        <w:t>kg 以上，产后能正常发情、配种和产犊。</w:t>
      </w:r>
    </w:p>
    <w:p w:rsidR="00796A55" w:rsidRDefault="009F55DA" w:rsidP="004363F6">
      <w:pPr>
        <w:pStyle w:val="affd"/>
        <w:spacing w:before="156" w:after="156"/>
      </w:pPr>
      <w:r>
        <w:rPr>
          <w:rFonts w:hint="eastAsia"/>
        </w:rPr>
        <w:t>配种</w:t>
      </w:r>
    </w:p>
    <w:p w:rsidR="00796A55" w:rsidRDefault="009F55DA" w:rsidP="004363F6">
      <w:pPr>
        <w:pStyle w:val="affe"/>
        <w:spacing w:before="156" w:after="156"/>
      </w:pPr>
      <w:r>
        <w:rPr>
          <w:rFonts w:hint="eastAsia"/>
        </w:rPr>
        <w:t>发情鉴定</w:t>
      </w:r>
    </w:p>
    <w:p w:rsidR="00796A55" w:rsidRDefault="009F55DA" w:rsidP="004363F6">
      <w:pPr>
        <w:pStyle w:val="afffff5"/>
        <w:ind w:firstLine="420"/>
      </w:pPr>
      <w:r>
        <w:rPr>
          <w:rFonts w:hint="eastAsia"/>
        </w:rPr>
        <w:t>通过外部观察法、试情法等方法进行发情鉴定。发情母牛表现为兴奋不安，哞叫，食欲减退，外阴部红肿，流出黏液，接受其他牛爬跨。发情周期平均为 21 天，发情持续期为 18-36</w:t>
      </w:r>
      <w:r w:rsidR="00D17E6A">
        <w:t xml:space="preserve"> </w:t>
      </w:r>
      <w:r>
        <w:rPr>
          <w:rFonts w:hint="eastAsia"/>
        </w:rPr>
        <w:t>小时。</w:t>
      </w:r>
      <w:r>
        <w:rPr>
          <w:rFonts w:ascii="MS Mincho" w:eastAsia="MS Mincho" w:hAnsi="MS Mincho" w:cs="MS Mincho" w:hint="eastAsia"/>
        </w:rPr>
        <w:t>​</w:t>
      </w:r>
    </w:p>
    <w:p w:rsidR="00796A55" w:rsidRDefault="009F55DA" w:rsidP="004363F6">
      <w:pPr>
        <w:pStyle w:val="affe"/>
        <w:spacing w:before="156" w:after="156"/>
      </w:pPr>
      <w:r>
        <w:rPr>
          <w:rFonts w:hint="eastAsia"/>
        </w:rPr>
        <w:t>配种时间</w:t>
      </w:r>
    </w:p>
    <w:p w:rsidR="00796A55" w:rsidRDefault="009F55DA" w:rsidP="004363F6">
      <w:pPr>
        <w:pStyle w:val="afffff5"/>
        <w:ind w:firstLine="420"/>
      </w:pPr>
      <w:r>
        <w:rPr>
          <w:rFonts w:hint="eastAsia"/>
        </w:rPr>
        <w:t>在发情开始后 8-12 小时进行第一次配种，在间隔 8-12 小时进行第二次配种，提高配种受胎率。采用人工授精技术，选择优良种公牛的冷冻精液，解冻后的精液活力不低于 0.35。</w:t>
      </w:r>
      <w:r>
        <w:rPr>
          <w:rFonts w:ascii="MS Mincho" w:eastAsia="MS Mincho" w:hAnsi="MS Mincho" w:cs="MS Mincho" w:hint="eastAsia"/>
        </w:rPr>
        <w:t>​</w:t>
      </w:r>
    </w:p>
    <w:p w:rsidR="00796A55" w:rsidRDefault="009F55DA" w:rsidP="004363F6">
      <w:pPr>
        <w:pStyle w:val="affe"/>
        <w:spacing w:before="156" w:after="156"/>
      </w:pPr>
      <w:r>
        <w:rPr>
          <w:rFonts w:hint="eastAsia"/>
        </w:rPr>
        <w:t>配种方法</w:t>
      </w:r>
    </w:p>
    <w:p w:rsidR="00796A55" w:rsidRDefault="009F55DA" w:rsidP="004363F6">
      <w:pPr>
        <w:pStyle w:val="afffff5"/>
        <w:ind w:firstLine="420"/>
        <w:rPr>
          <w:rFonts w:ascii="黑体" w:eastAsia="黑体" w:hAnsi="黑体" w:cs="黑体"/>
        </w:rPr>
      </w:pPr>
      <w:r>
        <w:rPr>
          <w:rFonts w:hint="eastAsia"/>
        </w:rPr>
        <w:t>人工授精时，将发情母牛保定在配种架内，清洗消毒外阴部，用输精枪将精液缓慢输入子宫颈深部或子宫体内。每头母牛每次输精剂量为 0.25-0.5ml。</w:t>
      </w:r>
      <w:r>
        <w:rPr>
          <w:rFonts w:ascii="MS Mincho" w:eastAsia="MS Mincho" w:hAnsi="MS Mincho" w:cs="MS Mincho" w:hint="eastAsia"/>
        </w:rPr>
        <w:t>​</w:t>
      </w:r>
    </w:p>
    <w:p w:rsidR="00796A55" w:rsidRDefault="009F55DA">
      <w:pPr>
        <w:pStyle w:val="affd"/>
        <w:spacing w:before="156" w:after="156"/>
      </w:pPr>
      <w:r>
        <w:rPr>
          <w:rFonts w:hint="eastAsia"/>
        </w:rPr>
        <w:t>妊娠诊断</w:t>
      </w:r>
    </w:p>
    <w:p w:rsidR="00796A55" w:rsidRDefault="009F55DA">
      <w:pPr>
        <w:pStyle w:val="affe"/>
        <w:spacing w:before="156" w:after="156"/>
      </w:pPr>
      <w:r>
        <w:rPr>
          <w:rFonts w:hint="eastAsia"/>
        </w:rPr>
        <w:t>外部观察法</w:t>
      </w:r>
    </w:p>
    <w:p w:rsidR="00796A55" w:rsidRDefault="009F55DA" w:rsidP="004363F6">
      <w:pPr>
        <w:pStyle w:val="afffff5"/>
        <w:ind w:firstLine="420"/>
      </w:pPr>
      <w:r>
        <w:rPr>
          <w:rFonts w:hint="eastAsia"/>
        </w:rPr>
        <w:t>母牛配种后20-30天不再发情，食欲增加，毛色光亮，性情温顺，腹围逐渐增大，可初步判断为妊娠。</w:t>
      </w:r>
    </w:p>
    <w:p w:rsidR="00796A55" w:rsidRDefault="009F55DA" w:rsidP="004363F6">
      <w:pPr>
        <w:pStyle w:val="affe"/>
        <w:spacing w:before="156" w:after="156"/>
      </w:pPr>
      <w:r>
        <w:rPr>
          <w:rFonts w:hint="eastAsia"/>
        </w:rPr>
        <w:t>直肠检查法</w:t>
      </w:r>
    </w:p>
    <w:p w:rsidR="00796A55" w:rsidRDefault="009F55DA" w:rsidP="004363F6">
      <w:pPr>
        <w:pStyle w:val="afffff5"/>
        <w:ind w:firstLine="420"/>
        <w:rPr>
          <w:rFonts w:hAnsi="宋体"/>
          <w:color w:val="EE0000"/>
          <w:sz w:val="28"/>
          <w:szCs w:val="28"/>
        </w:rPr>
      </w:pPr>
      <w:r>
        <w:rPr>
          <w:rFonts w:hint="eastAsia"/>
        </w:rPr>
        <w:t>在配种后45天后进行直肠检查，通过触摸子宫、卵巢和胚胎等判断妊娠情况。妊娠母牛子宫角增大变粗，质地柔软，有波动感，卵巢上有妊娠黄体。</w:t>
      </w:r>
      <w:r>
        <w:rPr>
          <w:rFonts w:ascii="Times New Roman"/>
          <w:color w:val="EE0000"/>
          <w:sz w:val="28"/>
          <w:szCs w:val="28"/>
        </w:rPr>
        <w:t>​</w:t>
      </w:r>
    </w:p>
    <w:p w:rsidR="00796A55" w:rsidRDefault="009F55DA" w:rsidP="004363F6">
      <w:pPr>
        <w:pStyle w:val="affe"/>
        <w:spacing w:before="156" w:after="156"/>
      </w:pPr>
      <w:r>
        <w:rPr>
          <w:rFonts w:hint="eastAsia"/>
        </w:rPr>
        <w:t>试剂盒检查法</w:t>
      </w:r>
    </w:p>
    <w:p w:rsidR="00796A55" w:rsidRDefault="009F55DA" w:rsidP="004363F6">
      <w:pPr>
        <w:pStyle w:val="afffff5"/>
        <w:ind w:firstLine="420"/>
      </w:pPr>
      <w:r>
        <w:rPr>
          <w:rFonts w:hint="eastAsia"/>
        </w:rPr>
        <w:t>在配种后 28-35 天，可采用肉牛妊娠检测试剂盒进行检查。采集母牛尿液或血液样本，按照试剂盒说明书要求，将样本加入检测试剂中，观察反应结果。若检测线和对照线均显色，则表明母牛已妊娠；若仅对照线显色，检测线不显色，则未妊娠；若对照线未显色，需重新取样检测，以确保结果准确性。</w:t>
      </w:r>
    </w:p>
    <w:p w:rsidR="00796A55" w:rsidRDefault="009F55DA">
      <w:pPr>
        <w:pStyle w:val="affd"/>
        <w:spacing w:before="156" w:after="156"/>
      </w:pPr>
      <w:r>
        <w:rPr>
          <w:rFonts w:hint="eastAsia"/>
        </w:rPr>
        <w:t>分娩与接产</w:t>
      </w:r>
    </w:p>
    <w:p w:rsidR="00796A55" w:rsidRDefault="009F55DA" w:rsidP="004363F6">
      <w:pPr>
        <w:pStyle w:val="affe"/>
        <w:spacing w:before="156" w:after="156"/>
      </w:pPr>
      <w:r>
        <w:rPr>
          <w:rFonts w:hint="eastAsia"/>
        </w:rPr>
        <w:t>分娩预兆</w:t>
      </w:r>
    </w:p>
    <w:p w:rsidR="00796A55" w:rsidRDefault="009F55DA" w:rsidP="004363F6">
      <w:pPr>
        <w:pStyle w:val="afffff5"/>
        <w:ind w:firstLine="420"/>
      </w:pPr>
      <w:r>
        <w:rPr>
          <w:rFonts w:hint="eastAsia"/>
        </w:rPr>
        <w:lastRenderedPageBreak/>
        <w:t>妊娠母牛在分娩前 1-2 周，乳房逐渐膨大，乳头变粗，外阴部肿胀，尾根两侧肌肉塌陷，食欲减退，不安，时常回顾腹部。</w:t>
      </w:r>
    </w:p>
    <w:p w:rsidR="00796A55" w:rsidRDefault="009F55DA" w:rsidP="004363F6">
      <w:pPr>
        <w:pStyle w:val="affe"/>
        <w:spacing w:before="156" w:after="156"/>
      </w:pPr>
      <w:r>
        <w:rPr>
          <w:rFonts w:hint="eastAsia"/>
        </w:rPr>
        <w:t>接产准备</w:t>
      </w:r>
    </w:p>
    <w:p w:rsidR="00796A55" w:rsidRDefault="009F55DA" w:rsidP="004363F6">
      <w:pPr>
        <w:pStyle w:val="afffff5"/>
        <w:ind w:firstLine="420"/>
      </w:pPr>
      <w:r>
        <w:rPr>
          <w:rFonts w:hint="eastAsia"/>
        </w:rPr>
        <w:t>在母牛预产期前 1-2 周，对产房进行清扫、消毒，铺上干净的垫草，准备好接产用具和药品。</w:t>
      </w:r>
    </w:p>
    <w:p w:rsidR="00796A55" w:rsidRDefault="009F55DA" w:rsidP="004363F6">
      <w:pPr>
        <w:pStyle w:val="affe"/>
        <w:spacing w:before="156" w:after="156"/>
      </w:pPr>
      <w:r>
        <w:rPr>
          <w:rFonts w:hint="eastAsia"/>
        </w:rPr>
        <w:t>接产方法</w:t>
      </w:r>
    </w:p>
    <w:p w:rsidR="00796A55" w:rsidRDefault="009F55DA" w:rsidP="004363F6">
      <w:pPr>
        <w:pStyle w:val="afffff5"/>
        <w:ind w:firstLine="420"/>
      </w:pPr>
      <w:r>
        <w:rPr>
          <w:rFonts w:hint="eastAsia"/>
        </w:rPr>
        <w:t>正常分娩时，让母牛自然产出胎儿。当胎儿头部或前肢露出阴门时，接产人员用消毒过的毛巾擦拭胎儿口鼻内的黏液，协助胎儿顺利产出。若出现难产，应及时进行助产，必要时请兽医进行处理。</w:t>
      </w:r>
    </w:p>
    <w:p w:rsidR="00796A55" w:rsidRDefault="009F55DA" w:rsidP="004363F6">
      <w:pPr>
        <w:pStyle w:val="affd"/>
        <w:spacing w:before="156" w:after="156"/>
      </w:pPr>
      <w:r>
        <w:rPr>
          <w:rFonts w:hint="eastAsia"/>
        </w:rPr>
        <w:t>犊牛培育</w:t>
      </w:r>
    </w:p>
    <w:p w:rsidR="00796A55" w:rsidRDefault="009F55DA" w:rsidP="004363F6">
      <w:pPr>
        <w:pStyle w:val="affe"/>
        <w:spacing w:before="156" w:after="156"/>
        <w:rPr>
          <w:rFonts w:ascii="宋体" w:eastAsia="宋体"/>
        </w:rPr>
      </w:pPr>
      <w:r>
        <w:rPr>
          <w:rFonts w:hint="eastAsia"/>
        </w:rPr>
        <w:t>初乳喂养</w:t>
      </w:r>
    </w:p>
    <w:p w:rsidR="00796A55" w:rsidRDefault="009F55DA" w:rsidP="004363F6">
      <w:pPr>
        <w:pStyle w:val="afffff5"/>
        <w:ind w:firstLine="420"/>
      </w:pPr>
      <w:r>
        <w:rPr>
          <w:rFonts w:hint="eastAsia"/>
        </w:rPr>
        <w:t>犊牛出生后 2小时内，应让其吃上足量的初乳。人工哺乳时，初乳饲喂量为犊牛体重的 5-7%，分 3-4次饲喂。初乳饲喂时间为 5-7天。</w:t>
      </w:r>
      <w:r>
        <w:rPr>
          <w:rFonts w:ascii="MS Mincho" w:eastAsia="MS Mincho" w:hAnsi="MS Mincho" w:cs="MS Mincho" w:hint="eastAsia"/>
        </w:rPr>
        <w:t>​</w:t>
      </w:r>
    </w:p>
    <w:p w:rsidR="00796A55" w:rsidRDefault="009F55DA" w:rsidP="004363F6">
      <w:pPr>
        <w:pStyle w:val="affe"/>
        <w:spacing w:before="156" w:after="156"/>
      </w:pPr>
      <w:r>
        <w:rPr>
          <w:rFonts w:hint="eastAsia"/>
        </w:rPr>
        <w:t>常乳喂养</w:t>
      </w:r>
    </w:p>
    <w:p w:rsidR="00796A55" w:rsidRDefault="009F55DA" w:rsidP="004363F6">
      <w:pPr>
        <w:pStyle w:val="afffff5"/>
        <w:ind w:firstLine="420"/>
      </w:pPr>
      <w:r>
        <w:rPr>
          <w:rFonts w:hint="eastAsia"/>
        </w:rPr>
        <w:t>初乳期过后，犊牛随母哺乳。人工哺乳时，常乳日喂量为犊牛体重的 8-10%，分3-4次饲喂。随着犊牛日龄的增加，逐渐减少常乳喂量，增加精饲料和粗饲料的饲喂量。</w:t>
      </w:r>
    </w:p>
    <w:p w:rsidR="00796A55" w:rsidRDefault="009F55DA" w:rsidP="004363F6">
      <w:pPr>
        <w:pStyle w:val="affe"/>
        <w:spacing w:before="156" w:after="156"/>
      </w:pPr>
      <w:r>
        <w:rPr>
          <w:rFonts w:hint="eastAsia"/>
        </w:rPr>
        <w:t>补饲</w:t>
      </w:r>
    </w:p>
    <w:p w:rsidR="00796A55" w:rsidRDefault="009F55DA" w:rsidP="004363F6">
      <w:pPr>
        <w:pStyle w:val="afffff5"/>
        <w:ind w:firstLine="420"/>
      </w:pPr>
      <w:r>
        <w:rPr>
          <w:rFonts w:hint="eastAsia"/>
        </w:rPr>
        <w:t>犊牛出生后 7-10 天开始训练采食专用精料补充料，让犊牛自由采食。15-20 天开始补饲优质干草，以促进瘤胃发育。</w:t>
      </w:r>
    </w:p>
    <w:p w:rsidR="00796A55" w:rsidRDefault="009F55DA" w:rsidP="004363F6">
      <w:pPr>
        <w:pStyle w:val="affe"/>
        <w:spacing w:before="156" w:after="156"/>
      </w:pPr>
      <w:r>
        <w:rPr>
          <w:rFonts w:hint="eastAsia"/>
        </w:rPr>
        <w:t>断奶</w:t>
      </w:r>
    </w:p>
    <w:p w:rsidR="00796A55" w:rsidRDefault="009F55DA" w:rsidP="004363F6">
      <w:pPr>
        <w:pStyle w:val="afffff5"/>
        <w:ind w:firstLine="420"/>
      </w:pPr>
      <w:r>
        <w:rPr>
          <w:rFonts w:hint="eastAsia"/>
        </w:rPr>
        <w:t>犊牛在4-6月龄时进行断奶，采用逐渐断奶法，在断奶前1-2 周逐渐减少哺乳次数或喂量，增加精料补充料料和粗饲料的饲喂量，直至完全断奶。</w:t>
      </w:r>
    </w:p>
    <w:p w:rsidR="00796A55" w:rsidRDefault="009F55DA" w:rsidP="004363F6">
      <w:pPr>
        <w:pStyle w:val="affd"/>
        <w:spacing w:before="156" w:after="156"/>
      </w:pPr>
      <w:r>
        <w:rPr>
          <w:rFonts w:hint="eastAsia"/>
        </w:rPr>
        <w:t>繁育记录</w:t>
      </w:r>
    </w:p>
    <w:p w:rsidR="00796A55" w:rsidRDefault="009F55DA" w:rsidP="004363F6">
      <w:pPr>
        <w:pStyle w:val="afffff5"/>
        <w:ind w:firstLine="420"/>
      </w:pPr>
      <w:r>
        <w:rPr>
          <w:rFonts w:hint="eastAsia"/>
        </w:rPr>
        <w:t>建立完整的繁育记录档案，包括种牛系谱档案（或冻精登记表）、配种记录、妊娠诊断记录、分娩记录、犊牛培育记录等。记录内容应真实、准确、完整，保存期限不少于3年。</w:t>
      </w:r>
    </w:p>
    <w:p w:rsidR="00796A55" w:rsidRDefault="00796A55">
      <w:pPr>
        <w:pStyle w:val="afffff5"/>
        <w:ind w:firstLine="420"/>
      </w:pPr>
    </w:p>
    <w:p w:rsidR="00796A55" w:rsidRDefault="00796A55">
      <w:pPr>
        <w:pStyle w:val="afffff5"/>
        <w:ind w:firstLine="420"/>
      </w:pPr>
    </w:p>
    <w:p w:rsidR="00796A55" w:rsidRDefault="00796A55">
      <w:pPr>
        <w:pStyle w:val="afffff5"/>
        <w:ind w:firstLine="420"/>
      </w:pPr>
    </w:p>
    <w:p w:rsidR="00796A55" w:rsidRDefault="00796A55">
      <w:pPr>
        <w:pStyle w:val="afffff5"/>
        <w:ind w:firstLine="420"/>
      </w:pPr>
    </w:p>
    <w:p w:rsidR="00796A55" w:rsidRDefault="009F55DA">
      <w:pPr>
        <w:pStyle w:val="afffff5"/>
        <w:ind w:firstLineChars="0" w:firstLine="0"/>
        <w:jc w:val="center"/>
      </w:pPr>
      <w:bookmarkStart w:id="38" w:name="BookMark8"/>
      <w:bookmarkEnd w:id="17"/>
      <w:r>
        <w:rPr>
          <w:noProof/>
        </w:rPr>
        <w:drawing>
          <wp:inline distT="0" distB="0" distL="0" distR="0" wp14:anchorId="6356F3AB" wp14:editId="19CECF2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sectPr w:rsidR="00796A55" w:rsidSect="00414E06">
      <w:headerReference w:type="even" r:id="rId20"/>
      <w:headerReference w:type="default" r:id="rId21"/>
      <w:footerReference w:type="even" r:id="rId22"/>
      <w:footerReference w:type="default" r:id="rId23"/>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3C" w:rsidRDefault="009A2D3C">
      <w:pPr>
        <w:spacing w:line="240" w:lineRule="auto"/>
      </w:pPr>
      <w:r>
        <w:separator/>
      </w:r>
    </w:p>
  </w:endnote>
  <w:endnote w:type="continuationSeparator" w:id="0">
    <w:p w:rsidR="009A2D3C" w:rsidRDefault="009A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Default="009F55DA">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06" w:rsidRDefault="00414E06">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Default="00796A5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Pr="00414E06" w:rsidRDefault="00414E06" w:rsidP="00414E06">
    <w:pPr>
      <w:pStyle w:val="afffff1"/>
    </w:pPr>
    <w:r>
      <w:fldChar w:fldCharType="begin"/>
    </w:r>
    <w:r>
      <w:instrText xml:space="preserve"> PAGE   \* MERGEFORMAT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Default="009F55DA" w:rsidP="00414E06">
    <w:pPr>
      <w:pStyle w:val="afffff2"/>
    </w:pPr>
    <w:r>
      <w:fldChar w:fldCharType="begin"/>
    </w:r>
    <w:r>
      <w:instrText>PAGE   \* MERGEFORMAT</w:instrText>
    </w:r>
    <w:r>
      <w:fldChar w:fldCharType="separate"/>
    </w:r>
    <w:r w:rsidR="00F31819" w:rsidRPr="00F31819">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06" w:rsidRPr="00414E06" w:rsidRDefault="00414E06" w:rsidP="00414E06">
    <w:pPr>
      <w:pStyle w:val="afffff1"/>
    </w:pPr>
    <w:r>
      <w:fldChar w:fldCharType="begin"/>
    </w:r>
    <w:r>
      <w:instrText xml:space="preserve"> PAGE   \* MERGEFORMAT \* MERGEFORMAT </w:instrText>
    </w:r>
    <w:r>
      <w:fldChar w:fldCharType="separate"/>
    </w:r>
    <w:r w:rsidR="00F31819">
      <w:rPr>
        <w:noProof/>
      </w:rPr>
      <w:t>2</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06" w:rsidRDefault="00414E06" w:rsidP="00414E06">
    <w:pPr>
      <w:pStyle w:val="afffff2"/>
    </w:pPr>
    <w:r>
      <w:fldChar w:fldCharType="begin"/>
    </w:r>
    <w:r>
      <w:instrText>PAGE   \* MERGEFORMAT</w:instrText>
    </w:r>
    <w:r>
      <w:fldChar w:fldCharType="separate"/>
    </w:r>
    <w:r w:rsidR="00F31819" w:rsidRPr="00F31819">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3C" w:rsidRDefault="009A2D3C">
      <w:pPr>
        <w:spacing w:line="240" w:lineRule="auto"/>
      </w:pPr>
      <w:r>
        <w:separator/>
      </w:r>
    </w:p>
  </w:footnote>
  <w:footnote w:type="continuationSeparator" w:id="0">
    <w:p w:rsidR="009A2D3C" w:rsidRDefault="009A2D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06" w:rsidRDefault="00414E06">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Default="009F55DA">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Default="00796A55">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Pr="00414E06" w:rsidRDefault="00414E06" w:rsidP="00414E06">
    <w:pPr>
      <w:pStyle w:val="afffffb"/>
    </w:pPr>
    <w:r>
      <w:fldChar w:fldCharType="begin"/>
    </w:r>
    <w:r>
      <w:instrText xml:space="preserve"> STYLEREF  标准文件_文件编号 \* MERGEFORMAT </w:instrText>
    </w:r>
    <w:r>
      <w:fldChar w:fldCharType="separate"/>
    </w:r>
    <w:r>
      <w:rPr>
        <w:noProof/>
      </w:rPr>
      <w:t>DB 1506/T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55" w:rsidRDefault="009F55DA" w:rsidP="00414E06">
    <w:pPr>
      <w:pStyle w:val="afffffa"/>
    </w:pPr>
    <w:r>
      <w:fldChar w:fldCharType="begin"/>
    </w:r>
    <w:r>
      <w:instrText xml:space="preserve"> STYLEREF  标准文件_文件编号  \* MERGEFORMAT </w:instrText>
    </w:r>
    <w:r>
      <w:fldChar w:fldCharType="separate"/>
    </w:r>
    <w:r w:rsidR="00F31819">
      <w:rPr>
        <w:noProof/>
      </w:rPr>
      <w:t>T/NMSP XXXX</w:t>
    </w:r>
    <w:r w:rsidR="00F31819">
      <w:rPr>
        <w:noProof/>
      </w:rPr>
      <w:t>—</w:t>
    </w:r>
    <w:r w:rsidR="00F31819">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06" w:rsidRPr="00414E06" w:rsidRDefault="00414E06" w:rsidP="00414E06">
    <w:pPr>
      <w:pStyle w:val="afffffb"/>
    </w:pPr>
    <w:r>
      <w:fldChar w:fldCharType="begin"/>
    </w:r>
    <w:r>
      <w:instrText xml:space="preserve"> STYLEREF  标准文件_文件编号 \* MERGEFORMAT </w:instrText>
    </w:r>
    <w:r>
      <w:fldChar w:fldCharType="separate"/>
    </w:r>
    <w:r w:rsidR="00F31819">
      <w:rPr>
        <w:noProof/>
      </w:rPr>
      <w:t>T/NMSP XXXX</w:t>
    </w:r>
    <w:r w:rsidR="00F31819">
      <w:rPr>
        <w:noProof/>
      </w:rPr>
      <w:t>—</w:t>
    </w:r>
    <w:r w:rsidR="00F31819">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06" w:rsidRDefault="00414E06" w:rsidP="00414E06">
    <w:pPr>
      <w:pStyle w:val="afffffa"/>
    </w:pPr>
    <w:r>
      <w:fldChar w:fldCharType="begin"/>
    </w:r>
    <w:r>
      <w:instrText xml:space="preserve"> STYLEREF  标准文件_文件编号  \* MERGEFORMAT </w:instrText>
    </w:r>
    <w:r>
      <w:fldChar w:fldCharType="separate"/>
    </w:r>
    <w:r w:rsidR="00F31819">
      <w:rPr>
        <w:noProof/>
      </w:rPr>
      <w:t>T/NMSP XXXX</w:t>
    </w:r>
    <w:r w:rsidR="00F31819">
      <w:rPr>
        <w:noProof/>
      </w:rPr>
      <w:t>—</w:t>
    </w:r>
    <w:r w:rsidR="00F31819">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4DEA866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F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B01"/>
    <w:rsid w:val="000B1FF2"/>
    <w:rsid w:val="000B3CDA"/>
    <w:rsid w:val="000B6A0B"/>
    <w:rsid w:val="000C0F6C"/>
    <w:rsid w:val="000C11DB"/>
    <w:rsid w:val="000C1492"/>
    <w:rsid w:val="000C2FBD"/>
    <w:rsid w:val="000C3D6A"/>
    <w:rsid w:val="000C4B41"/>
    <w:rsid w:val="000C57D6"/>
    <w:rsid w:val="000C6362"/>
    <w:rsid w:val="000C7381"/>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297"/>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6FC"/>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477"/>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B53"/>
    <w:rsid w:val="002C7EBB"/>
    <w:rsid w:val="002D06C1"/>
    <w:rsid w:val="002D184D"/>
    <w:rsid w:val="002D42B5"/>
    <w:rsid w:val="002D4F1A"/>
    <w:rsid w:val="002D654D"/>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A1A"/>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4E06"/>
    <w:rsid w:val="004167A3"/>
    <w:rsid w:val="00432DAA"/>
    <w:rsid w:val="00434305"/>
    <w:rsid w:val="00435DF7"/>
    <w:rsid w:val="004363F6"/>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E1D"/>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4FE"/>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61F"/>
    <w:rsid w:val="005B4903"/>
    <w:rsid w:val="005B51CE"/>
    <w:rsid w:val="005B5885"/>
    <w:rsid w:val="005B5CD7"/>
    <w:rsid w:val="005B6CF6"/>
    <w:rsid w:val="005B7422"/>
    <w:rsid w:val="005C29B8"/>
    <w:rsid w:val="005C5F21"/>
    <w:rsid w:val="005C62FF"/>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2780"/>
    <w:rsid w:val="00622F8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A55"/>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E25"/>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2D3C"/>
    <w:rsid w:val="009A42C1"/>
    <w:rsid w:val="009A5429"/>
    <w:rsid w:val="009A72AD"/>
    <w:rsid w:val="009B052C"/>
    <w:rsid w:val="009B09E0"/>
    <w:rsid w:val="009B0BC5"/>
    <w:rsid w:val="009B1247"/>
    <w:rsid w:val="009B3A25"/>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55D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6A3"/>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5E0"/>
    <w:rsid w:val="00BF74A6"/>
    <w:rsid w:val="00C013AD"/>
    <w:rsid w:val="00C04904"/>
    <w:rsid w:val="00C056B3"/>
    <w:rsid w:val="00C103E5"/>
    <w:rsid w:val="00C13319"/>
    <w:rsid w:val="00C13BAD"/>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40EE"/>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45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701"/>
    <w:rsid w:val="00D17E6A"/>
    <w:rsid w:val="00D20737"/>
    <w:rsid w:val="00D21E81"/>
    <w:rsid w:val="00D2202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512"/>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27398"/>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D43"/>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819"/>
    <w:rsid w:val="00F33817"/>
    <w:rsid w:val="00F420D5"/>
    <w:rsid w:val="00F44FCD"/>
    <w:rsid w:val="00F451EA"/>
    <w:rsid w:val="00F45447"/>
    <w:rsid w:val="00F456C6"/>
    <w:rsid w:val="00F4577B"/>
    <w:rsid w:val="00F46496"/>
    <w:rsid w:val="00F474D0"/>
    <w:rsid w:val="00F50179"/>
    <w:rsid w:val="00F515EE"/>
    <w:rsid w:val="00F56511"/>
    <w:rsid w:val="00F6194E"/>
    <w:rsid w:val="00F623AC"/>
    <w:rsid w:val="00F6412A"/>
    <w:rsid w:val="00F65893"/>
    <w:rsid w:val="00F661B4"/>
    <w:rsid w:val="00F66A4A"/>
    <w:rsid w:val="00F71C0C"/>
    <w:rsid w:val="00F71E22"/>
    <w:rsid w:val="00F72142"/>
    <w:rsid w:val="00F72AE7"/>
    <w:rsid w:val="00F81141"/>
    <w:rsid w:val="00F833BA"/>
    <w:rsid w:val="00F84FD0"/>
    <w:rsid w:val="00F859A8"/>
    <w:rsid w:val="00F86D87"/>
    <w:rsid w:val="00F9095D"/>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32E03"/>
    <w:rsid w:val="39D9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D3E8EA"/>
  <w15:docId w15:val="{358AF458-F50C-45D5-80AD-94F19DDF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2420E63EB04CCBBB1726EE9A947C3C"/>
        <w:category>
          <w:name w:val="常规"/>
          <w:gallery w:val="placeholder"/>
        </w:category>
        <w:types>
          <w:type w:val="bbPlcHdr"/>
        </w:types>
        <w:behaviors>
          <w:behavior w:val="content"/>
        </w:behaviors>
        <w:guid w:val="{DF37C1E6-AE75-46C4-BC4A-2BAB41924AF2}"/>
      </w:docPartPr>
      <w:docPartBody>
        <w:p w:rsidR="00375624" w:rsidRDefault="002421AC">
          <w:pPr>
            <w:pStyle w:val="582420E63EB04CCBBB1726EE9A947C3C"/>
          </w:pPr>
          <w:r>
            <w:rPr>
              <w:rStyle w:val="a3"/>
              <w:rFonts w:hint="eastAsia"/>
            </w:rPr>
            <w:t>单击或点击此处输入文字。</w:t>
          </w:r>
        </w:p>
      </w:docPartBody>
    </w:docPart>
    <w:docPart>
      <w:docPartPr>
        <w:name w:val="0D238A9E48E84305889BD23284E1B4A5"/>
        <w:category>
          <w:name w:val="常规"/>
          <w:gallery w:val="placeholder"/>
        </w:category>
        <w:types>
          <w:type w:val="bbPlcHdr"/>
        </w:types>
        <w:behaviors>
          <w:behavior w:val="content"/>
        </w:behaviors>
        <w:guid w:val="{32D9B26B-66A1-42F7-93A9-B1CFA4514291}"/>
      </w:docPartPr>
      <w:docPartBody>
        <w:p w:rsidR="00375624" w:rsidRDefault="002421AC">
          <w:pPr>
            <w:pStyle w:val="0D238A9E48E84305889BD23284E1B4A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6F"/>
    <w:rsid w:val="0002207A"/>
    <w:rsid w:val="00033412"/>
    <w:rsid w:val="00111DBC"/>
    <w:rsid w:val="0020374B"/>
    <w:rsid w:val="002421AC"/>
    <w:rsid w:val="002D49F2"/>
    <w:rsid w:val="00375624"/>
    <w:rsid w:val="00470005"/>
    <w:rsid w:val="00542191"/>
    <w:rsid w:val="009862BA"/>
    <w:rsid w:val="00A00AE7"/>
    <w:rsid w:val="00B8256F"/>
    <w:rsid w:val="00BA429D"/>
    <w:rsid w:val="00BE21BF"/>
    <w:rsid w:val="00D96BA1"/>
    <w:rsid w:val="00DA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82420E63EB04CCBBB1726EE9A947C3C">
    <w:name w:val="582420E63EB04CCBBB1726EE9A947C3C"/>
    <w:qFormat/>
    <w:pPr>
      <w:widowControl w:val="0"/>
      <w:jc w:val="both"/>
    </w:pPr>
    <w:rPr>
      <w:kern w:val="2"/>
      <w:sz w:val="21"/>
      <w:szCs w:val="22"/>
    </w:rPr>
  </w:style>
  <w:style w:type="paragraph" w:customStyle="1" w:styleId="0D238A9E48E84305889BD23284E1B4A5">
    <w:name w:val="0D238A9E48E84305889BD23284E1B4A5"/>
    <w:qFormat/>
    <w:pPr>
      <w:widowControl w:val="0"/>
      <w:jc w:val="both"/>
    </w:pPr>
    <w:rPr>
      <w:kern w:val="2"/>
      <w:sz w:val="21"/>
      <w:szCs w:val="22"/>
    </w:rPr>
  </w:style>
  <w:style w:type="paragraph" w:customStyle="1" w:styleId="B6412B22307D4B8B884137D4BA3EEA45">
    <w:name w:val="B6412B22307D4B8B884137D4BA3EEA4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B2C1F-DAF6-47DD-B037-175638E2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22</TotalTime>
  <Pages>7</Pages>
  <Words>402</Words>
  <Characters>2294</Characters>
  <Application>Microsoft Office Word</Application>
  <DocSecurity>0</DocSecurity>
  <Lines>19</Lines>
  <Paragraphs>5</Paragraphs>
  <ScaleCrop>false</ScaleCrop>
  <Company>PCMI</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50</cp:revision>
  <cp:lastPrinted>2020-08-30T10:00:00Z</cp:lastPrinted>
  <dcterms:created xsi:type="dcterms:W3CDTF">2025-04-24T09:15:00Z</dcterms:created>
  <dcterms:modified xsi:type="dcterms:W3CDTF">2025-07-10T02:17:00Z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eyJoZGlkIjoiMWI2MDdiOTExNmQ2YThjYjk4NzU5YWZlNzAwZmRiYWYiLCJ1c2VySWQiOiI0NDYzMjg3NDUifQ==</vt:lpwstr>
  </property>
  <property fmtid="{D5CDD505-2E9C-101B-9397-08002B2CF9AE}" pid="16" name="KSOProductBuildVer">
    <vt:lpwstr>2052-12.1.0.21541</vt:lpwstr>
  </property>
  <property fmtid="{D5CDD505-2E9C-101B-9397-08002B2CF9AE}" pid="17" name="ICV">
    <vt:lpwstr>6B528D559BEA4CBDAA496B15E1EAC77B_12</vt:lpwstr>
  </property>
</Properties>
</file>