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E1830">
        <w:tc>
          <w:tcPr>
            <w:tcW w:w="509" w:type="dxa"/>
          </w:tcPr>
          <w:p w:rsidR="002E1830" w:rsidRDefault="002A22B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E1830" w:rsidRDefault="002A22B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65.020.30</w:t>
            </w:r>
            <w:r>
              <w:rPr>
                <w:rFonts w:ascii="黑体" w:eastAsia="黑体" w:hAnsi="黑体"/>
                <w:sz w:val="21"/>
                <w:szCs w:val="21"/>
              </w:rPr>
              <w:fldChar w:fldCharType="end"/>
            </w:r>
            <w:bookmarkEnd w:id="0"/>
          </w:p>
        </w:tc>
      </w:tr>
      <w:tr w:rsidR="002E1830">
        <w:tc>
          <w:tcPr>
            <w:tcW w:w="509" w:type="dxa"/>
          </w:tcPr>
          <w:p w:rsidR="002E1830" w:rsidRDefault="002A22B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B 43 </w:t>
            </w:r>
            <w:r>
              <w:rPr>
                <w:rFonts w:ascii="黑体" w:eastAsia="黑体" w:hAnsi="黑体"/>
                <w:sz w:val="21"/>
                <w:szCs w:val="21"/>
              </w:rPr>
              <w:t xml:space="preserve"> </w:t>
            </w:r>
          </w:p>
        </w:tc>
        <w:tc>
          <w:tcPr>
            <w:tcW w:w="8855" w:type="dxa"/>
          </w:tcPr>
          <w:p w:rsidR="002E1830" w:rsidRDefault="002A22B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E1830">
        <w:tc>
          <w:tcPr>
            <w:tcW w:w="6407" w:type="dxa"/>
          </w:tcPr>
          <w:p w:rsidR="002E1830" w:rsidRDefault="004736F5" w:rsidP="004736F5">
            <w:pPr>
              <w:pStyle w:val="afffff"/>
              <w:framePr w:w="0" w:hRule="auto" w:wrap="auto" w:hAnchor="text" w:xAlign="left" w:yAlign="inline" w:anchorLock="0"/>
              <w:rPr>
                <w:rFonts w:ascii="宋体" w:hAnsi="宋体"/>
                <w:sz w:val="28"/>
                <w:szCs w:val="28"/>
              </w:rPr>
            </w:pPr>
            <w:bookmarkStart w:id="2" w:name="_Hlk26473981"/>
            <w:r>
              <w:rPr>
                <w:noProof/>
              </w:rPr>
              <w:t>T/NMSP</w:t>
            </w:r>
          </w:p>
        </w:tc>
      </w:tr>
    </w:tbl>
    <w:p w:rsidR="002E1830" w:rsidRDefault="004736F5">
      <w:pPr>
        <w:pStyle w:val="afffff0"/>
        <w:framePr w:w="9639" w:h="624" w:hRule="exact" w:hSpace="181" w:vSpace="181" w:wrap="around" w:hAnchor="page" w:x="1305" w:y="2269"/>
        <w:rPr>
          <w:rFonts w:ascii="黑体" w:eastAsia="黑体" w:hAnsi="黑体"/>
          <w:b w:val="0"/>
          <w:bCs w:val="0"/>
          <w:w w:val="100"/>
          <w:sz w:val="48"/>
          <w:szCs w:val="48"/>
        </w:rPr>
      </w:pPr>
      <w:r w:rsidRPr="004736F5">
        <w:rPr>
          <w:rFonts w:ascii="黑体" w:eastAsia="黑体" w:hAnsi="黑体" w:hint="eastAsia"/>
          <w:b w:val="0"/>
          <w:bCs w:val="0"/>
          <w:w w:val="100"/>
          <w:sz w:val="48"/>
          <w:szCs w:val="48"/>
        </w:rPr>
        <w:t>内蒙古标准发展促进会</w:t>
      </w:r>
    </w:p>
    <w:bookmarkEnd w:id="2"/>
    <w:p w:rsidR="002E1830" w:rsidRDefault="004736F5">
      <w:pPr>
        <w:pStyle w:val="affffffffff2"/>
        <w:framePr w:wrap="auto"/>
        <w:rPr>
          <w:lang w:val="fr-FR"/>
        </w:rPr>
      </w:pPr>
      <w:r>
        <w:rPr>
          <w:lang w:val="fr-FR"/>
        </w:rPr>
        <w:t xml:space="preserve">T/NMSP </w:t>
      </w:r>
      <w:r w:rsidR="002A22BB">
        <w:fldChar w:fldCharType="begin">
          <w:ffData>
            <w:name w:val="NSTD_CODE_F"/>
            <w:enabled/>
            <w:calcOnExit w:val="0"/>
            <w:textInput>
              <w:default w:val="XXXX"/>
            </w:textInput>
          </w:ffData>
        </w:fldChar>
      </w:r>
      <w:bookmarkStart w:id="3" w:name="NSTD_CODE_F"/>
      <w:r w:rsidR="002A22BB">
        <w:rPr>
          <w:lang w:val="fr-FR"/>
        </w:rPr>
        <w:instrText xml:space="preserve"> FORMTEXT </w:instrText>
      </w:r>
      <w:r w:rsidR="002A22BB">
        <w:fldChar w:fldCharType="separate"/>
      </w:r>
      <w:r w:rsidR="002A22BB">
        <w:rPr>
          <w:lang w:val="fr-FR"/>
        </w:rPr>
        <w:t>XXXX</w:t>
      </w:r>
      <w:r w:rsidR="002A22BB">
        <w:fldChar w:fldCharType="end"/>
      </w:r>
      <w:bookmarkEnd w:id="3"/>
      <w:r w:rsidR="002A22BB">
        <w:rPr>
          <w:rFonts w:hAnsi="黑体"/>
          <w:lang w:val="fr-FR"/>
        </w:rPr>
        <w:t>—</w:t>
      </w:r>
      <w:r w:rsidR="002A22BB">
        <w:fldChar w:fldCharType="begin">
          <w:ffData>
            <w:name w:val="NSTD_CODE_B"/>
            <w:enabled/>
            <w:calcOnExit w:val="0"/>
            <w:textInput>
              <w:default w:val="XXXX"/>
            </w:textInput>
          </w:ffData>
        </w:fldChar>
      </w:r>
      <w:bookmarkStart w:id="4" w:name="NSTD_CODE_B"/>
      <w:r w:rsidR="002A22BB">
        <w:rPr>
          <w:lang w:val="fr-FR"/>
        </w:rPr>
        <w:instrText xml:space="preserve"> FORMTEXT </w:instrText>
      </w:r>
      <w:r w:rsidR="002A22BB">
        <w:fldChar w:fldCharType="separate"/>
      </w:r>
      <w:r w:rsidR="002A22BB">
        <w:rPr>
          <w:lang w:val="fr-FR"/>
        </w:rPr>
        <w:t>XXXX</w:t>
      </w:r>
      <w:r w:rsidR="002A22BB">
        <w:fldChar w:fldCharType="end"/>
      </w:r>
      <w:bookmarkEnd w:id="4"/>
    </w:p>
    <w:p w:rsidR="002E1830" w:rsidRDefault="002A22BB">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2E1830" w:rsidRDefault="002A22B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E1830" w:rsidRDefault="002E1830">
      <w:pPr>
        <w:pStyle w:val="afffff0"/>
        <w:framePr w:w="9639" w:h="6976" w:hRule="exact" w:hSpace="0" w:vSpace="0" w:wrap="around" w:hAnchor="page" w:y="6408"/>
        <w:jc w:val="center"/>
        <w:rPr>
          <w:rFonts w:ascii="黑体" w:eastAsia="黑体" w:hAnsi="黑体"/>
          <w:b w:val="0"/>
          <w:bCs w:val="0"/>
          <w:w w:val="100"/>
        </w:rPr>
      </w:pPr>
    </w:p>
    <w:p w:rsidR="002E1830" w:rsidRDefault="002A22BB">
      <w:pPr>
        <w:pStyle w:val="affffffffff4"/>
        <w:framePr w:h="6974" w:hRule="exact" w:wrap="around" w:x="1419" w:anchorLock="1"/>
      </w:pPr>
      <w:r>
        <w:rPr>
          <w:rFonts w:hint="eastAsia"/>
        </w:rPr>
        <w:t>鄂尔多斯肉羊品种选择与繁育技术规程</w:t>
      </w:r>
    </w:p>
    <w:p w:rsidR="002E1830" w:rsidRDefault="002E1830">
      <w:pPr>
        <w:framePr w:w="9639" w:h="6974" w:hRule="exact" w:wrap="around" w:vAnchor="page" w:hAnchor="page" w:x="1419" w:y="6408" w:anchorLock="1"/>
        <w:ind w:left="-1418"/>
      </w:pPr>
    </w:p>
    <w:p w:rsidR="002E1830" w:rsidRDefault="002A22BB">
      <w:pPr>
        <w:pStyle w:val="afffffff8"/>
        <w:framePr w:w="9639" w:h="6974" w:hRule="exact" w:wrap="around" w:vAnchor="page" w:hAnchor="page" w:x="1419" w:y="6408" w:anchorLock="1"/>
        <w:textAlignment w:val="bottom"/>
        <w:rPr>
          <w:rFonts w:eastAsia="黑体"/>
          <w:szCs w:val="28"/>
          <w:highlight w:val="yellow"/>
        </w:rPr>
      </w:pPr>
      <w:r w:rsidRPr="00E8482E">
        <w:rPr>
          <w:rFonts w:eastAsia="黑体" w:hint="eastAsia"/>
          <w:szCs w:val="28"/>
        </w:rPr>
        <w:t>Technical Specification</w:t>
      </w:r>
      <w:r w:rsidRPr="00E8482E">
        <w:rPr>
          <w:rFonts w:eastAsia="黑体"/>
          <w:szCs w:val="28"/>
        </w:rPr>
        <w:t xml:space="preserve"> for the selection and breeding of Ordos sheep </w:t>
      </w:r>
    </w:p>
    <w:p w:rsidR="002E1830" w:rsidRDefault="002A22BB">
      <w:pPr>
        <w:pStyle w:val="afffffff8"/>
        <w:framePr w:w="9639" w:h="6974" w:hRule="exact" w:wrap="around" w:vAnchor="page" w:hAnchor="page" w:x="1419" w:y="6408" w:anchorLock="1"/>
        <w:textAlignment w:val="bottom"/>
        <w:rPr>
          <w:rFonts w:eastAsia="黑体"/>
          <w:szCs w:val="28"/>
        </w:rPr>
      </w:pPr>
      <w:r>
        <w:rPr>
          <w:rFonts w:eastAsia="黑体" w:hint="eastAsia"/>
          <w:szCs w:val="28"/>
        </w:rPr>
        <w:t xml:space="preserve"> </w:t>
      </w:r>
    </w:p>
    <w:p w:rsidR="002E1830" w:rsidRDefault="002E1830">
      <w:pPr>
        <w:pStyle w:val="afffffff8"/>
        <w:framePr w:w="9639" w:h="6974" w:hRule="exact" w:wrap="around" w:vAnchor="page" w:hAnchor="page" w:x="1419" w:y="6408" w:anchorLock="1"/>
        <w:textAlignment w:val="bottom"/>
        <w:rPr>
          <w:rFonts w:eastAsia="黑体"/>
          <w:szCs w:val="28"/>
        </w:rPr>
      </w:pPr>
    </w:p>
    <w:p w:rsidR="002E1830" w:rsidRDefault="002E1830">
      <w:pPr>
        <w:framePr w:w="9639" w:h="6974" w:hRule="exact" w:wrap="around" w:vAnchor="page" w:hAnchor="page" w:x="1419" w:y="6408" w:anchorLock="1"/>
        <w:spacing w:line="760" w:lineRule="exact"/>
        <w:ind w:left="-1418"/>
      </w:pPr>
    </w:p>
    <w:p w:rsidR="002E1830" w:rsidRDefault="002E1830">
      <w:pPr>
        <w:pStyle w:val="afffffff8"/>
        <w:framePr w:w="9639" w:h="6974" w:hRule="exact" w:wrap="around" w:vAnchor="page" w:hAnchor="page" w:x="1419" w:y="6408" w:anchorLock="1"/>
        <w:textAlignment w:val="bottom"/>
        <w:rPr>
          <w:rFonts w:eastAsia="黑体"/>
          <w:szCs w:val="28"/>
        </w:rPr>
      </w:pPr>
    </w:p>
    <w:p w:rsidR="002E1830" w:rsidRDefault="004736F5">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w:t>
      </w:r>
      <w:r w:rsidR="007C38CB">
        <w:rPr>
          <w:rFonts w:hint="eastAsia"/>
          <w:sz w:val="24"/>
          <w:szCs w:val="28"/>
        </w:rPr>
        <w:t>标准</w:t>
      </w:r>
      <w:r>
        <w:rPr>
          <w:rFonts w:hint="eastAsia"/>
          <w:sz w:val="24"/>
          <w:szCs w:val="28"/>
        </w:rPr>
        <w:t>草案</w:t>
      </w:r>
      <w:r w:rsidR="002A22BB">
        <w:rPr>
          <w:rFonts w:hint="eastAsia"/>
          <w:sz w:val="24"/>
          <w:szCs w:val="28"/>
        </w:rPr>
        <w:t>）</w:t>
      </w:r>
      <w:bookmarkStart w:id="6" w:name="OLE_LINK2"/>
      <w:bookmarkStart w:id="7" w:name="OLE_LINK3"/>
    </w:p>
    <w:bookmarkEnd w:id="6"/>
    <w:bookmarkEnd w:id="7"/>
    <w:p w:rsidR="002E1830" w:rsidRDefault="002E1830">
      <w:pPr>
        <w:pStyle w:val="afffffff8"/>
        <w:framePr w:w="9639" w:h="6974" w:hRule="exact" w:wrap="around" w:vAnchor="page" w:hAnchor="page" w:x="1419" w:y="6408" w:anchorLock="1"/>
        <w:spacing w:before="180" w:line="240" w:lineRule="atLeast"/>
        <w:jc w:val="both"/>
        <w:textAlignment w:val="bottom"/>
        <w:rPr>
          <w:sz w:val="21"/>
          <w:szCs w:val="28"/>
        </w:rPr>
      </w:pPr>
    </w:p>
    <w:p w:rsidR="002E1830" w:rsidRDefault="002A22BB">
      <w:pPr>
        <w:pStyle w:val="affffffffff0"/>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2E1830" w:rsidRDefault="002A22B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2E1830" w:rsidRDefault="004736F5">
      <w:pPr>
        <w:pStyle w:val="affffffff8"/>
        <w:framePr w:h="584" w:hRule="exact" w:hSpace="181" w:vSpace="181" w:wrap="around" w:y="15027"/>
        <w:rPr>
          <w:rFonts w:hAnsi="黑体"/>
        </w:rPr>
      </w:pPr>
      <w:r w:rsidRPr="004736F5">
        <w:rPr>
          <w:rFonts w:hAnsi="黑体" w:hint="eastAsia"/>
          <w:w w:val="100"/>
          <w:sz w:val="28"/>
        </w:rPr>
        <w:t>内蒙古标准发展促进会</w:t>
      </w:r>
      <w:r w:rsidR="002A22BB">
        <w:rPr>
          <w:rFonts w:ascii="Times New Roman"/>
          <w:w w:val="100"/>
          <w:sz w:val="28"/>
        </w:rPr>
        <w:t>  </w:t>
      </w:r>
      <w:r w:rsidR="002A22BB">
        <w:rPr>
          <w:rStyle w:val="afffffffffff9"/>
          <w:rFonts w:hAnsi="黑体" w:hint="eastAsia"/>
          <w:position w:val="0"/>
        </w:rPr>
        <w:t>发</w:t>
      </w:r>
      <w:r w:rsidR="002A22BB">
        <w:rPr>
          <w:rStyle w:val="afffffffffff9"/>
          <w:rFonts w:hAnsi="黑体" w:hint="eastAsia"/>
          <w:spacing w:val="0"/>
          <w:position w:val="0"/>
        </w:rPr>
        <w:t>布</w:t>
      </w:r>
    </w:p>
    <w:p w:rsidR="002E1830" w:rsidRDefault="002A22BB">
      <w:pPr>
        <w:rPr>
          <w:rFonts w:ascii="宋体" w:hAnsi="宋体"/>
          <w:sz w:val="28"/>
          <w:szCs w:val="28"/>
        </w:rPr>
        <w:sectPr w:rsidR="002E1830">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8482E" w:rsidRDefault="00E8482E" w:rsidP="00E8482E">
      <w:pPr>
        <w:pStyle w:val="a6"/>
        <w:spacing w:after="468"/>
      </w:pPr>
      <w:bookmarkStart w:id="14" w:name="BookMark2"/>
      <w:r w:rsidRPr="00E8482E">
        <w:rPr>
          <w:spacing w:val="320"/>
        </w:rPr>
        <w:lastRenderedPageBreak/>
        <w:t>前</w:t>
      </w:r>
      <w:r>
        <w:t>言</w:t>
      </w:r>
    </w:p>
    <w:p w:rsidR="00E8482E" w:rsidRDefault="00E8482E" w:rsidP="00E8482E">
      <w:pPr>
        <w:pStyle w:val="afffff5"/>
        <w:ind w:firstLine="420"/>
      </w:pPr>
      <w:r>
        <w:rPr>
          <w:rFonts w:hint="eastAsia"/>
        </w:rPr>
        <w:t>本文件按照GB/T 1.1—2020《标准化工作导则  第1部分：标准化文件的结构和起草规则》的规定起草。</w:t>
      </w:r>
    </w:p>
    <w:p w:rsidR="00E8482E" w:rsidRDefault="00E8482E" w:rsidP="00E8482E">
      <w:pPr>
        <w:pStyle w:val="afffff5"/>
        <w:ind w:firstLine="420"/>
      </w:pPr>
      <w:r>
        <w:rPr>
          <w:rFonts w:hint="eastAsia"/>
        </w:rPr>
        <w:t>本文件由××××提出。</w:t>
      </w:r>
    </w:p>
    <w:p w:rsidR="00E8482E" w:rsidRDefault="00E8482E" w:rsidP="00E8482E">
      <w:pPr>
        <w:pStyle w:val="afffff5"/>
        <w:ind w:firstLine="420"/>
      </w:pPr>
      <w:r>
        <w:rPr>
          <w:rFonts w:hint="eastAsia"/>
        </w:rPr>
        <w:t>本文件由××××归口。</w:t>
      </w:r>
    </w:p>
    <w:p w:rsidR="00E8482E" w:rsidRDefault="00E8482E" w:rsidP="00E8482E">
      <w:pPr>
        <w:pStyle w:val="afffff5"/>
        <w:ind w:firstLine="420"/>
      </w:pPr>
      <w:r>
        <w:rPr>
          <w:rFonts w:hint="eastAsia"/>
        </w:rPr>
        <w:t>本文件起草单位：</w:t>
      </w:r>
    </w:p>
    <w:p w:rsidR="00D47763" w:rsidRDefault="00E8482E" w:rsidP="00D47763">
      <w:pPr>
        <w:pStyle w:val="afffff5"/>
        <w:ind w:firstLine="420"/>
      </w:pPr>
      <w:r>
        <w:rPr>
          <w:rFonts w:hint="eastAsia"/>
        </w:rPr>
        <w:t>本文件主要起草人：</w:t>
      </w:r>
      <w:bookmarkStart w:id="15" w:name="_GoBack"/>
      <w:bookmarkEnd w:id="15"/>
      <w:r w:rsidR="00644D50">
        <w:t xml:space="preserve"> </w:t>
      </w:r>
    </w:p>
    <w:p w:rsidR="00E8482E" w:rsidRPr="00D47763" w:rsidRDefault="00E8482E" w:rsidP="00E8482E">
      <w:pPr>
        <w:pStyle w:val="afffff5"/>
        <w:ind w:firstLine="420"/>
        <w:sectPr w:rsidR="00E8482E" w:rsidRPr="00D47763" w:rsidSect="00E8482E">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type="lines" w:linePitch="312"/>
        </w:sectPr>
      </w:pPr>
    </w:p>
    <w:p w:rsidR="002E1830" w:rsidRDefault="002E1830">
      <w:pPr>
        <w:spacing w:line="20" w:lineRule="exact"/>
        <w:jc w:val="center"/>
        <w:rPr>
          <w:rFonts w:ascii="黑体" w:eastAsia="黑体" w:hAnsi="黑体"/>
          <w:sz w:val="32"/>
          <w:szCs w:val="32"/>
        </w:rPr>
      </w:pPr>
      <w:bookmarkStart w:id="16" w:name="BookMark4"/>
      <w:bookmarkEnd w:id="14"/>
    </w:p>
    <w:p w:rsidR="002E1830" w:rsidRDefault="002E1830">
      <w:pPr>
        <w:spacing w:line="20" w:lineRule="exact"/>
        <w:jc w:val="center"/>
        <w:rPr>
          <w:rFonts w:ascii="黑体" w:eastAsia="黑体" w:hAnsi="黑体"/>
          <w:sz w:val="32"/>
          <w:szCs w:val="32"/>
        </w:rPr>
      </w:pPr>
    </w:p>
    <w:p w:rsidR="002E1830" w:rsidRDefault="00145306">
      <w:pPr>
        <w:pStyle w:val="afffffffff8"/>
        <w:spacing w:beforeLines="100" w:before="312" w:afterLines="220" w:after="686"/>
      </w:pPr>
      <w:sdt>
        <w:sdtPr>
          <w:tag w:val="NEW_STAND_NAME"/>
          <w:id w:val="595910757"/>
          <w:lock w:val="sdtLocked"/>
          <w:placeholder>
            <w:docPart w:val="D0CC2C84F7ED494F8D30B4D8D4E6CB40"/>
          </w:placeholder>
        </w:sdtPr>
        <w:sdtEndPr/>
        <w:sdtContent>
          <w:bookmarkStart w:id="17" w:name="NEW_STAND_NAME"/>
          <w:r w:rsidR="002A22BB">
            <w:rPr>
              <w:rFonts w:hint="eastAsia"/>
            </w:rPr>
            <w:t>鄂尔多斯肉羊品种选择与繁育技术规程</w:t>
          </w:r>
        </w:sdtContent>
      </w:sdt>
      <w:bookmarkEnd w:id="17"/>
    </w:p>
    <w:p w:rsidR="002E1830" w:rsidRDefault="002A22BB">
      <w:pPr>
        <w:pStyle w:val="affc"/>
        <w:spacing w:before="312" w:after="312"/>
      </w:pPr>
      <w:bookmarkStart w:id="18" w:name="_Toc24884219"/>
      <w:bookmarkStart w:id="19" w:name="_Toc17233326"/>
      <w:bookmarkStart w:id="20" w:name="_Toc24884212"/>
      <w:bookmarkStart w:id="21" w:name="_Toc26648466"/>
      <w:bookmarkStart w:id="22" w:name="_Toc17233334"/>
      <w:r>
        <w:rPr>
          <w:rFonts w:hint="eastAsia"/>
        </w:rPr>
        <w:t>范围</w:t>
      </w:r>
    </w:p>
    <w:p w:rsidR="002E1830" w:rsidRDefault="002A22BB">
      <w:pPr>
        <w:pStyle w:val="afffff5"/>
        <w:ind w:firstLine="420"/>
      </w:pPr>
      <w:r>
        <w:rPr>
          <w:rFonts w:hint="eastAsia"/>
        </w:rPr>
        <w:t>本文件规定了鄂尔多斯肉羊的术语和定义</w:t>
      </w:r>
      <w:r>
        <w:t>、</w:t>
      </w:r>
      <w:r>
        <w:rPr>
          <w:rFonts w:hint="eastAsia"/>
        </w:rPr>
        <w:t>品种选择和繁育技术。</w:t>
      </w:r>
    </w:p>
    <w:p w:rsidR="002E1830" w:rsidRDefault="002A22BB">
      <w:pPr>
        <w:pStyle w:val="afffff5"/>
        <w:ind w:firstLine="420"/>
      </w:pPr>
      <w:r>
        <w:rPr>
          <w:rFonts w:hint="eastAsia"/>
        </w:rPr>
        <w:t>本文件适用于鄂尔多斯市行政区域内肉羊品种选择及繁育工作。</w:t>
      </w:r>
    </w:p>
    <w:p w:rsidR="002E1830" w:rsidRDefault="002A22BB">
      <w:pPr>
        <w:pStyle w:val="affc"/>
        <w:spacing w:before="312" w:after="312"/>
      </w:pPr>
      <w:r>
        <w:rPr>
          <w:rFonts w:hint="eastAsia"/>
        </w:rPr>
        <w:t>规范性引用文件</w:t>
      </w:r>
    </w:p>
    <w:sdt>
      <w:sdtPr>
        <w:rPr>
          <w:rFonts w:hint="eastAsia"/>
        </w:rPr>
        <w:id w:val="-904908438"/>
        <w:placeholder>
          <w:docPart w:val="CDD94C08F201449DB7A12EB9E552C9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E1830" w:rsidRDefault="002A22B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E1830" w:rsidRDefault="002A22BB">
      <w:pPr>
        <w:pStyle w:val="afffff5"/>
        <w:ind w:firstLine="420"/>
      </w:pPr>
      <w:r>
        <w:t>NY/T 2690</w:t>
      </w:r>
      <w:r>
        <w:rPr>
          <w:rFonts w:hint="eastAsia"/>
        </w:rPr>
        <w:t xml:space="preserve"> 蒙古羊</w:t>
      </w:r>
    </w:p>
    <w:p w:rsidR="002E1830" w:rsidRDefault="002A22BB">
      <w:pPr>
        <w:pStyle w:val="afffff5"/>
        <w:ind w:firstLine="420"/>
      </w:pPr>
      <w:r>
        <w:t>DB15/T 1312-2018</w:t>
      </w:r>
      <w:r>
        <w:t>  </w:t>
      </w:r>
      <w:r>
        <w:rPr>
          <w:rFonts w:hint="eastAsia"/>
        </w:rPr>
        <w:t>鄂尔多斯细毛羊</w:t>
      </w:r>
    </w:p>
    <w:p w:rsidR="002E1830" w:rsidRDefault="00145306">
      <w:pPr>
        <w:pStyle w:val="afffff5"/>
        <w:ind w:firstLine="420"/>
      </w:pPr>
      <w:hyperlink r:id="rId18" w:tgtFrame="https://std.samr.gov.cn/search/_blank" w:history="1">
        <w:r w:rsidR="002A22BB">
          <w:t>DB15/T 1415-2018</w:t>
        </w:r>
        <w:r w:rsidR="002A22BB">
          <w:t>  </w:t>
        </w:r>
        <w:r w:rsidR="002A22BB">
          <w:t>杜泊羊</w:t>
        </w:r>
      </w:hyperlink>
    </w:p>
    <w:p w:rsidR="002E1830" w:rsidRDefault="00145306">
      <w:pPr>
        <w:pStyle w:val="afffff5"/>
        <w:ind w:firstLine="420"/>
      </w:pPr>
      <w:hyperlink r:id="rId19" w:tgtFrame="https://std.samr.gov.cn/search/_blank" w:history="1">
        <w:r w:rsidR="002A22BB">
          <w:t>DB15/T 1416-2018</w:t>
        </w:r>
        <w:r w:rsidR="002A22BB">
          <w:t>  </w:t>
        </w:r>
        <w:r w:rsidR="002A22BB">
          <w:t>萨福克羊</w:t>
        </w:r>
      </w:hyperlink>
    </w:p>
    <w:p w:rsidR="002E1830" w:rsidRDefault="002A22BB">
      <w:pPr>
        <w:pStyle w:val="afffff5"/>
        <w:ind w:firstLine="420"/>
      </w:pPr>
      <w:r>
        <w:rPr>
          <w:rFonts w:hint="eastAsia"/>
        </w:rPr>
        <w:t>DB15/T 2042-2020  肉羊同期发情与人工授精技术规程</w:t>
      </w:r>
    </w:p>
    <w:p w:rsidR="002E1830" w:rsidRDefault="00145306">
      <w:pPr>
        <w:pStyle w:val="afffff5"/>
        <w:ind w:firstLine="420"/>
      </w:pPr>
      <w:hyperlink r:id="rId20" w:tgtFrame="https://std.samr.gov.cn/search/_blank" w:history="1">
        <w:r w:rsidR="002A22BB">
          <w:t>NY/T 1571-2007</w:t>
        </w:r>
        <w:r w:rsidR="002A22BB">
          <w:t>  </w:t>
        </w:r>
        <w:r w:rsidR="002A22BB">
          <w:t>羊胚胎移植技术规程</w:t>
        </w:r>
      </w:hyperlink>
    </w:p>
    <w:p w:rsidR="002E1830" w:rsidRDefault="002A22BB">
      <w:pPr>
        <w:pStyle w:val="affc"/>
        <w:spacing w:before="312" w:after="312"/>
      </w:pPr>
      <w:r>
        <w:rPr>
          <w:rFonts w:hint="eastAsia"/>
        </w:rPr>
        <w:t>术语和定义</w:t>
      </w:r>
    </w:p>
    <w:p w:rsidR="00E8482E" w:rsidRDefault="00E8482E" w:rsidP="00E8482E">
      <w:pPr>
        <w:pStyle w:val="afffffffffff4"/>
        <w:rPr>
          <w:rFonts w:ascii="黑体" w:eastAsia="黑体" w:hAnsi="黑体"/>
        </w:rPr>
      </w:pPr>
      <w:r w:rsidRPr="00E8482E">
        <w:rPr>
          <w:rFonts w:ascii="黑体" w:eastAsia="黑体" w:hAnsi="黑体"/>
        </w:rPr>
        <w:br/>
      </w:r>
      <w:r>
        <w:rPr>
          <w:rFonts w:ascii="黑体" w:eastAsia="黑体" w:hAnsi="黑体" w:hint="eastAsia"/>
        </w:rPr>
        <w:t xml:space="preserve">    鄂尔多斯</w:t>
      </w:r>
      <w:r>
        <w:rPr>
          <w:rFonts w:ascii="黑体" w:eastAsia="黑体" w:hAnsi="黑体"/>
        </w:rPr>
        <w:t>肉羊</w:t>
      </w:r>
      <w:r>
        <w:rPr>
          <w:rFonts w:ascii="黑体" w:eastAsia="黑体" w:hAnsi="黑体" w:hint="eastAsia"/>
        </w:rPr>
        <w:t xml:space="preserve"> </w:t>
      </w:r>
      <w:r w:rsidRPr="00E8482E">
        <w:rPr>
          <w:rFonts w:ascii="黑体" w:eastAsia="黑体" w:hAnsi="黑体"/>
        </w:rPr>
        <w:t>Ordos sheep</w:t>
      </w:r>
    </w:p>
    <w:p w:rsidR="002E1830" w:rsidRDefault="00E8482E" w:rsidP="00E8482E">
      <w:pPr>
        <w:pStyle w:val="afffff5"/>
        <w:ind w:firstLine="420"/>
      </w:pPr>
      <w:r>
        <w:rPr>
          <w:rFonts w:hint="eastAsia"/>
        </w:rPr>
        <w:t>鄂尔多斯行政区域内养殖的以产肉为主，品质优良的绵羊及杂交群体。</w:t>
      </w:r>
    </w:p>
    <w:p w:rsidR="002E1830" w:rsidRDefault="002A22BB">
      <w:pPr>
        <w:pStyle w:val="affc"/>
        <w:spacing w:before="312" w:after="312"/>
      </w:pPr>
      <w:r>
        <w:rPr>
          <w:rFonts w:hint="eastAsia"/>
        </w:rPr>
        <w:t>品种选择</w:t>
      </w:r>
    </w:p>
    <w:p w:rsidR="002E1830" w:rsidRDefault="002A22BB">
      <w:pPr>
        <w:pStyle w:val="affd"/>
        <w:spacing w:before="156" w:after="156"/>
      </w:pPr>
      <w:r>
        <w:rPr>
          <w:rFonts w:hint="eastAsia"/>
        </w:rPr>
        <w:t>品种要求</w:t>
      </w:r>
    </w:p>
    <w:p w:rsidR="002E1830" w:rsidRDefault="002A22BB">
      <w:pPr>
        <w:pStyle w:val="afffff5"/>
        <w:ind w:firstLine="420"/>
      </w:pPr>
      <w:r>
        <w:rPr>
          <w:rFonts w:hint="eastAsia"/>
        </w:rPr>
        <w:t>鄂尔多斯行政区域内养殖的地方品种、培育品种和引进品种，主导品种包括蒙古羊、肉用型鄂尔多斯细毛羊、杜泊羊、萨福克羊等。</w:t>
      </w:r>
    </w:p>
    <w:p w:rsidR="002E1830" w:rsidRDefault="002A22BB">
      <w:pPr>
        <w:pStyle w:val="affe"/>
        <w:spacing w:before="156" w:after="156"/>
      </w:pPr>
      <w:r>
        <w:rPr>
          <w:rFonts w:hint="eastAsia"/>
        </w:rPr>
        <w:t>蒙古羊</w:t>
      </w:r>
    </w:p>
    <w:p w:rsidR="002E1830" w:rsidRDefault="002A22BB">
      <w:pPr>
        <w:pStyle w:val="afffff5"/>
        <w:ind w:firstLine="420"/>
      </w:pPr>
      <w:r>
        <w:rPr>
          <w:rFonts w:hint="eastAsia"/>
        </w:rPr>
        <w:t>品种符合</w:t>
      </w:r>
      <w:r>
        <w:t>NY/T 2690</w:t>
      </w:r>
      <w:r>
        <w:rPr>
          <w:rFonts w:hint="eastAsia"/>
        </w:rPr>
        <w:t>要求。</w:t>
      </w:r>
    </w:p>
    <w:p w:rsidR="002E1830" w:rsidRDefault="002A22BB">
      <w:pPr>
        <w:pStyle w:val="affe"/>
        <w:spacing w:before="156" w:after="156"/>
      </w:pPr>
      <w:r>
        <w:rPr>
          <w:rFonts w:hint="eastAsia"/>
        </w:rPr>
        <w:t>鄂尔多斯细毛羊</w:t>
      </w:r>
    </w:p>
    <w:p w:rsidR="002E1830" w:rsidRDefault="002A22BB">
      <w:pPr>
        <w:pStyle w:val="afffff5"/>
        <w:ind w:firstLine="420"/>
      </w:pPr>
      <w:r>
        <w:rPr>
          <w:rFonts w:hint="eastAsia"/>
        </w:rPr>
        <w:t>品种符合</w:t>
      </w:r>
      <w:r>
        <w:t>DB15/T 1312</w:t>
      </w:r>
      <w:r>
        <w:rPr>
          <w:rFonts w:hint="eastAsia"/>
        </w:rPr>
        <w:t>-2018要求。</w:t>
      </w:r>
    </w:p>
    <w:p w:rsidR="002E1830" w:rsidRDefault="002A22BB">
      <w:pPr>
        <w:pStyle w:val="affe"/>
        <w:spacing w:before="156" w:after="156"/>
      </w:pPr>
      <w:r>
        <w:rPr>
          <w:rFonts w:hint="eastAsia"/>
        </w:rPr>
        <w:t>杜泊羊</w:t>
      </w:r>
    </w:p>
    <w:p w:rsidR="002E1830" w:rsidRDefault="002A22BB">
      <w:pPr>
        <w:pStyle w:val="afffff5"/>
        <w:ind w:firstLine="420"/>
      </w:pPr>
      <w:r>
        <w:rPr>
          <w:rFonts w:hint="eastAsia"/>
        </w:rPr>
        <w:t>品种符合</w:t>
      </w:r>
      <w:r>
        <w:t>DB15/T 1415-2018</w:t>
      </w:r>
      <w:r>
        <w:rPr>
          <w:rFonts w:hint="eastAsia"/>
        </w:rPr>
        <w:t>要求。</w:t>
      </w:r>
    </w:p>
    <w:p w:rsidR="002E1830" w:rsidRDefault="002A22BB">
      <w:pPr>
        <w:pStyle w:val="affe"/>
        <w:spacing w:before="156" w:after="156"/>
      </w:pPr>
      <w:r>
        <w:rPr>
          <w:rFonts w:hint="eastAsia"/>
        </w:rPr>
        <w:t>萨福克羊</w:t>
      </w:r>
    </w:p>
    <w:p w:rsidR="002E1830" w:rsidRDefault="002A22BB">
      <w:pPr>
        <w:pStyle w:val="afffff5"/>
        <w:ind w:firstLine="420"/>
      </w:pPr>
      <w:r>
        <w:rPr>
          <w:rFonts w:hint="eastAsia"/>
        </w:rPr>
        <w:lastRenderedPageBreak/>
        <w:t>品种符合</w:t>
      </w:r>
      <w:r>
        <w:t>DB15/T 141</w:t>
      </w:r>
      <w:r>
        <w:rPr>
          <w:rFonts w:hint="eastAsia"/>
        </w:rPr>
        <w:t>6</w:t>
      </w:r>
      <w:r>
        <w:t>-2018</w:t>
      </w:r>
      <w:r>
        <w:rPr>
          <w:rFonts w:hint="eastAsia"/>
        </w:rPr>
        <w:t>要求。</w:t>
      </w:r>
    </w:p>
    <w:p w:rsidR="002E1830" w:rsidRDefault="002A22BB">
      <w:pPr>
        <w:pStyle w:val="affd"/>
        <w:spacing w:before="156" w:after="156"/>
      </w:pPr>
      <w:r>
        <w:rPr>
          <w:rFonts w:hint="eastAsia"/>
        </w:rPr>
        <w:t>产肉性能</w:t>
      </w:r>
    </w:p>
    <w:p w:rsidR="002E1830" w:rsidRDefault="002A22BB">
      <w:pPr>
        <w:pStyle w:val="afffff5"/>
        <w:ind w:firstLine="420"/>
      </w:pPr>
      <w:r>
        <w:rPr>
          <w:rFonts w:hint="eastAsia"/>
        </w:rPr>
        <w:t>肉用性能明显，肉质优良，6月龄屠宰率公羊</w:t>
      </w:r>
      <w:r>
        <w:t>≥</w:t>
      </w:r>
      <w:r>
        <w:rPr>
          <w:rFonts w:hint="eastAsia"/>
        </w:rPr>
        <w:t>50%，母羊</w:t>
      </w:r>
      <w:r>
        <w:t>≥</w:t>
      </w:r>
      <w:r>
        <w:rPr>
          <w:rFonts w:hint="eastAsia"/>
        </w:rPr>
        <w:t>46%。</w:t>
      </w:r>
    </w:p>
    <w:p w:rsidR="002E1830" w:rsidRDefault="002A22BB">
      <w:pPr>
        <w:pStyle w:val="affd"/>
        <w:spacing w:before="156" w:after="156"/>
      </w:pPr>
      <w:r>
        <w:rPr>
          <w:rFonts w:hint="eastAsia"/>
        </w:rPr>
        <w:t>适应性能</w:t>
      </w:r>
    </w:p>
    <w:p w:rsidR="002E1830" w:rsidRDefault="002A22BB">
      <w:pPr>
        <w:pStyle w:val="afffff5"/>
        <w:ind w:firstLine="420"/>
      </w:pPr>
      <w:r>
        <w:rPr>
          <w:rFonts w:hint="eastAsia"/>
        </w:rPr>
        <w:t>品种应具备良好的适应性，能适应鄂尔多斯干旱、半干旱气候，以及当地以天然草场和农作物秸秆为主的饲料资源；具有较高生长速度、良好产肉性能和肉质品质；具备较强抗病能力，遗传性能稳定。</w:t>
      </w:r>
    </w:p>
    <w:p w:rsidR="002E1830" w:rsidRDefault="002A22BB">
      <w:pPr>
        <w:pStyle w:val="affc"/>
        <w:spacing w:before="312" w:after="312"/>
      </w:pPr>
      <w:r>
        <w:rPr>
          <w:rFonts w:hint="eastAsia"/>
        </w:rPr>
        <w:t>繁育技术</w:t>
      </w:r>
    </w:p>
    <w:p w:rsidR="002E1830" w:rsidRDefault="002A22BB">
      <w:pPr>
        <w:pStyle w:val="affd"/>
        <w:spacing w:before="156" w:after="156"/>
      </w:pPr>
      <w:r>
        <w:rPr>
          <w:rFonts w:hint="eastAsia"/>
        </w:rPr>
        <w:t>种羊选择</w:t>
      </w:r>
    </w:p>
    <w:p w:rsidR="002E1830" w:rsidRDefault="002A22BB">
      <w:pPr>
        <w:pStyle w:val="affe"/>
        <w:spacing w:before="156" w:after="156"/>
      </w:pPr>
      <w:r>
        <w:rPr>
          <w:rFonts w:hint="eastAsia"/>
        </w:rPr>
        <w:t>种公羊选择</w:t>
      </w:r>
    </w:p>
    <w:p w:rsidR="002E1830" w:rsidRDefault="002A22BB">
      <w:pPr>
        <w:pStyle w:val="afffff5"/>
        <w:ind w:firstLine="420"/>
      </w:pPr>
      <w:r>
        <w:rPr>
          <w:rFonts w:hint="eastAsia"/>
        </w:rPr>
        <w:t>体型外貌符合品种特征、生长发育良好、生产性能高、遗传性能稳定、系谱档案完整的羊群中选择。要求睾丸发育良好，左右对称，雄性特征明显，性欲旺盛，精液品质优良，精子活力不低于0.7。</w:t>
      </w:r>
    </w:p>
    <w:p w:rsidR="002E1830" w:rsidRDefault="002A22BB">
      <w:pPr>
        <w:pStyle w:val="afffff5"/>
        <w:ind w:firstLine="420"/>
      </w:pPr>
      <w:r>
        <w:t>初次配种公羊，如果性欲不高、不会爬跨应加以调教</w:t>
      </w:r>
      <w:r>
        <w:rPr>
          <w:rFonts w:hint="eastAsia"/>
        </w:rPr>
        <w:t>；</w:t>
      </w:r>
      <w:r>
        <w:t>用发情母羊阴道分泌物抹在公羊鼻尖上刺激性欲</w:t>
      </w:r>
      <w:r>
        <w:rPr>
          <w:rFonts w:hint="eastAsia"/>
        </w:rPr>
        <w:t>；及时</w:t>
      </w:r>
      <w:r>
        <w:t>调整饲料日粮，增喂鸡蛋，适当增加运动里程和运动强度，</w:t>
      </w:r>
    </w:p>
    <w:p w:rsidR="002E1830" w:rsidRDefault="002A22BB">
      <w:pPr>
        <w:pStyle w:val="affe"/>
        <w:spacing w:before="156" w:after="156"/>
      </w:pPr>
      <w:r>
        <w:rPr>
          <w:rFonts w:hint="eastAsia"/>
        </w:rPr>
        <w:t>母羊选择</w:t>
      </w:r>
    </w:p>
    <w:p w:rsidR="002E1830" w:rsidRDefault="002A22BB">
      <w:pPr>
        <w:pStyle w:val="afffff5"/>
        <w:ind w:firstLine="420"/>
      </w:pPr>
      <w:r>
        <w:rPr>
          <w:rFonts w:hint="eastAsia"/>
        </w:rPr>
        <w:t>体型外貌符合品种特征、繁殖性能良好、母性强、乳房发育良好、无繁殖疾病的母羊。单独组群，配种前30d给予短期优饲。</w:t>
      </w:r>
    </w:p>
    <w:p w:rsidR="002E1830" w:rsidRDefault="002A22BB">
      <w:pPr>
        <w:pStyle w:val="affd"/>
        <w:spacing w:before="156" w:after="156"/>
      </w:pPr>
      <w:r>
        <w:rPr>
          <w:rFonts w:hint="eastAsia"/>
        </w:rPr>
        <w:t>配种</w:t>
      </w:r>
    </w:p>
    <w:p w:rsidR="002E1830" w:rsidRDefault="002A22BB">
      <w:pPr>
        <w:pStyle w:val="affe"/>
        <w:spacing w:before="156" w:after="156"/>
      </w:pPr>
      <w:r>
        <w:rPr>
          <w:rFonts w:hint="eastAsia"/>
        </w:rPr>
        <w:t>发情鉴定</w:t>
      </w:r>
    </w:p>
    <w:p w:rsidR="002E1830" w:rsidRDefault="002A22BB">
      <w:pPr>
        <w:pStyle w:val="afffff5"/>
        <w:ind w:firstLine="420"/>
      </w:pPr>
      <w:r>
        <w:rPr>
          <w:rFonts w:hint="eastAsia"/>
        </w:rPr>
        <w:t>通过外部观察法、试情法等方法进行发情鉴定。</w:t>
      </w:r>
      <w:r>
        <w:t>发情母羊表现不安，频繁走动，主动接近公羊，常摇尾、咩叫，接受其</w:t>
      </w:r>
      <w:r>
        <w:rPr>
          <w:rFonts w:hint="eastAsia"/>
        </w:rPr>
        <w:t>它</w:t>
      </w:r>
      <w:r>
        <w:t>母羊爬跨但拒绝交配（发情初期），后期主动接受公羊爬跨</w:t>
      </w:r>
      <w:r>
        <w:rPr>
          <w:rFonts w:hint="eastAsia"/>
        </w:rPr>
        <w:t>；</w:t>
      </w:r>
      <w:r>
        <w:t>阴唇红肿、松弛，阴道黏膜充血潮红，流出透明、黏性分泌物。</w:t>
      </w:r>
    </w:p>
    <w:p w:rsidR="002E1830" w:rsidRDefault="002A22BB">
      <w:pPr>
        <w:pStyle w:val="affe"/>
        <w:spacing w:before="156" w:after="156"/>
      </w:pPr>
      <w:r>
        <w:rPr>
          <w:rFonts w:hint="eastAsia"/>
        </w:rPr>
        <w:t>本交</w:t>
      </w:r>
    </w:p>
    <w:p w:rsidR="002E1830" w:rsidRDefault="002A22BB">
      <w:pPr>
        <w:pStyle w:val="afffff5"/>
        <w:ind w:firstLine="420"/>
        <w:rPr>
          <w:rFonts w:ascii="Times New Roman"/>
        </w:rPr>
      </w:pPr>
      <w:r>
        <w:rPr>
          <w:rFonts w:ascii="Times New Roman"/>
        </w:rPr>
        <w:t>按照</w:t>
      </w:r>
      <w:r>
        <w:rPr>
          <w:rFonts w:ascii="Times New Roman"/>
        </w:rPr>
        <w:t>1:30~40</w:t>
      </w:r>
      <w:r>
        <w:rPr>
          <w:rFonts w:ascii="Times New Roman"/>
        </w:rPr>
        <w:t>的公母比例，将种公羊放入母羊群体中。</w:t>
      </w:r>
    </w:p>
    <w:p w:rsidR="002E1830" w:rsidRDefault="002A22BB">
      <w:pPr>
        <w:pStyle w:val="affe"/>
        <w:spacing w:before="156" w:after="156"/>
      </w:pPr>
      <w:r>
        <w:rPr>
          <w:rFonts w:hint="eastAsia"/>
        </w:rPr>
        <w:t>同期发情及人工授精</w:t>
      </w:r>
    </w:p>
    <w:p w:rsidR="002E1830" w:rsidRDefault="002A22BB">
      <w:pPr>
        <w:pStyle w:val="afffff5"/>
        <w:ind w:firstLine="420"/>
      </w:pPr>
      <w:r>
        <w:rPr>
          <w:rFonts w:hint="eastAsia"/>
        </w:rPr>
        <w:t>参照DB15/T 2042-2020执行。</w:t>
      </w:r>
    </w:p>
    <w:p w:rsidR="002E1830" w:rsidRDefault="002A22BB">
      <w:pPr>
        <w:pStyle w:val="affe"/>
        <w:spacing w:before="156" w:after="156"/>
      </w:pPr>
      <w:r>
        <w:rPr>
          <w:rFonts w:hint="eastAsia"/>
        </w:rPr>
        <w:t>胚胎移植</w:t>
      </w:r>
    </w:p>
    <w:p w:rsidR="002E1830" w:rsidRDefault="002A22BB">
      <w:pPr>
        <w:pStyle w:val="afffff5"/>
        <w:ind w:firstLine="420"/>
      </w:pPr>
      <w:r>
        <w:rPr>
          <w:rFonts w:hint="eastAsia"/>
        </w:rPr>
        <w:t>参照</w:t>
      </w:r>
      <w:r>
        <w:t>NY/T 1571-2007</w:t>
      </w:r>
      <w:r>
        <w:rPr>
          <w:rFonts w:hint="eastAsia"/>
        </w:rPr>
        <w:t>执行。</w:t>
      </w:r>
    </w:p>
    <w:bookmarkEnd w:id="18"/>
    <w:bookmarkEnd w:id="19"/>
    <w:bookmarkEnd w:id="20"/>
    <w:bookmarkEnd w:id="21"/>
    <w:bookmarkEnd w:id="22"/>
    <w:p w:rsidR="002E1830" w:rsidRDefault="002A22BB">
      <w:pPr>
        <w:pStyle w:val="affd"/>
        <w:spacing w:before="156" w:after="156"/>
      </w:pPr>
      <w:r>
        <w:rPr>
          <w:rFonts w:hint="eastAsia"/>
        </w:rPr>
        <w:t>分娩与助产​</w:t>
      </w:r>
    </w:p>
    <w:p w:rsidR="002E1830" w:rsidRDefault="002A22BB">
      <w:pPr>
        <w:pStyle w:val="affe"/>
        <w:spacing w:before="156" w:after="156"/>
      </w:pPr>
      <w:r>
        <w:rPr>
          <w:rFonts w:hint="eastAsia"/>
        </w:rPr>
        <w:t>分娩预兆</w:t>
      </w:r>
    </w:p>
    <w:p w:rsidR="002E1830" w:rsidRDefault="002A22BB">
      <w:pPr>
        <w:pStyle w:val="afffff5"/>
        <w:ind w:firstLine="420"/>
      </w:pPr>
      <w:r>
        <w:rPr>
          <w:rFonts w:hint="eastAsia"/>
        </w:rPr>
        <w:t>母羊临近分娩时，精神状态显得不安，回顾腹部，时起时卧。躺卧时两后肢不向腹下曲缩，而是呈伸直状态。乳房在分娩可迅速发育，腺体充实，临近分娩时可从乳头中挤出少量清亮胶状液体或少量初</w:t>
      </w:r>
      <w:r>
        <w:rPr>
          <w:rFonts w:hint="eastAsia"/>
        </w:rPr>
        <w:lastRenderedPageBreak/>
        <w:t>乳，乳头增大变粗；阴唇逐渐柔软、肿胀、增大，阴唇皮肤上的皱壁展开，皮肤稍变红。阴道黏膜红，黏液由浓厚黏稠变为稀薄滑润，排粪、排尿次数增多。</w:t>
      </w:r>
    </w:p>
    <w:p w:rsidR="002E1830" w:rsidRDefault="002A22BB">
      <w:pPr>
        <w:pStyle w:val="affe"/>
        <w:spacing w:before="156" w:after="156"/>
      </w:pPr>
      <w:r>
        <w:rPr>
          <w:rFonts w:hint="eastAsia"/>
        </w:rPr>
        <w:t>分娩</w:t>
      </w:r>
    </w:p>
    <w:p w:rsidR="002E1830" w:rsidRDefault="002A22BB">
      <w:pPr>
        <w:pStyle w:val="afffff5"/>
        <w:ind w:firstLine="420"/>
      </w:pPr>
      <w:r>
        <w:rPr>
          <w:rFonts w:hint="eastAsia"/>
        </w:rPr>
        <w:t>在母羊产羔过程中，非必要时一般不应干扰，最好让其自行分娩羔羊产出后，首先把其口腔、鼻腔的黏液掏出擦净，以免因呼吸困难、吞咽羊水而引起窒息或异物性肺炎。羔羊身上的黏液。应及早让母羊舔干，既可促进新生羔羊的血液循环，又有助于母羊认羔。如果母羊恋羔性弱时，可将胎儿身上的黏液涂在母羊嘴上，引诱它舔净羔羊身上的黏液。羔羊生后0.5-3.0小时后排出胎衣，排出的胎衣要及时取走，以防被母羊吞食养成恶习。</w:t>
      </w:r>
    </w:p>
    <w:p w:rsidR="002E1830" w:rsidRDefault="002A22BB">
      <w:pPr>
        <w:pStyle w:val="affe"/>
        <w:spacing w:before="156" w:after="156"/>
        <w:rPr>
          <w:rFonts w:ascii="Times New Roman"/>
          <w:sz w:val="28"/>
          <w:szCs w:val="28"/>
        </w:rPr>
      </w:pPr>
      <w:r>
        <w:rPr>
          <w:rFonts w:hint="eastAsia"/>
        </w:rPr>
        <w:t>助产</w:t>
      </w:r>
    </w:p>
    <w:p w:rsidR="002E1830" w:rsidRDefault="002A22BB">
      <w:pPr>
        <w:pStyle w:val="afffff5"/>
        <w:ind w:firstLine="420"/>
      </w:pPr>
      <w:r>
        <w:rPr>
          <w:rFonts w:hint="eastAsia"/>
        </w:rPr>
        <w:t>若出现难产时可人工辅助，注意做好防护；必要时可请兽医助产。</w:t>
      </w:r>
    </w:p>
    <w:p w:rsidR="002E1830" w:rsidRDefault="002A22BB">
      <w:pPr>
        <w:pStyle w:val="affe"/>
        <w:spacing w:before="156" w:after="156"/>
        <w:rPr>
          <w:rFonts w:eastAsia="宋体"/>
        </w:rPr>
      </w:pPr>
      <w:r>
        <w:rPr>
          <w:rFonts w:hint="eastAsia"/>
        </w:rPr>
        <w:t>羔羊护理</w:t>
      </w:r>
    </w:p>
    <w:p w:rsidR="002E1830" w:rsidRDefault="002A22BB">
      <w:pPr>
        <w:pStyle w:val="afffff5"/>
        <w:ind w:firstLine="420"/>
        <w:rPr>
          <w:rFonts w:ascii="Times New Roman"/>
        </w:rPr>
      </w:pPr>
      <w:r>
        <w:rPr>
          <w:rFonts w:ascii="Times New Roman"/>
        </w:rPr>
        <w:t>羔羊出生后，及时清除口鼻腔黏液、让母羊舔干或人工辅助擦干羔羊身上的黏液；多数羔羊产出后可自行扯断，可用</w:t>
      </w:r>
      <w:r>
        <w:rPr>
          <w:rFonts w:ascii="Times New Roman"/>
        </w:rPr>
        <w:t>5%</w:t>
      </w:r>
      <w:r>
        <w:rPr>
          <w:rFonts w:ascii="Times New Roman"/>
        </w:rPr>
        <w:t>的碘酒消毒脐带，未断时，可在腹部</w:t>
      </w:r>
      <w:r>
        <w:rPr>
          <w:rFonts w:ascii="Times New Roman"/>
        </w:rPr>
        <w:t xml:space="preserve"> 5~10 cm</w:t>
      </w:r>
      <w:r>
        <w:rPr>
          <w:rFonts w:ascii="Times New Roman"/>
        </w:rPr>
        <w:t>处向腹部挤血后撕断，再用</w:t>
      </w:r>
      <w:r>
        <w:rPr>
          <w:rFonts w:ascii="Times New Roman"/>
        </w:rPr>
        <w:t>5%</w:t>
      </w:r>
      <w:r>
        <w:rPr>
          <w:rFonts w:ascii="Times New Roman"/>
        </w:rPr>
        <w:t>磺酊充分消毒。产羔完毕后，保证羔羊出生后</w:t>
      </w:r>
      <w:r>
        <w:rPr>
          <w:rFonts w:ascii="Times New Roman"/>
        </w:rPr>
        <w:t>30 min</w:t>
      </w:r>
      <w:r>
        <w:rPr>
          <w:rFonts w:ascii="Times New Roman"/>
        </w:rPr>
        <w:t>内吃上初乳。</w:t>
      </w:r>
    </w:p>
    <w:p w:rsidR="002E1830" w:rsidRDefault="002A22BB">
      <w:pPr>
        <w:pStyle w:val="affe"/>
        <w:spacing w:before="156" w:after="156"/>
        <w:rPr>
          <w:rFonts w:ascii="Times New Roman"/>
        </w:rPr>
      </w:pPr>
      <w:r>
        <w:rPr>
          <w:rFonts w:ascii="Times New Roman" w:hint="eastAsia"/>
        </w:rPr>
        <w:t>档案管理</w:t>
      </w:r>
    </w:p>
    <w:p w:rsidR="002E1830" w:rsidRDefault="002A22BB">
      <w:pPr>
        <w:pStyle w:val="afffff5"/>
        <w:ind w:firstLine="420"/>
      </w:pPr>
      <w:bookmarkStart w:id="23" w:name="BookMark8"/>
      <w:bookmarkEnd w:id="16"/>
      <w:r>
        <w:rPr>
          <w:rFonts w:hint="eastAsia"/>
        </w:rPr>
        <w:t>建立完整的繁育记录档案，包括种羊系谱档案、配种记录、产羔记录等。记录内容应真实、准确、完整，保存期限不少于3年。</w:t>
      </w:r>
    </w:p>
    <w:p w:rsidR="002E1830" w:rsidRDefault="002A22BB">
      <w:pPr>
        <w:pStyle w:val="afffff5"/>
        <w:ind w:firstLineChars="0" w:firstLine="0"/>
        <w:jc w:val="center"/>
      </w:pPr>
      <w:r>
        <w:rPr>
          <w:rFonts w:hint="eastAsia"/>
          <w:noProof/>
        </w:rPr>
        <w:drawing>
          <wp:inline distT="0" distB="0" distL="0" distR="0" wp14:anchorId="34C21E78" wp14:editId="1617B67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p>
    <w:sectPr w:rsidR="002E1830">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06" w:rsidRDefault="00145306">
      <w:pPr>
        <w:spacing w:line="240" w:lineRule="auto"/>
      </w:pPr>
      <w:r>
        <w:separator/>
      </w:r>
    </w:p>
  </w:endnote>
  <w:endnote w:type="continuationSeparator" w:id="0">
    <w:p w:rsidR="00145306" w:rsidRDefault="00145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A22B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E1830">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E183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A22BB">
    <w:pPr>
      <w:pStyle w:val="afffff2"/>
    </w:pPr>
    <w:r>
      <w:fldChar w:fldCharType="begin"/>
    </w:r>
    <w:r>
      <w:instrText>PAGE   \* MERGEFORMAT</w:instrText>
    </w:r>
    <w:r>
      <w:fldChar w:fldCharType="separate"/>
    </w:r>
    <w:r w:rsidR="00644D50" w:rsidRPr="00644D50">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06" w:rsidRDefault="00145306">
      <w:pPr>
        <w:spacing w:line="240" w:lineRule="auto"/>
      </w:pPr>
      <w:r>
        <w:separator/>
      </w:r>
    </w:p>
  </w:footnote>
  <w:footnote w:type="continuationSeparator" w:id="0">
    <w:p w:rsidR="00145306" w:rsidRDefault="00145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E1830">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A22B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E1830">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A22BB">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1506/T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30" w:rsidRDefault="002A22BB">
    <w:pPr>
      <w:pStyle w:val="afffffa"/>
    </w:pPr>
    <w:r>
      <w:fldChar w:fldCharType="begin"/>
    </w:r>
    <w:r>
      <w:instrText xml:space="preserve"> STYLEREF  标准文件_文件编号  \* MERGEFORMAT </w:instrText>
    </w:r>
    <w:r>
      <w:fldChar w:fldCharType="separate"/>
    </w:r>
    <w:r w:rsidR="00644D50">
      <w:rPr>
        <w:noProof/>
      </w:rPr>
      <w:t>T/NMSP XXXX</w:t>
    </w:r>
    <w:r w:rsidR="00644D50">
      <w:rPr>
        <w:noProof/>
      </w:rPr>
      <w:t>—</w:t>
    </w:r>
    <w:r w:rsidR="00644D50">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306"/>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5D4"/>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2B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83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D74"/>
    <w:rsid w:val="003B09AD"/>
    <w:rsid w:val="003B1F18"/>
    <w:rsid w:val="003B5BF0"/>
    <w:rsid w:val="003B60BF"/>
    <w:rsid w:val="003B6BE3"/>
    <w:rsid w:val="003B6F86"/>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256"/>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6F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531"/>
    <w:rsid w:val="004C1FBC"/>
    <w:rsid w:val="004C3F1D"/>
    <w:rsid w:val="004C458D"/>
    <w:rsid w:val="004C7556"/>
    <w:rsid w:val="004C7E8B"/>
    <w:rsid w:val="004C7E9D"/>
    <w:rsid w:val="004C7F67"/>
    <w:rsid w:val="004D076D"/>
    <w:rsid w:val="004D0EF1"/>
    <w:rsid w:val="004D2253"/>
    <w:rsid w:val="004D4406"/>
    <w:rsid w:val="004D7C42"/>
    <w:rsid w:val="004E0465"/>
    <w:rsid w:val="004E0ECB"/>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313"/>
    <w:rsid w:val="00505767"/>
    <w:rsid w:val="005073F0"/>
    <w:rsid w:val="00510A7B"/>
    <w:rsid w:val="00511C7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47C"/>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D5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93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7E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8CB"/>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24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47763"/>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4A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0F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82E"/>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ADC"/>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1B5"/>
    <w:rsid w:val="00FA4562"/>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9D041D"/>
    <w:rsid w:val="13740F3E"/>
    <w:rsid w:val="144731A8"/>
    <w:rsid w:val="15115489"/>
    <w:rsid w:val="1CCE4466"/>
    <w:rsid w:val="21464F13"/>
    <w:rsid w:val="22082545"/>
    <w:rsid w:val="297C3E88"/>
    <w:rsid w:val="2FD1009E"/>
    <w:rsid w:val="3E7F160D"/>
    <w:rsid w:val="3F626F64"/>
    <w:rsid w:val="51072F8C"/>
    <w:rsid w:val="54CF254E"/>
    <w:rsid w:val="5A2275C4"/>
    <w:rsid w:val="5D48231D"/>
    <w:rsid w:val="73191711"/>
    <w:rsid w:val="756C44E1"/>
    <w:rsid w:val="785F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A0B388"/>
  <w15:docId w15:val="{786B9D36-30CE-41C4-A730-836E87B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td.samr.gov.cn/db/search/stdDBDetailed?id=91D99E4D9CAB2E24E05397BE0A0A3A10" TargetMode="Externa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std.samr.gov.cn/hb/search/stdHBDetailed?id=B186A7BBF8E77581E05397BE0A0A3F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std.samr.gov.cn/db/search/stdDBDetailed?id=91D99E4D9CAC2E24E05397BE0A0A3A1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CC2C84F7ED494F8D30B4D8D4E6CB40"/>
        <w:category>
          <w:name w:val="常规"/>
          <w:gallery w:val="placeholder"/>
        </w:category>
        <w:types>
          <w:type w:val="bbPlcHdr"/>
        </w:types>
        <w:behaviors>
          <w:behavior w:val="content"/>
        </w:behaviors>
        <w:guid w:val="{88548216-3ED8-4049-AD99-961B44FB21ED}"/>
      </w:docPartPr>
      <w:docPartBody>
        <w:p w:rsidR="000C68DB" w:rsidRDefault="00C9396F">
          <w:pPr>
            <w:pStyle w:val="D0CC2C84F7ED494F8D30B4D8D4E6CB40"/>
          </w:pPr>
          <w:r>
            <w:rPr>
              <w:rStyle w:val="a3"/>
              <w:rFonts w:hint="eastAsia"/>
            </w:rPr>
            <w:t>单击或点击此处输入文字。</w:t>
          </w:r>
        </w:p>
      </w:docPartBody>
    </w:docPart>
    <w:docPart>
      <w:docPartPr>
        <w:name w:val="CDD94C08F201449DB7A12EB9E552C91B"/>
        <w:category>
          <w:name w:val="常规"/>
          <w:gallery w:val="placeholder"/>
        </w:category>
        <w:types>
          <w:type w:val="bbPlcHdr"/>
        </w:types>
        <w:behaviors>
          <w:behavior w:val="content"/>
        </w:behaviors>
        <w:guid w:val="{41F51F3E-50B0-4CE2-83BD-F35D26D717AC}"/>
      </w:docPartPr>
      <w:docPartBody>
        <w:p w:rsidR="000C68DB" w:rsidRDefault="00C9396F">
          <w:pPr>
            <w:pStyle w:val="CDD94C08F201449DB7A12EB9E552C91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65"/>
    <w:rsid w:val="000C68DB"/>
    <w:rsid w:val="002A6867"/>
    <w:rsid w:val="004C4B86"/>
    <w:rsid w:val="00525065"/>
    <w:rsid w:val="00655030"/>
    <w:rsid w:val="00A25506"/>
    <w:rsid w:val="00A95B2B"/>
    <w:rsid w:val="00C64399"/>
    <w:rsid w:val="00C9396F"/>
    <w:rsid w:val="00E63D1E"/>
    <w:rsid w:val="00F25EBE"/>
    <w:rsid w:val="00F8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D0CC2C84F7ED494F8D30B4D8D4E6CB40">
    <w:name w:val="D0CC2C84F7ED494F8D30B4D8D4E6CB40"/>
    <w:qFormat/>
    <w:pPr>
      <w:widowControl w:val="0"/>
      <w:jc w:val="both"/>
    </w:pPr>
    <w:rPr>
      <w:kern w:val="2"/>
      <w:sz w:val="21"/>
      <w:szCs w:val="22"/>
    </w:rPr>
  </w:style>
  <w:style w:type="paragraph" w:customStyle="1" w:styleId="A06ED692FB4B4660ABA5D21D76C5D7A1">
    <w:name w:val="A06ED692FB4B4660ABA5D21D76C5D7A1"/>
    <w:qFormat/>
    <w:pPr>
      <w:widowControl w:val="0"/>
      <w:jc w:val="both"/>
    </w:pPr>
    <w:rPr>
      <w:kern w:val="2"/>
      <w:sz w:val="21"/>
      <w:szCs w:val="22"/>
    </w:rPr>
  </w:style>
  <w:style w:type="paragraph" w:customStyle="1" w:styleId="28ECDD4889F641F093E7CB606F6EFE56">
    <w:name w:val="28ECDD4889F641F093E7CB606F6EFE56"/>
    <w:qFormat/>
    <w:pPr>
      <w:widowControl w:val="0"/>
      <w:jc w:val="both"/>
    </w:pPr>
    <w:rPr>
      <w:kern w:val="2"/>
      <w:sz w:val="21"/>
      <w:szCs w:val="22"/>
    </w:rPr>
  </w:style>
  <w:style w:type="paragraph" w:customStyle="1" w:styleId="CDD94C08F201449DB7A12EB9E552C91B">
    <w:name w:val="CDD94C08F201449DB7A12EB9E552C91B"/>
    <w:qFormat/>
    <w:pPr>
      <w:widowControl w:val="0"/>
      <w:jc w:val="both"/>
    </w:pPr>
    <w:rPr>
      <w:kern w:val="2"/>
      <w:sz w:val="21"/>
      <w:szCs w:val="22"/>
    </w:rPr>
  </w:style>
  <w:style w:type="paragraph" w:customStyle="1" w:styleId="8EB5166C3EE1456B9E7C254C113B7D2A">
    <w:name w:val="8EB5166C3EE1456B9E7C254C113B7D2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DC12E-9A41-483D-BE93-0C8247B5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TotalTime>
  <Pages>5</Pages>
  <Words>397</Words>
  <Characters>2266</Characters>
  <Application>Microsoft Office Word</Application>
  <DocSecurity>0</DocSecurity>
  <Lines>18</Lines>
  <Paragraphs>5</Paragraphs>
  <ScaleCrop>false</ScaleCrop>
  <Company>PCMI</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9</cp:revision>
  <cp:lastPrinted>2020-08-30T10:00:00Z</cp:lastPrinted>
  <dcterms:created xsi:type="dcterms:W3CDTF">2025-04-25T09:00:00Z</dcterms:created>
  <dcterms:modified xsi:type="dcterms:W3CDTF">2025-07-10T02:16:00Z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eyJoZGlkIjoiNzMxYjYxYjdjMmQ3NTA3ZTViYTA2NWI3NjZhYmRkMzgiLCJ1c2VySWQiOiI5MDkzMjg4MDIifQ==</vt:lpwstr>
  </property>
  <property fmtid="{D5CDD505-2E9C-101B-9397-08002B2CF9AE}" pid="15" name="KSOProductBuildVer">
    <vt:lpwstr>2052-12.1.0.21171</vt:lpwstr>
  </property>
  <property fmtid="{D5CDD505-2E9C-101B-9397-08002B2CF9AE}" pid="16" name="ICV">
    <vt:lpwstr>FAE0583A9477445A9FD378855D297D14_12</vt:lpwstr>
  </property>
</Properties>
</file>