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宋体" w:eastAsia="方正小标宋简体"/>
          <w:sz w:val="44"/>
          <w:szCs w:val="44"/>
        </w:rPr>
      </w:pPr>
      <w:bookmarkStart w:id="2" w:name="_GoBack"/>
      <w:bookmarkEnd w:id="2"/>
      <w:r>
        <w:rPr>
          <w:rFonts w:hint="eastAsia" w:ascii="方正小标宋简体" w:hAnsi="宋体" w:eastAsia="方正小标宋简体"/>
          <w:sz w:val="44"/>
          <w:szCs w:val="44"/>
        </w:rPr>
        <w:t>《公共机构节约能源资源工作评价规范》</w:t>
      </w:r>
      <w:r>
        <w:rPr>
          <w:rFonts w:hint="eastAsia" w:ascii="方正小标宋简体" w:hAnsi="宋体" w:eastAsia="方正小标宋简体"/>
          <w:sz w:val="44"/>
          <w:szCs w:val="44"/>
        </w:rPr>
        <w:br w:type="textWrapping"/>
      </w:r>
      <w:r>
        <w:rPr>
          <w:rFonts w:hint="eastAsia" w:ascii="方正小标宋简体" w:hAnsi="宋体" w:eastAsia="方正小标宋简体"/>
          <w:sz w:val="44"/>
          <w:szCs w:val="44"/>
        </w:rPr>
        <w:t>呼和浩特市地方标准编制说明</w:t>
      </w:r>
    </w:p>
    <w:p>
      <w:pPr>
        <w:pStyle w:val="11"/>
        <w:numPr>
          <w:ilvl w:val="0"/>
          <w:numId w:val="3"/>
        </w:numPr>
        <w:ind w:firstLine="640"/>
        <w:rPr>
          <w:rFonts w:ascii="黑体" w:hAnsi="黑体" w:eastAsia="黑体"/>
          <w:sz w:val="32"/>
          <w:szCs w:val="32"/>
        </w:rPr>
      </w:pPr>
      <w:r>
        <w:rPr>
          <w:rFonts w:hint="eastAsia" w:ascii="黑体" w:hAnsi="黑体" w:eastAsia="黑体"/>
          <w:sz w:val="32"/>
          <w:szCs w:val="32"/>
        </w:rPr>
        <w:t>工作简况</w:t>
      </w:r>
    </w:p>
    <w:p>
      <w:pPr>
        <w:pStyle w:val="11"/>
        <w:numPr>
          <w:ilvl w:val="0"/>
          <w:numId w:val="4"/>
        </w:numPr>
        <w:spacing w:line="560" w:lineRule="exact"/>
        <w:ind w:firstLine="640"/>
        <w:jc w:val="left"/>
        <w:outlineLvl w:val="0"/>
        <w:rPr>
          <w:rFonts w:ascii="Cambria" w:hAnsi="Cambria" w:eastAsia="楷体_GB2312" w:cs="Times New Roman"/>
          <w:bCs/>
          <w:sz w:val="32"/>
          <w:szCs w:val="32"/>
        </w:rPr>
      </w:pPr>
      <w:bookmarkStart w:id="0" w:name="_Toc134712284"/>
      <w:r>
        <w:rPr>
          <w:rFonts w:hint="eastAsia" w:ascii="Cambria" w:hAnsi="Cambria" w:eastAsia="楷体_GB2312" w:cs="Times New Roman"/>
          <w:bCs/>
          <w:sz w:val="32"/>
          <w:szCs w:val="32"/>
        </w:rPr>
        <w:t>立项背景</w:t>
      </w:r>
      <w:bookmarkEnd w:id="0"/>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随着我国经济的高速发展，对能源资源的消耗量也是持续不断的增长，能源资源供需矛盾越来越严重，公共机构节约能源资源中存在的一些问题也日益凸显。党的二十大报告专门就“推动绿色发展，促进人与自然和谐共生”作出战略部署，提出加快发展方式绿色转型、积极稳妥推进碳达峰碳中和等具体任务，对公共机构绿色低碳发展提出新的更高要求。</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共机构节约能源资源是指加强节能、节水、实施生活垃圾分类、反食品浪费及塑料污染治理等方面工作，采取技术上可行、经济上合理以及环境和社会可能承受的措施，从能源资源生产到消费的各个环节，降低消耗、减少损失和污染物排放、制止浪费，有效、合理地利用能源资源。</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深入推进公共机构节能工作，利用标准化理论技术开展公共机构节约能源资源工作评价规范研究，促进公共机构节能管理精细化，合理设定能耗定额指标，引导公共机构持续提高能效，进一步强化公共机构节约能源资源监督评价，是党政机关强化自我建设、控制管理成本的有效手段，可在全社会范围内形成榜样效应、起到带头作用。</w:t>
      </w:r>
    </w:p>
    <w:p>
      <w:pPr>
        <w:ind w:firstLine="640" w:firstLineChars="200"/>
        <w:outlineLvl w:val="0"/>
        <w:rPr>
          <w:rFonts w:ascii="Cambria" w:hAnsi="Cambria" w:eastAsia="楷体_GB2312" w:cs="Times New Roman"/>
          <w:bCs/>
          <w:sz w:val="32"/>
          <w:szCs w:val="32"/>
        </w:rPr>
      </w:pPr>
      <w:r>
        <w:rPr>
          <w:rFonts w:hint="eastAsia" w:ascii="Cambria" w:hAnsi="Cambria" w:eastAsia="楷体_GB2312" w:cs="Times New Roman"/>
          <w:bCs/>
          <w:sz w:val="32"/>
          <w:szCs w:val="32"/>
        </w:rPr>
        <w:t>（二）</w:t>
      </w:r>
      <w:r>
        <w:rPr>
          <w:rFonts w:ascii="Cambria" w:hAnsi="Cambria" w:eastAsia="楷体_GB2312" w:cs="Times New Roman"/>
          <w:bCs/>
          <w:sz w:val="32"/>
          <w:szCs w:val="32"/>
        </w:rPr>
        <w:t>主要起草单位及起草人员</w:t>
      </w:r>
    </w:p>
    <w:p>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起草单位：呼和浩特</w:t>
      </w:r>
      <w:r>
        <w:rPr>
          <w:rFonts w:ascii="仿宋_GB2312" w:hAnsi="Times New Roman" w:eastAsia="仿宋_GB2312" w:cs="Times New Roman"/>
          <w:sz w:val="32"/>
          <w:szCs w:val="32"/>
        </w:rPr>
        <w:t>市机关事务管理局</w:t>
      </w:r>
      <w:r>
        <w:rPr>
          <w:rFonts w:hint="eastAsia" w:ascii="仿宋_GB2312" w:hAnsi="Times New Roman" w:eastAsia="仿宋_GB2312" w:cs="Times New Roman"/>
          <w:sz w:val="32"/>
          <w:szCs w:val="32"/>
        </w:rPr>
        <w:t>、内蒙古自治区质量和标准化研究院。</w:t>
      </w:r>
    </w:p>
    <w:p>
      <w:pPr>
        <w:ind w:firstLine="640" w:firstLineChars="200"/>
        <w:rPr>
          <w:rFonts w:ascii="仿宋" w:hAnsi="仿宋" w:eastAsia="仿宋"/>
          <w:sz w:val="32"/>
          <w:szCs w:val="32"/>
        </w:rPr>
      </w:pPr>
      <w:r>
        <w:rPr>
          <w:rFonts w:hint="eastAsia" w:ascii="仿宋_GB2312" w:eastAsia="仿宋_GB2312"/>
          <w:sz w:val="32"/>
          <w:szCs w:val="32"/>
        </w:rPr>
        <w:t>主要起草人员：。</w:t>
      </w:r>
    </w:p>
    <w:p>
      <w:pPr>
        <w:pStyle w:val="11"/>
        <w:numPr>
          <w:ilvl w:val="0"/>
          <w:numId w:val="3"/>
        </w:numPr>
        <w:ind w:firstLine="640"/>
        <w:rPr>
          <w:rFonts w:ascii="黑体" w:hAnsi="黑体" w:eastAsia="黑体"/>
          <w:sz w:val="32"/>
          <w:szCs w:val="32"/>
        </w:rPr>
      </w:pPr>
      <w:r>
        <w:rPr>
          <w:rFonts w:hint="eastAsia" w:ascii="黑体" w:hAnsi="黑体" w:eastAsia="黑体"/>
          <w:sz w:val="32"/>
          <w:szCs w:val="32"/>
        </w:rPr>
        <w:t>制修订标准</w:t>
      </w:r>
      <w:r>
        <w:rPr>
          <w:rFonts w:ascii="黑体" w:hAnsi="黑体" w:eastAsia="黑体"/>
          <w:sz w:val="32"/>
          <w:szCs w:val="32"/>
        </w:rPr>
        <w:t>的</w:t>
      </w:r>
      <w:r>
        <w:rPr>
          <w:rFonts w:hint="eastAsia" w:ascii="黑体" w:hAnsi="黑体" w:eastAsia="黑体"/>
          <w:sz w:val="32"/>
          <w:szCs w:val="32"/>
        </w:rPr>
        <w:t>的意义和必要性</w:t>
      </w:r>
    </w:p>
    <w:p>
      <w:pPr>
        <w:ind w:firstLine="664" w:firstLineChars="200"/>
        <w:rPr>
          <w:rFonts w:ascii="仿宋_GB2312" w:hAnsi="Times New Roman" w:eastAsia="仿宋_GB2312" w:cs="仿宋_GB2312"/>
          <w:spacing w:val="6"/>
          <w:sz w:val="32"/>
          <w:szCs w:val="32"/>
          <w:shd w:val="clear" w:color="auto" w:fill="FFFFFF"/>
        </w:rPr>
      </w:pPr>
      <w:r>
        <w:rPr>
          <w:rFonts w:ascii="仿宋_GB2312" w:hAnsi="Times New Roman" w:eastAsia="仿宋_GB2312" w:cs="仿宋_GB2312"/>
          <w:spacing w:val="6"/>
          <w:sz w:val="32"/>
          <w:szCs w:val="32"/>
          <w:shd w:val="clear" w:color="auto" w:fill="FFFFFF"/>
        </w:rPr>
        <w:t>在我国，公共机构体量大、节能潜力大、示范性强，</w:t>
      </w:r>
      <w:r>
        <w:rPr>
          <w:rFonts w:hint="eastAsia" w:ascii="仿宋_GB2312" w:hAnsi="Times New Roman" w:eastAsia="仿宋_GB2312" w:cs="仿宋_GB2312"/>
          <w:spacing w:val="6"/>
          <w:sz w:val="32"/>
          <w:szCs w:val="32"/>
          <w:shd w:val="clear" w:color="auto" w:fill="FFFFFF"/>
        </w:rPr>
        <w:t>是中国社会节约能源资源的重要领域，</w:t>
      </w:r>
      <w:r>
        <w:rPr>
          <w:rFonts w:ascii="仿宋_GB2312" w:hAnsi="Times New Roman" w:eastAsia="仿宋_GB2312" w:cs="仿宋_GB2312"/>
          <w:spacing w:val="6"/>
          <w:sz w:val="32"/>
          <w:szCs w:val="32"/>
          <w:shd w:val="clear" w:color="auto" w:fill="FFFFFF"/>
        </w:rPr>
        <w:t>是节能</w:t>
      </w:r>
      <w:r>
        <w:rPr>
          <w:rFonts w:hint="eastAsia" w:ascii="仿宋_GB2312" w:hAnsi="Times New Roman" w:eastAsia="仿宋_GB2312" w:cs="仿宋_GB2312"/>
          <w:spacing w:val="6"/>
          <w:sz w:val="32"/>
          <w:szCs w:val="32"/>
          <w:shd w:val="clear" w:color="auto" w:fill="FFFFFF"/>
        </w:rPr>
        <w:t>降碳</w:t>
      </w:r>
      <w:r>
        <w:rPr>
          <w:rFonts w:ascii="仿宋_GB2312" w:hAnsi="Times New Roman" w:eastAsia="仿宋_GB2312" w:cs="仿宋_GB2312"/>
          <w:spacing w:val="6"/>
          <w:sz w:val="32"/>
          <w:szCs w:val="32"/>
          <w:shd w:val="clear" w:color="auto" w:fill="FFFFFF"/>
        </w:rPr>
        <w:t>和生态文明建设的重要主体</w:t>
      </w:r>
      <w:r>
        <w:rPr>
          <w:rFonts w:hint="eastAsia" w:ascii="仿宋_GB2312" w:hAnsi="Times New Roman" w:eastAsia="仿宋_GB2312" w:cs="仿宋_GB2312"/>
          <w:spacing w:val="6"/>
          <w:sz w:val="32"/>
          <w:szCs w:val="32"/>
          <w:shd w:val="clear" w:color="auto" w:fill="FFFFFF"/>
        </w:rPr>
        <w:t>，为全社会节约能源资源发挥着重要的示范引领作用。随着经济的不断发展以及技术的不断进步，在公共机构节约能源资源监督管理中也需要不断采取新的监督管理手段和新的监督管理技术，使得公共机构节约能源资源监督管理的手段和技术适应当今社会公共机构节约能源资源管理的要求。</w:t>
      </w:r>
    </w:p>
    <w:p>
      <w:pPr>
        <w:ind w:firstLine="664" w:firstLineChars="200"/>
        <w:rPr>
          <w:rFonts w:ascii="仿宋_GB2312" w:hAnsi="Times New Roman" w:eastAsia="仿宋_GB2312" w:cs="仿宋_GB2312"/>
          <w:spacing w:val="6"/>
          <w:sz w:val="32"/>
          <w:szCs w:val="32"/>
          <w:shd w:val="clear" w:color="auto" w:fill="FFFFFF"/>
        </w:rPr>
      </w:pPr>
      <w:r>
        <w:rPr>
          <w:rFonts w:hint="eastAsia" w:ascii="仿宋_GB2312" w:hAnsi="Times New Roman" w:eastAsia="仿宋_GB2312" w:cs="仿宋_GB2312"/>
          <w:spacing w:val="6"/>
          <w:sz w:val="32"/>
          <w:szCs w:val="32"/>
          <w:shd w:val="clear" w:color="auto" w:fill="FFFFFF"/>
        </w:rPr>
        <w:t>制度标准的建设是实现节约能源资源监督管理和可持续发展的关键，目前国家、地方相继出台了公共机构节约能源资源相关的法律法规，并且推动出台8项国家标准和约60项地方标准，构建起了较为完备的公共机构节约能源资源法规标准体系，使公共机构节约能源资源法治化、规范化、标准化水平大幅提升。</w:t>
      </w:r>
    </w:p>
    <w:p>
      <w:pPr>
        <w:ind w:firstLine="664" w:firstLineChars="200"/>
        <w:rPr>
          <w:rFonts w:ascii="仿宋_GB2312" w:hAnsi="Times New Roman" w:eastAsia="仿宋_GB2312" w:cs="仿宋_GB2312"/>
          <w:spacing w:val="6"/>
          <w:sz w:val="32"/>
          <w:szCs w:val="32"/>
          <w:shd w:val="clear" w:color="auto" w:fill="FFFFFF"/>
        </w:rPr>
      </w:pPr>
      <w:r>
        <w:rPr>
          <w:rFonts w:hint="eastAsia" w:ascii="仿宋_GB2312" w:hAnsi="Times New Roman" w:eastAsia="仿宋_GB2312" w:cs="仿宋_GB2312"/>
          <w:spacing w:val="6"/>
          <w:sz w:val="32"/>
          <w:szCs w:val="32"/>
          <w:shd w:val="clear" w:color="auto" w:fill="FFFFFF"/>
        </w:rPr>
        <w:t>据统计，目前呼和浩特市公共机构数量为2100余家，机构体量较大，以2022年为例，全市公共机构能源消费总量约25.97万吨标准煤，碳排放总量约为86.08万吨，能源资源消耗量较大，据调研结果来看，全市公共机构普遍存在组织机构的管理作用发挥不够突出、落实节约能源资源绩效考核不够到位、从事节能工作的专业人才不够充沛、日常工作中的节约能源资源意识不够牢固等问题。</w:t>
      </w:r>
    </w:p>
    <w:p>
      <w:pPr>
        <w:ind w:firstLine="664" w:firstLineChars="200"/>
        <w:rPr>
          <w:rFonts w:ascii="仿宋_GB2312" w:hAnsi="Times New Roman" w:eastAsia="仿宋_GB2312" w:cs="仿宋_GB2312"/>
          <w:spacing w:val="6"/>
          <w:sz w:val="32"/>
          <w:szCs w:val="32"/>
          <w:shd w:val="clear" w:color="auto" w:fill="FFFFFF"/>
        </w:rPr>
      </w:pPr>
      <w:r>
        <w:rPr>
          <w:rFonts w:hint="eastAsia" w:ascii="仿宋_GB2312" w:hAnsi="Times New Roman" w:eastAsia="仿宋_GB2312" w:cs="仿宋_GB2312"/>
          <w:spacing w:val="6"/>
          <w:sz w:val="32"/>
          <w:szCs w:val="32"/>
          <w:shd w:val="clear" w:color="auto" w:fill="FFFFFF"/>
        </w:rPr>
        <w:t>为此</w:t>
      </w:r>
      <w:r>
        <w:rPr>
          <w:rFonts w:ascii="仿宋_GB2312" w:hAnsi="Times New Roman" w:eastAsia="仿宋_GB2312" w:cs="仿宋_GB2312"/>
          <w:spacing w:val="6"/>
          <w:sz w:val="32"/>
          <w:szCs w:val="32"/>
          <w:shd w:val="clear" w:color="auto" w:fill="FFFFFF"/>
        </w:rPr>
        <w:t>运用标准</w:t>
      </w:r>
      <w:r>
        <w:rPr>
          <w:rFonts w:hint="eastAsia" w:ascii="仿宋_GB2312" w:hAnsi="Times New Roman" w:eastAsia="仿宋_GB2312" w:cs="仿宋_GB2312"/>
          <w:spacing w:val="6"/>
          <w:sz w:val="32"/>
          <w:szCs w:val="32"/>
          <w:shd w:val="clear" w:color="auto" w:fill="FFFFFF"/>
        </w:rPr>
        <w:t>化技术手段，</w:t>
      </w:r>
      <w:r>
        <w:rPr>
          <w:rFonts w:ascii="仿宋_GB2312" w:hAnsi="Times New Roman" w:eastAsia="仿宋_GB2312" w:cs="仿宋_GB2312"/>
          <w:spacing w:val="6"/>
          <w:sz w:val="32"/>
          <w:szCs w:val="32"/>
          <w:shd w:val="clear" w:color="auto" w:fill="FFFFFF"/>
        </w:rPr>
        <w:t>研究制定</w:t>
      </w:r>
      <w:r>
        <w:rPr>
          <w:rFonts w:hint="eastAsia" w:ascii="仿宋_GB2312" w:hAnsi="Times New Roman" w:eastAsia="仿宋_GB2312" w:cs="仿宋_GB2312"/>
          <w:spacing w:val="6"/>
          <w:sz w:val="32"/>
          <w:szCs w:val="32"/>
          <w:shd w:val="clear" w:color="auto" w:fill="FFFFFF"/>
        </w:rPr>
        <w:t>公共机构节约能源资源</w:t>
      </w:r>
      <w:r>
        <w:rPr>
          <w:rFonts w:ascii="仿宋_GB2312" w:hAnsi="Times New Roman" w:eastAsia="仿宋_GB2312" w:cs="仿宋_GB2312"/>
          <w:spacing w:val="6"/>
          <w:sz w:val="32"/>
          <w:szCs w:val="32"/>
          <w:shd w:val="clear" w:color="auto" w:fill="FFFFFF"/>
        </w:rPr>
        <w:t>评价</w:t>
      </w:r>
      <w:r>
        <w:rPr>
          <w:rFonts w:hint="eastAsia" w:ascii="仿宋_GB2312" w:hAnsi="Times New Roman" w:eastAsia="仿宋_GB2312" w:cs="仿宋_GB2312"/>
          <w:spacing w:val="6"/>
          <w:sz w:val="32"/>
          <w:szCs w:val="32"/>
          <w:shd w:val="clear" w:color="auto" w:fill="FFFFFF"/>
        </w:rPr>
        <w:t>规范</w:t>
      </w:r>
      <w:r>
        <w:rPr>
          <w:rFonts w:ascii="仿宋_GB2312" w:hAnsi="Times New Roman" w:eastAsia="仿宋_GB2312" w:cs="仿宋_GB2312"/>
          <w:spacing w:val="6"/>
          <w:sz w:val="32"/>
          <w:szCs w:val="32"/>
          <w:shd w:val="clear" w:color="auto" w:fill="FFFFFF"/>
        </w:rPr>
        <w:t>，设定合理量化数值</w:t>
      </w:r>
      <w:r>
        <w:rPr>
          <w:rFonts w:hint="eastAsia" w:ascii="仿宋_GB2312" w:hAnsi="Times New Roman" w:eastAsia="仿宋_GB2312" w:cs="仿宋_GB2312"/>
          <w:spacing w:val="6"/>
          <w:sz w:val="32"/>
          <w:szCs w:val="32"/>
          <w:shd w:val="clear" w:color="auto" w:fill="FFFFFF"/>
        </w:rPr>
        <w:t>，</w:t>
      </w:r>
      <w:r>
        <w:rPr>
          <w:rFonts w:ascii="仿宋_GB2312" w:hAnsi="Times New Roman" w:eastAsia="仿宋_GB2312" w:cs="仿宋_GB2312"/>
          <w:spacing w:val="6"/>
          <w:sz w:val="32"/>
          <w:szCs w:val="32"/>
          <w:shd w:val="clear" w:color="auto" w:fill="FFFFFF"/>
        </w:rPr>
        <w:t>明确机关运行成本统计的口径和依据，科学统计并分析，抓住成本偏高的环节</w:t>
      </w:r>
      <w:r>
        <w:rPr>
          <w:rFonts w:hint="eastAsia" w:ascii="仿宋_GB2312" w:hAnsi="Times New Roman" w:eastAsia="仿宋_GB2312" w:cs="仿宋_GB2312"/>
          <w:spacing w:val="6"/>
          <w:sz w:val="32"/>
          <w:szCs w:val="32"/>
          <w:shd w:val="clear" w:color="auto" w:fill="FFFFFF"/>
        </w:rPr>
        <w:t>进行优化改进，可以</w:t>
      </w:r>
      <w:r>
        <w:rPr>
          <w:rFonts w:ascii="仿宋_GB2312" w:hAnsi="Times New Roman" w:eastAsia="仿宋_GB2312" w:cs="仿宋_GB2312"/>
          <w:spacing w:val="6"/>
          <w:sz w:val="32"/>
          <w:szCs w:val="32"/>
          <w:shd w:val="clear" w:color="auto" w:fill="FFFFFF"/>
        </w:rPr>
        <w:t>切实提高</w:t>
      </w:r>
      <w:r>
        <w:rPr>
          <w:rFonts w:hint="eastAsia" w:ascii="仿宋_GB2312" w:hAnsi="Times New Roman" w:eastAsia="仿宋_GB2312" w:cs="仿宋_GB2312"/>
          <w:spacing w:val="6"/>
          <w:sz w:val="32"/>
          <w:szCs w:val="32"/>
          <w:shd w:val="clear" w:color="auto" w:fill="FFFFFF"/>
        </w:rPr>
        <w:t>公共</w:t>
      </w:r>
      <w:r>
        <w:rPr>
          <w:rFonts w:ascii="仿宋_GB2312" w:hAnsi="Times New Roman" w:eastAsia="仿宋_GB2312" w:cs="仿宋_GB2312"/>
          <w:spacing w:val="6"/>
          <w:sz w:val="32"/>
          <w:szCs w:val="32"/>
          <w:shd w:val="clear" w:color="auto" w:fill="FFFFFF"/>
        </w:rPr>
        <w:t>机关</w:t>
      </w:r>
      <w:r>
        <w:rPr>
          <w:rFonts w:hint="eastAsia" w:ascii="仿宋_GB2312" w:hAnsi="Times New Roman" w:eastAsia="仿宋_GB2312" w:cs="仿宋_GB2312"/>
          <w:spacing w:val="6"/>
          <w:sz w:val="32"/>
          <w:szCs w:val="32"/>
          <w:shd w:val="clear" w:color="auto" w:fill="FFFFFF"/>
        </w:rPr>
        <w:t>节能降耗</w:t>
      </w:r>
      <w:r>
        <w:rPr>
          <w:rFonts w:ascii="仿宋_GB2312" w:hAnsi="Times New Roman" w:eastAsia="仿宋_GB2312" w:cs="仿宋_GB2312"/>
          <w:spacing w:val="6"/>
          <w:sz w:val="32"/>
          <w:szCs w:val="32"/>
          <w:shd w:val="clear" w:color="auto" w:fill="FFFFFF"/>
        </w:rPr>
        <w:t>的自觉性和主动性</w:t>
      </w:r>
      <w:r>
        <w:rPr>
          <w:rFonts w:hint="eastAsia" w:ascii="仿宋_GB2312" w:hAnsi="Times New Roman" w:eastAsia="仿宋_GB2312" w:cs="仿宋_GB2312"/>
          <w:spacing w:val="6"/>
          <w:sz w:val="32"/>
          <w:szCs w:val="32"/>
          <w:shd w:val="clear" w:color="auto" w:fill="FFFFFF"/>
        </w:rPr>
        <w:t>，促进</w:t>
      </w:r>
      <w:r>
        <w:rPr>
          <w:rFonts w:ascii="仿宋_GB2312" w:hAnsi="Times New Roman" w:eastAsia="仿宋_GB2312" w:cs="仿宋_GB2312"/>
          <w:spacing w:val="6"/>
          <w:sz w:val="32"/>
          <w:szCs w:val="32"/>
          <w:shd w:val="clear" w:color="auto" w:fill="FFFFFF"/>
        </w:rPr>
        <w:t>公共机构节约集约利用能源资源。</w:t>
      </w:r>
      <w:r>
        <w:rPr>
          <w:rFonts w:hint="eastAsia" w:ascii="仿宋_GB2312" w:hAnsi="Times New Roman" w:eastAsia="仿宋_GB2312" w:cs="仿宋_GB2312"/>
          <w:spacing w:val="6"/>
          <w:sz w:val="32"/>
          <w:szCs w:val="32"/>
          <w:shd w:val="clear" w:color="auto" w:fill="FFFFFF"/>
        </w:rPr>
        <w:t>标准的研制</w:t>
      </w:r>
      <w:r>
        <w:rPr>
          <w:rFonts w:ascii="仿宋_GB2312" w:hAnsi="Times New Roman" w:eastAsia="仿宋_GB2312" w:cs="仿宋_GB2312"/>
          <w:spacing w:val="6"/>
          <w:sz w:val="32"/>
          <w:szCs w:val="32"/>
          <w:shd w:val="clear" w:color="auto" w:fill="FFFFFF"/>
        </w:rPr>
        <w:t>既符合本地区行业主管部门需求实际，又填补了</w:t>
      </w:r>
      <w:r>
        <w:rPr>
          <w:rFonts w:hint="eastAsia" w:ascii="仿宋_GB2312" w:hAnsi="Times New Roman" w:eastAsia="仿宋_GB2312" w:cs="仿宋_GB2312"/>
          <w:spacing w:val="6"/>
          <w:sz w:val="32"/>
          <w:szCs w:val="32"/>
          <w:shd w:val="clear" w:color="auto" w:fill="FFFFFF"/>
        </w:rPr>
        <w:t>我市在</w:t>
      </w:r>
      <w:r>
        <w:rPr>
          <w:rFonts w:ascii="仿宋_GB2312" w:hAnsi="Times New Roman" w:eastAsia="仿宋_GB2312" w:cs="仿宋_GB2312"/>
          <w:spacing w:val="6"/>
          <w:sz w:val="32"/>
          <w:szCs w:val="32"/>
          <w:shd w:val="clear" w:color="auto" w:fill="FFFFFF"/>
        </w:rPr>
        <w:t>对公共机构能耗标准化领域工作的研究空白</w:t>
      </w:r>
      <w:r>
        <w:rPr>
          <w:rFonts w:hint="eastAsia" w:ascii="仿宋_GB2312" w:hAnsi="Times New Roman" w:eastAsia="仿宋_GB2312" w:cs="仿宋_GB2312"/>
          <w:spacing w:val="6"/>
          <w:sz w:val="32"/>
          <w:szCs w:val="32"/>
          <w:shd w:val="clear" w:color="auto" w:fill="FFFFFF"/>
        </w:rPr>
        <w:t>，同时可以</w:t>
      </w:r>
      <w:r>
        <w:rPr>
          <w:rFonts w:ascii="仿宋_GB2312" w:hAnsi="Times New Roman" w:eastAsia="仿宋_GB2312" w:cs="仿宋_GB2312"/>
          <w:spacing w:val="6"/>
          <w:sz w:val="32"/>
          <w:szCs w:val="32"/>
          <w:shd w:val="clear" w:color="auto" w:fill="FFFFFF"/>
        </w:rPr>
        <w:t>引导</w:t>
      </w:r>
      <w:r>
        <w:rPr>
          <w:rFonts w:hint="eastAsia" w:ascii="仿宋_GB2312" w:hAnsi="Times New Roman" w:eastAsia="仿宋_GB2312" w:cs="仿宋_GB2312"/>
          <w:spacing w:val="6"/>
          <w:sz w:val="32"/>
          <w:szCs w:val="32"/>
          <w:shd w:val="clear" w:color="auto" w:fill="FFFFFF"/>
        </w:rPr>
        <w:t>我市民众</w:t>
      </w:r>
      <w:r>
        <w:rPr>
          <w:rFonts w:ascii="仿宋_GB2312" w:hAnsi="Times New Roman" w:eastAsia="仿宋_GB2312" w:cs="仿宋_GB2312"/>
          <w:spacing w:val="6"/>
          <w:sz w:val="32"/>
          <w:szCs w:val="32"/>
          <w:shd w:val="clear" w:color="auto" w:fill="FFFFFF"/>
        </w:rPr>
        <w:t>提高节</w:t>
      </w:r>
      <w:r>
        <w:rPr>
          <w:rFonts w:hint="eastAsia" w:ascii="仿宋_GB2312" w:hAnsi="Times New Roman" w:eastAsia="仿宋_GB2312" w:cs="仿宋_GB2312"/>
          <w:spacing w:val="6"/>
          <w:sz w:val="32"/>
          <w:szCs w:val="32"/>
          <w:shd w:val="clear" w:color="auto" w:fill="FFFFFF"/>
        </w:rPr>
        <w:t>约能源资源</w:t>
      </w:r>
      <w:r>
        <w:rPr>
          <w:rFonts w:ascii="仿宋_GB2312" w:hAnsi="Times New Roman" w:eastAsia="仿宋_GB2312" w:cs="仿宋_GB2312"/>
          <w:spacing w:val="6"/>
          <w:sz w:val="32"/>
          <w:szCs w:val="32"/>
          <w:shd w:val="clear" w:color="auto" w:fill="FFFFFF"/>
        </w:rPr>
        <w:t>和保护环境意识，同时</w:t>
      </w:r>
      <w:r>
        <w:rPr>
          <w:rFonts w:hint="eastAsia" w:ascii="仿宋_GB2312" w:hAnsi="Times New Roman" w:eastAsia="仿宋_GB2312" w:cs="仿宋_GB2312"/>
          <w:spacing w:val="6"/>
          <w:sz w:val="32"/>
          <w:szCs w:val="32"/>
          <w:shd w:val="clear" w:color="auto" w:fill="FFFFFF"/>
        </w:rPr>
        <w:t>对</w:t>
      </w:r>
      <w:r>
        <w:rPr>
          <w:rFonts w:ascii="仿宋_GB2312" w:hAnsi="Times New Roman" w:eastAsia="仿宋_GB2312" w:cs="仿宋_GB2312"/>
          <w:spacing w:val="6"/>
          <w:sz w:val="32"/>
          <w:szCs w:val="32"/>
          <w:shd w:val="clear" w:color="auto" w:fill="FFFFFF"/>
        </w:rPr>
        <w:t>推进我</w:t>
      </w:r>
      <w:r>
        <w:rPr>
          <w:rFonts w:hint="eastAsia" w:ascii="仿宋_GB2312" w:hAnsi="Times New Roman" w:eastAsia="仿宋_GB2312" w:cs="仿宋_GB2312"/>
          <w:spacing w:val="6"/>
          <w:sz w:val="32"/>
          <w:szCs w:val="32"/>
          <w:shd w:val="clear" w:color="auto" w:fill="FFFFFF"/>
        </w:rPr>
        <w:t>市</w:t>
      </w:r>
      <w:r>
        <w:rPr>
          <w:rFonts w:ascii="仿宋_GB2312" w:hAnsi="Times New Roman" w:eastAsia="仿宋_GB2312" w:cs="仿宋_GB2312"/>
          <w:spacing w:val="6"/>
          <w:sz w:val="32"/>
          <w:szCs w:val="32"/>
          <w:shd w:val="clear" w:color="auto" w:fill="FFFFFF"/>
        </w:rPr>
        <w:t>节能减排和生态文明建设</w:t>
      </w:r>
      <w:r>
        <w:rPr>
          <w:rFonts w:hint="eastAsia" w:ascii="仿宋_GB2312" w:hAnsi="Times New Roman" w:eastAsia="仿宋_GB2312" w:cs="仿宋_GB2312"/>
          <w:spacing w:val="6"/>
          <w:sz w:val="32"/>
          <w:szCs w:val="32"/>
          <w:shd w:val="clear" w:color="auto" w:fill="FFFFFF"/>
        </w:rPr>
        <w:t>工作也</w:t>
      </w:r>
      <w:r>
        <w:rPr>
          <w:rFonts w:ascii="仿宋_GB2312" w:hAnsi="Times New Roman" w:eastAsia="仿宋_GB2312" w:cs="仿宋_GB2312"/>
          <w:spacing w:val="6"/>
          <w:sz w:val="32"/>
          <w:szCs w:val="32"/>
          <w:shd w:val="clear" w:color="auto" w:fill="FFFFFF"/>
        </w:rPr>
        <w:t>具有重要的示范作用</w:t>
      </w:r>
      <w:r>
        <w:rPr>
          <w:rFonts w:hint="eastAsia" w:ascii="仿宋_GB2312" w:hAnsi="Times New Roman" w:eastAsia="仿宋_GB2312" w:cs="仿宋_GB2312"/>
          <w:spacing w:val="6"/>
          <w:sz w:val="32"/>
          <w:szCs w:val="32"/>
          <w:shd w:val="clear" w:color="auto" w:fill="FFFFFF"/>
        </w:rPr>
        <w:t>。</w:t>
      </w:r>
    </w:p>
    <w:p>
      <w:pPr>
        <w:pStyle w:val="11"/>
        <w:numPr>
          <w:ilvl w:val="0"/>
          <w:numId w:val="3"/>
        </w:numPr>
        <w:ind w:firstLine="640"/>
        <w:rPr>
          <w:rFonts w:ascii="黑体" w:hAnsi="黑体" w:eastAsia="黑体"/>
          <w:sz w:val="32"/>
          <w:szCs w:val="32"/>
        </w:rPr>
      </w:pPr>
      <w:r>
        <w:rPr>
          <w:rFonts w:hint="eastAsia" w:ascii="黑体" w:hAnsi="黑体" w:eastAsia="黑体"/>
          <w:sz w:val="32"/>
          <w:szCs w:val="32"/>
        </w:rPr>
        <w:t>编制过程</w:t>
      </w:r>
    </w:p>
    <w:p>
      <w:pPr>
        <w:pStyle w:val="11"/>
        <w:ind w:firstLine="64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（一）</w:t>
      </w:r>
      <w:r>
        <w:rPr>
          <w:rFonts w:ascii="CESI楷体-GB2312" w:hAnsi="CESI楷体-GB2312" w:eastAsia="CESI楷体-GB2312" w:cs="CESI楷体-GB2312"/>
          <w:b/>
          <w:bCs/>
          <w:sz w:val="32"/>
          <w:szCs w:val="32"/>
        </w:rPr>
        <w:t xml:space="preserve"> 分析项目可行性，制定工作方案</w:t>
      </w:r>
    </w:p>
    <w:p>
      <w:pPr>
        <w:ind w:firstLine="640" w:firstLineChars="200"/>
        <w:rPr>
          <w:rFonts w:ascii="楷体_GB2312" w:hAnsi="仿宋" w:eastAsia="楷体_GB2312"/>
          <w:sz w:val="32"/>
          <w:szCs w:val="32"/>
        </w:rPr>
      </w:pPr>
      <w:r>
        <w:rPr>
          <w:rFonts w:ascii="楷体_GB2312" w:hAnsi="仿宋" w:eastAsia="楷体_GB2312"/>
          <w:sz w:val="32"/>
          <w:szCs w:val="32"/>
        </w:rPr>
        <w:t>2023年7月初，呼和浩特市机关事务管理局与内蒙古自治区质量和标准化研究院接洽，就内蒙古自治区质量和标准化研究院协助呼和浩特市机关事务管理局完成呼和浩特市机关事务标准化建设示范项目、建立完善的标准化体系进行研讨，双方均建立领导机构，制定标准化技术服务工作方案。内蒙古质量标准院在认真听取呼和浩特市机关事务管理局关于项目的详细介绍后，进行了大量的调研和技术资料搜集工作，并与相关领域的专业人士探讨研究，确定了制定《党政机关办公用房使用管理规范》市级地方标准的可行性。</w:t>
      </w:r>
    </w:p>
    <w:p>
      <w:pPr>
        <w:pStyle w:val="11"/>
        <w:ind w:firstLine="64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（二）</w:t>
      </w:r>
      <w:r>
        <w:rPr>
          <w:rFonts w:ascii="CESI楷体-GB2312" w:hAnsi="CESI楷体-GB2312" w:eastAsia="CESI楷体-GB2312" w:cs="CESI楷体-GB2312"/>
          <w:b/>
          <w:bCs/>
          <w:sz w:val="32"/>
          <w:szCs w:val="32"/>
        </w:rPr>
        <w:t xml:space="preserve"> 成立标准起草组开展工作</w:t>
      </w:r>
    </w:p>
    <w:p>
      <w:pPr>
        <w:ind w:firstLine="640" w:firstLineChars="200"/>
        <w:rPr>
          <w:rFonts w:ascii="楷体_GB2312" w:hAnsi="仿宋" w:eastAsia="楷体_GB2312"/>
          <w:sz w:val="32"/>
          <w:szCs w:val="32"/>
        </w:rPr>
      </w:pPr>
      <w:r>
        <w:rPr>
          <w:rFonts w:ascii="楷体_GB2312" w:hAnsi="仿宋" w:eastAsia="楷体_GB2312"/>
          <w:sz w:val="32"/>
          <w:szCs w:val="32"/>
        </w:rPr>
        <w:t>2024年10月下旬，呼和浩特市机关事务管理局和内蒙古质量标准院共同成立标准起草组，双方就具体工作安排进行了深入的调研和探讨。2024年11月～2025年1月期间，标准起草组多次在呼和浩特市机关事务管理局进行调研，仔细了解了党政机关办公用房管理的整体运行情况等内容。同时标准起草组还仔细梳理了呼和浩特市机关事务管理局现有的相关制度，在认真研读多部相关的法律法规，借鉴相关的国家标准、行业标准、地方标准的基础之上，完成了《党政机关办公用房使用管理规范》市级地方标准初稿。</w:t>
      </w:r>
    </w:p>
    <w:p>
      <w:pPr>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025</w:t>
      </w:r>
      <w:r>
        <w:rPr>
          <w:rFonts w:hint="eastAsia" w:ascii="仿宋_GB2312" w:hAnsi="仿宋" w:eastAsia="仿宋_GB2312"/>
          <w:sz w:val="32"/>
          <w:szCs w:val="32"/>
        </w:rPr>
        <w:t>年7月1日，国家市场监管总局发布《关于开展深化地方标准管理制度改革试点工作的通知》,明确要求</w:t>
      </w:r>
      <w:r>
        <w:rPr>
          <w:rFonts w:ascii="仿宋_GB2312" w:hAnsi="仿宋" w:eastAsia="仿宋_GB2312"/>
          <w:sz w:val="32"/>
          <w:szCs w:val="32"/>
        </w:rPr>
        <w:t>“</w:t>
      </w:r>
      <w:r>
        <w:rPr>
          <w:rFonts w:hint="eastAsia" w:ascii="仿宋_GB2312" w:hAnsi="仿宋" w:eastAsia="仿宋_GB2312"/>
          <w:sz w:val="32"/>
          <w:szCs w:val="32"/>
        </w:rPr>
        <w:t>优化地方标准体系结构，压减地方标准存量，推动地方标准向国家标准、团体标准转化</w:t>
      </w:r>
      <w:r>
        <w:rPr>
          <w:rFonts w:ascii="仿宋_GB2312" w:hAnsi="仿宋" w:eastAsia="仿宋_GB2312"/>
          <w:sz w:val="32"/>
          <w:szCs w:val="32"/>
        </w:rPr>
        <w:t>”</w:t>
      </w:r>
      <w:r>
        <w:rPr>
          <w:rFonts w:hint="eastAsia" w:ascii="仿宋_GB2312" w:hAnsi="仿宋" w:eastAsia="仿宋_GB2312"/>
          <w:sz w:val="32"/>
          <w:szCs w:val="32"/>
        </w:rPr>
        <w:t>，</w:t>
      </w:r>
      <w:r>
        <w:rPr>
          <w:rFonts w:hint="eastAsia"/>
        </w:rPr>
        <w:t xml:space="preserve"> </w:t>
      </w:r>
      <w:r>
        <w:rPr>
          <w:rFonts w:hint="eastAsia" w:ascii="仿宋_GB2312" w:hAnsi="仿宋" w:eastAsia="仿宋_GB2312"/>
          <w:sz w:val="32"/>
          <w:szCs w:val="32"/>
        </w:rPr>
        <w:t>市级地方标准的制定工作正逐步停止推进。在此背景下，为确保原呼和浩特市地方标准能够持续发挥其规范与引领作用，避免因标准形式转换而出现作用断层或弱化的情况，经过审慎研究与规划，决定将原呼和浩特市地方标准进行转化，以团体标准的形式进行制定与发布。</w:t>
      </w:r>
    </w:p>
    <w:p>
      <w:pPr>
        <w:ind w:firstLine="640" w:firstLineChars="200"/>
      </w:pPr>
      <w:r>
        <w:rPr>
          <w:rFonts w:hint="eastAsia" w:ascii="黑体" w:hAnsi="黑体" w:eastAsia="黑体"/>
          <w:sz w:val="32"/>
          <w:szCs w:val="32"/>
        </w:rPr>
        <w:t>四、制定标准的原则和依据，与现行法律、法规、标准的关系</w:t>
      </w:r>
    </w:p>
    <w:p>
      <w:pPr>
        <w:ind w:firstLine="640" w:firstLineChars="200"/>
        <w:rPr>
          <w:rFonts w:ascii="仿宋_GB2312" w:hAnsi="仿宋" w:eastAsia="仿宋_GB2312"/>
          <w:sz w:val="32"/>
          <w:szCs w:val="32"/>
        </w:rPr>
      </w:pPr>
      <w:r>
        <w:rPr>
          <w:rFonts w:hint="eastAsia" w:ascii="仿宋_GB2312" w:hAnsi="仿宋" w:eastAsia="仿宋_GB2312"/>
          <w:sz w:val="32"/>
          <w:szCs w:val="32"/>
        </w:rPr>
        <w:t>团体标准的编写内容与格式严格按照GB/T 1、1-2020《标准化工作导则  第1部分：标准的结构和编写》的要求进行，并坚决遵守以下原则：</w:t>
      </w:r>
    </w:p>
    <w:p>
      <w:pPr>
        <w:ind w:firstLine="640" w:firstLineChars="200"/>
        <w:rPr>
          <w:rFonts w:ascii="仿宋_GB2312" w:hAnsi="仿宋" w:eastAsia="仿宋_GB2312"/>
          <w:sz w:val="32"/>
          <w:szCs w:val="32"/>
        </w:rPr>
      </w:pPr>
      <w:r>
        <w:rPr>
          <w:rFonts w:hint="eastAsia" w:ascii="仿宋_GB2312" w:hAnsi="仿宋" w:eastAsia="仿宋_GB2312"/>
          <w:sz w:val="32"/>
          <w:szCs w:val="32"/>
        </w:rPr>
        <w:t>一一适用性：在标准制定过程中，充分了解和分析了呼和浩特市</w:t>
      </w:r>
      <w:r>
        <w:rPr>
          <w:rFonts w:hint="eastAsia" w:ascii="仿宋_GB2312" w:hAnsi="仿宋" w:eastAsia="仿宋_GB2312" w:cs="Times New Roman"/>
          <w:spacing w:val="6"/>
          <w:sz w:val="32"/>
          <w:szCs w:val="32"/>
        </w:rPr>
        <w:t>公共机构节约能源资源工作开展现状及过去的考评办法，同时</w:t>
      </w:r>
      <w:r>
        <w:rPr>
          <w:rFonts w:hint="eastAsia" w:ascii="仿宋_GB2312" w:hAnsi="仿宋" w:eastAsia="仿宋_GB2312"/>
          <w:sz w:val="32"/>
          <w:szCs w:val="32"/>
        </w:rPr>
        <w:t>结合了内蒙古自治区创建节约型机关和考评工作实际，保证了该标准在实际工作应用中的适用性。</w:t>
      </w:r>
    </w:p>
    <w:p>
      <w:pPr>
        <w:ind w:firstLine="640" w:firstLineChars="200"/>
        <w:rPr>
          <w:rFonts w:ascii="仿宋_GB2312" w:hAnsi="仿宋" w:eastAsia="仿宋_GB2312"/>
          <w:sz w:val="32"/>
          <w:szCs w:val="32"/>
        </w:rPr>
      </w:pPr>
      <w:r>
        <w:rPr>
          <w:rFonts w:hint="eastAsia" w:ascii="仿宋_GB2312" w:hAnsi="仿宋" w:eastAsia="仿宋_GB2312"/>
          <w:sz w:val="32"/>
          <w:szCs w:val="32"/>
        </w:rPr>
        <w:t>一一科学性：该标准的制定充分参考了相关的国家标准、行业标准、地方标准，以呼和浩特市机关事务管理局为例，深入研究了公共机构节约能源资源实际工作，优化和改进了相关要求和评价内容，具有较高的科学性和先进性。</w:t>
      </w:r>
    </w:p>
    <w:p>
      <w:pPr>
        <w:ind w:firstLine="640" w:firstLineChars="200"/>
        <w:rPr>
          <w:rFonts w:ascii="黑体" w:hAnsi="黑体" w:eastAsia="黑体"/>
          <w:sz w:val="32"/>
          <w:szCs w:val="32"/>
        </w:rPr>
      </w:pPr>
      <w:r>
        <w:rPr>
          <w:rFonts w:hint="eastAsia" w:ascii="黑体" w:hAnsi="黑体" w:eastAsia="黑体"/>
          <w:sz w:val="32"/>
          <w:szCs w:val="32"/>
        </w:rPr>
        <w:t>五、主要条款的说明，主要技术指标、参数、试验验证的论述</w:t>
      </w:r>
    </w:p>
    <w:p>
      <w:pPr>
        <w:pStyle w:val="12"/>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标准对公共机构节约能源资源评价的总则、基本要求、评价方法、评价内容、评价流程进行了相关规定。</w:t>
      </w:r>
    </w:p>
    <w:p>
      <w:pPr>
        <w:pStyle w:val="12"/>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重点围绕第七章评价内容，从能源资源利用效率评价、能源资源管理评价、建筑及设备系统节能评价、节约用水评价、绿色办公评价、生活垃圾分类评价、反食品浪费评价、宣传教育评价8个基础评价单元和1个附加评价单元对公共机构节约能源资源评价指标加以规范和细化。</w:t>
      </w:r>
    </w:p>
    <w:p>
      <w:pPr>
        <w:ind w:firstLine="640" w:firstLineChars="200"/>
        <w:rPr>
          <w:rFonts w:ascii="黑体" w:hAnsi="黑体" w:eastAsia="黑体"/>
          <w:sz w:val="32"/>
          <w:szCs w:val="32"/>
        </w:rPr>
      </w:pPr>
      <w:r>
        <w:rPr>
          <w:rFonts w:hint="eastAsia" w:ascii="黑体" w:hAnsi="黑体" w:eastAsia="黑体"/>
          <w:sz w:val="32"/>
          <w:szCs w:val="32"/>
        </w:rPr>
        <w:t>六、重大意见分歧的处理依据和结果</w:t>
      </w:r>
    </w:p>
    <w:p>
      <w:pPr>
        <w:ind w:firstLine="640" w:firstLineChars="200"/>
        <w:rPr>
          <w:rFonts w:ascii="仿宋_GB2312" w:hAnsi="仿宋" w:eastAsia="仿宋_GB2312"/>
          <w:sz w:val="32"/>
          <w:szCs w:val="32"/>
        </w:rPr>
      </w:pPr>
      <w:r>
        <w:rPr>
          <w:rFonts w:hint="eastAsia" w:ascii="仿宋_GB2312" w:hAnsi="仿宋" w:eastAsia="仿宋_GB2312"/>
          <w:sz w:val="32"/>
          <w:szCs w:val="32"/>
        </w:rPr>
        <w:t>无重大分歧意见。</w:t>
      </w:r>
    </w:p>
    <w:p>
      <w:pPr>
        <w:ind w:firstLine="640" w:firstLineChars="200"/>
      </w:pPr>
      <w:r>
        <w:rPr>
          <w:rFonts w:hint="eastAsia" w:ascii="黑体" w:hAnsi="黑体" w:eastAsia="黑体"/>
          <w:sz w:val="32"/>
          <w:szCs w:val="32"/>
        </w:rPr>
        <w:t>七、采用国际标准或国外先进标准的，说明采标程度，以及国内外同类标准水平的对比情况</w:t>
      </w:r>
    </w:p>
    <w:p>
      <w:pPr>
        <w:pStyle w:val="12"/>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未采用国际标准或国外先进标准；</w:t>
      </w:r>
    </w:p>
    <w:p>
      <w:pPr>
        <w:pStyle w:val="12"/>
        <w:ind w:firstLine="640"/>
        <w:rPr>
          <w:rFonts w:ascii="仿宋_GB2312" w:hAnsi="仿宋" w:eastAsia="仿宋_GB2312"/>
          <w:bCs/>
          <w:sz w:val="32"/>
          <w:szCs w:val="32"/>
        </w:rPr>
      </w:pPr>
      <w:r>
        <w:rPr>
          <w:rFonts w:hint="eastAsia" w:ascii="仿宋_GB2312" w:hAnsi="仿宋" w:eastAsia="仿宋_GB2312" w:cstheme="minorBidi"/>
          <w:kern w:val="2"/>
          <w:sz w:val="32"/>
          <w:szCs w:val="32"/>
        </w:rPr>
        <w:t>国内有以下标准与《</w:t>
      </w:r>
      <w:bookmarkStart w:id="1" w:name="CSTD_NAME"/>
      <w:r>
        <w:rPr>
          <w:rFonts w:hint="eastAsia" w:ascii="仿宋_GB2312" w:hAnsi="仿宋" w:eastAsia="仿宋_GB2312"/>
          <w:bCs/>
          <w:sz w:val="32"/>
          <w:szCs w:val="32"/>
        </w:rPr>
        <w:fldChar w:fldCharType="begin">
          <w:ffData>
            <w:name w:val="CSTD_NAME"/>
            <w:enabled/>
            <w:calcOnExit w:val="0"/>
            <w:textInput>
              <w:default w:val="公共机构节约能源资源工作评价规范"/>
            </w:textInput>
          </w:ffData>
        </w:fldChar>
      </w:r>
      <w:r>
        <w:rPr>
          <w:rFonts w:hint="eastAsia" w:ascii="仿宋_GB2312" w:hAnsi="仿宋" w:eastAsia="仿宋_GB2312"/>
          <w:bCs/>
          <w:sz w:val="32"/>
          <w:szCs w:val="32"/>
        </w:rPr>
        <w:instrText xml:space="preserve"> FORMTEXT </w:instrText>
      </w:r>
      <w:r>
        <w:rPr>
          <w:rFonts w:hint="eastAsia" w:ascii="仿宋_GB2312" w:hAnsi="仿宋" w:eastAsia="仿宋_GB2312"/>
          <w:bCs/>
          <w:sz w:val="32"/>
          <w:szCs w:val="32"/>
        </w:rPr>
        <w:fldChar w:fldCharType="separate"/>
      </w:r>
      <w:r>
        <w:rPr>
          <w:rFonts w:hint="eastAsia" w:ascii="仿宋_GB2312" w:hAnsi="仿宋" w:eastAsia="仿宋_GB2312"/>
          <w:bCs/>
          <w:sz w:val="32"/>
          <w:szCs w:val="32"/>
        </w:rPr>
        <w:t>公共机构节约能源资源工作评价规范</w:t>
      </w:r>
      <w:r>
        <w:rPr>
          <w:rFonts w:hint="eastAsia" w:ascii="仿宋_GB2312" w:hAnsi="仿宋" w:eastAsia="仿宋_GB2312"/>
          <w:sz w:val="32"/>
          <w:szCs w:val="32"/>
        </w:rPr>
        <w:fldChar w:fldCharType="end"/>
      </w:r>
      <w:bookmarkEnd w:id="1"/>
      <w:r>
        <w:rPr>
          <w:rFonts w:hint="eastAsia" w:ascii="仿宋_GB2312" w:hAnsi="仿宋" w:eastAsia="仿宋_GB2312" w:cstheme="minorBidi"/>
          <w:kern w:val="2"/>
          <w:sz w:val="32"/>
          <w:szCs w:val="32"/>
        </w:rPr>
        <w:t>》标准相关：</w:t>
      </w:r>
    </w:p>
    <w:p>
      <w:pPr>
        <w:pStyle w:val="12"/>
        <w:ind w:firstLine="0" w:firstLineChars="0"/>
        <w:rPr>
          <w:rFonts w:ascii="仿宋_GB2312" w:hAnsi="仿宋" w:eastAsia="仿宋_GB2312"/>
          <w:sz w:val="32"/>
          <w:szCs w:val="32"/>
        </w:rPr>
      </w:pPr>
      <w:r>
        <w:rPr>
          <w:rFonts w:hint="eastAsia" w:ascii="仿宋_GB2312" w:hAnsi="仿宋" w:eastAsia="仿宋_GB2312"/>
          <w:sz w:val="32"/>
          <w:szCs w:val="32"/>
        </w:rPr>
        <w:t>1．GB/T 29149-2012  公共机构能源资源计量器具配备和管理要求</w:t>
      </w:r>
    </w:p>
    <w:p>
      <w:pPr>
        <w:pStyle w:val="12"/>
        <w:ind w:firstLine="0" w:firstLineChars="0"/>
        <w:rPr>
          <w:rFonts w:ascii="仿宋_GB2312" w:hAnsi="仿宋" w:eastAsia="仿宋_GB2312"/>
          <w:sz w:val="32"/>
          <w:szCs w:val="32"/>
        </w:rPr>
      </w:pPr>
      <w:r>
        <w:rPr>
          <w:rFonts w:hint="eastAsia" w:ascii="仿宋_GB2312" w:hAnsi="仿宋" w:eastAsia="仿宋_GB2312"/>
          <w:sz w:val="32"/>
          <w:szCs w:val="32"/>
        </w:rPr>
        <w:t>2.GB/T 50189 公共建筑节能设计标准</w:t>
      </w:r>
    </w:p>
    <w:p>
      <w:pPr>
        <w:pStyle w:val="12"/>
        <w:ind w:firstLine="0" w:firstLineChars="0"/>
        <w:rPr>
          <w:rFonts w:ascii="仿宋_GB2312" w:hAnsi="仿宋" w:eastAsia="仿宋_GB2312"/>
          <w:sz w:val="32"/>
          <w:szCs w:val="32"/>
        </w:rPr>
      </w:pPr>
      <w:r>
        <w:rPr>
          <w:rFonts w:hint="eastAsia" w:ascii="仿宋_GB2312" w:hAnsi="仿宋" w:eastAsia="仿宋_GB2312"/>
          <w:sz w:val="32"/>
          <w:szCs w:val="32"/>
        </w:rPr>
        <w:t>3.GB/T  41568-2022  机关事务管理 术语</w:t>
      </w:r>
    </w:p>
    <w:p>
      <w:pPr>
        <w:pStyle w:val="12"/>
        <w:ind w:firstLine="0" w:firstLineChars="0"/>
        <w:rPr>
          <w:rFonts w:ascii="仿宋_GB2312" w:hAnsi="仿宋" w:eastAsia="仿宋_GB2312"/>
          <w:sz w:val="32"/>
          <w:szCs w:val="32"/>
        </w:rPr>
      </w:pPr>
      <w:r>
        <w:rPr>
          <w:rFonts w:hint="eastAsia" w:ascii="仿宋_GB2312" w:hAnsi="仿宋" w:eastAsia="仿宋_GB2312"/>
          <w:sz w:val="32"/>
          <w:szCs w:val="32"/>
        </w:rPr>
        <w:t>4.GB/T 29118-2023   节约型机关评价导则</w:t>
      </w:r>
    </w:p>
    <w:p>
      <w:pPr>
        <w:pStyle w:val="12"/>
        <w:ind w:firstLine="0" w:firstLineChars="0"/>
        <w:rPr>
          <w:rFonts w:ascii="仿宋_GB2312" w:hAnsi="仿宋" w:eastAsia="仿宋_GB2312"/>
          <w:sz w:val="32"/>
          <w:szCs w:val="32"/>
        </w:rPr>
      </w:pPr>
      <w:r>
        <w:rPr>
          <w:rFonts w:hint="eastAsia" w:ascii="仿宋_GB2312" w:hAnsi="仿宋" w:eastAsia="仿宋_GB2312"/>
          <w:sz w:val="32"/>
          <w:szCs w:val="32"/>
        </w:rPr>
        <w:t>5.DB15/T 2238.1-2021 内蒙古自治区公共机构能耗定额第1部分：党政机关</w:t>
      </w:r>
    </w:p>
    <w:p>
      <w:pPr>
        <w:pStyle w:val="12"/>
        <w:ind w:firstLine="0" w:firstLineChars="0"/>
        <w:rPr>
          <w:rFonts w:ascii="仿宋_GB2312" w:hAnsi="仿宋" w:eastAsia="仿宋_GB2312"/>
          <w:sz w:val="32"/>
          <w:szCs w:val="32"/>
        </w:rPr>
      </w:pPr>
      <w:r>
        <w:rPr>
          <w:rFonts w:hint="eastAsia" w:ascii="仿宋_GB2312" w:hAnsi="仿宋" w:eastAsia="仿宋_GB2312"/>
          <w:sz w:val="32"/>
          <w:szCs w:val="32"/>
        </w:rPr>
        <w:t>6.DB15/T 2238.2-20211 内蒙古自治区公共机构能耗定额第2部分：教育机构</w:t>
      </w:r>
    </w:p>
    <w:p>
      <w:pPr>
        <w:pStyle w:val="12"/>
        <w:ind w:firstLine="0" w:firstLineChars="0"/>
        <w:rPr>
          <w:rFonts w:ascii="仿宋_GB2312" w:hAnsi="仿宋" w:eastAsia="仿宋_GB2312"/>
          <w:sz w:val="32"/>
          <w:szCs w:val="32"/>
        </w:rPr>
      </w:pPr>
      <w:r>
        <w:rPr>
          <w:rFonts w:hint="eastAsia" w:ascii="仿宋_GB2312" w:hAnsi="仿宋" w:eastAsia="仿宋_GB2312"/>
          <w:sz w:val="32"/>
          <w:szCs w:val="32"/>
        </w:rPr>
        <w:t>7.DB15/T 2238.3-2021 内蒙古自治区公共机构能耗定额第3部分：卫生机构</w:t>
      </w:r>
    </w:p>
    <w:p>
      <w:pPr>
        <w:pStyle w:val="12"/>
        <w:ind w:firstLine="0" w:firstLineChars="0"/>
        <w:rPr>
          <w:rFonts w:ascii="仿宋_GB2312" w:hAnsi="仿宋" w:eastAsia="仿宋_GB2312"/>
          <w:sz w:val="32"/>
          <w:szCs w:val="32"/>
        </w:rPr>
      </w:pPr>
      <w:r>
        <w:rPr>
          <w:rFonts w:hint="eastAsia" w:ascii="仿宋_GB2312" w:hAnsi="仿宋" w:eastAsia="仿宋_GB2312"/>
          <w:sz w:val="32"/>
          <w:szCs w:val="32"/>
        </w:rPr>
        <w:t>8.DB15/T 2238.4-2021 内蒙古自治区公共机构能耗定额第4部分：其他类型机构</w:t>
      </w:r>
    </w:p>
    <w:p>
      <w:pPr>
        <w:pStyle w:val="12"/>
        <w:ind w:firstLine="0" w:firstLineChars="0"/>
        <w:rPr>
          <w:rFonts w:ascii="仿宋_GB2312" w:hAnsi="仿宋" w:eastAsia="仿宋_GB2312"/>
          <w:sz w:val="32"/>
          <w:szCs w:val="32"/>
        </w:rPr>
      </w:pPr>
      <w:r>
        <w:rPr>
          <w:rFonts w:hint="eastAsia" w:ascii="仿宋_GB2312" w:hAnsi="仿宋" w:eastAsia="仿宋_GB2312"/>
          <w:sz w:val="32"/>
          <w:szCs w:val="32"/>
        </w:rPr>
        <w:t>9.DB15/T 385-2020 内蒙古自治区行业用水定额</w:t>
      </w:r>
    </w:p>
    <w:p>
      <w:pPr>
        <w:pStyle w:val="12"/>
        <w:ind w:firstLine="0" w:firstLineChars="0"/>
        <w:rPr>
          <w:rFonts w:ascii="仿宋_GB2312" w:hAnsi="仿宋" w:eastAsia="仿宋_GB2312"/>
          <w:sz w:val="32"/>
          <w:szCs w:val="32"/>
        </w:rPr>
      </w:pPr>
      <w:r>
        <w:rPr>
          <w:rFonts w:hint="eastAsia" w:ascii="仿宋_GB2312" w:hAnsi="仿宋" w:eastAsia="仿宋_GB2312"/>
          <w:sz w:val="32"/>
          <w:szCs w:val="32"/>
        </w:rPr>
        <w:t>10.DB51/T 1713-2013 公共机构节约能源资源管理规范</w:t>
      </w:r>
    </w:p>
    <w:p>
      <w:pPr>
        <w:rPr>
          <w:rFonts w:ascii="黑体" w:hAnsi="黑体" w:eastAsia="黑体"/>
          <w:sz w:val="32"/>
          <w:szCs w:val="32"/>
        </w:rPr>
      </w:pPr>
      <w:r>
        <w:rPr>
          <w:rFonts w:hint="eastAsia" w:ascii="黑体" w:hAnsi="黑体" w:eastAsia="黑体"/>
          <w:sz w:val="32"/>
          <w:szCs w:val="32"/>
        </w:rPr>
        <w:t>八、推广实施（包括实施措施；实施方向，如以标准为依据开展的产业推进、行业管理等有关活动）</w:t>
      </w:r>
    </w:p>
    <w:p>
      <w:pPr>
        <w:rPr>
          <w:rFonts w:ascii="仿宋_GB2312" w:hAnsi="仿宋" w:eastAsia="仿宋_GB2312"/>
          <w:sz w:val="32"/>
          <w:szCs w:val="32"/>
        </w:rPr>
      </w:pPr>
      <w:r>
        <w:rPr>
          <w:rFonts w:hint="eastAsia" w:ascii="仿宋_GB2312" w:hAnsi="仿宋" w:eastAsia="仿宋_GB2312"/>
          <w:sz w:val="32"/>
          <w:szCs w:val="32"/>
        </w:rPr>
        <w:t>无。</w:t>
      </w:r>
    </w:p>
    <w:p>
      <w:r>
        <w:rPr>
          <w:rFonts w:hint="eastAsia" w:ascii="黑体" w:hAnsi="黑体" w:eastAsia="黑体"/>
          <w:sz w:val="32"/>
          <w:szCs w:val="32"/>
        </w:rPr>
        <w:t>九、其他应说明的事项。</w:t>
      </w:r>
    </w:p>
    <w:p>
      <w:pPr>
        <w:rPr>
          <w:rFonts w:ascii="仿宋_GB2312" w:hAnsi="仿宋" w:eastAsia="仿宋_GB2312"/>
          <w:sz w:val="32"/>
          <w:szCs w:val="32"/>
        </w:rPr>
      </w:pPr>
      <w:r>
        <w:rPr>
          <w:rFonts w:hint="eastAsia" w:ascii="仿宋_GB2312" w:hAnsi="仿宋" w:eastAsia="仿宋_GB2312"/>
          <w:sz w:val="32"/>
          <w:szCs w:val="32"/>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C059"/>
    <w:panose1 w:val="00000000000000000000"/>
    <w:charset w:val="00"/>
    <w:family w:val="roman"/>
    <w:pitch w:val="default"/>
    <w:sig w:usb0="00000000" w:usb1="00000000" w:usb2="00000000" w:usb3="00000000" w:csb0="0000019F" w:csb1="00000000"/>
  </w:font>
  <w:font w:name="C059">
    <w:panose1 w:val="00000500000000000000"/>
    <w:charset w:val="00"/>
    <w:family w:val="auto"/>
    <w:pitch w:val="default"/>
    <w:sig w:usb0="00000287" w:usb1="00000800" w:usb2="00000000" w:usb3="00000000" w:csb0="6000009F" w:csb1="0000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F8DB0"/>
    <w:multiLevelType w:val="multilevel"/>
    <w:tmpl w:val="9CFF8DB0"/>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44C50F90"/>
    <w:multiLevelType w:val="multilevel"/>
    <w:tmpl w:val="44C50F90"/>
    <w:lvl w:ilvl="0" w:tentative="0">
      <w:start w:val="1"/>
      <w:numFmt w:val="lowerLetter"/>
      <w:pStyle w:val="10"/>
      <w:lvlText w:val="%1)"/>
      <w:lvlJc w:val="left"/>
      <w:pPr>
        <w:tabs>
          <w:tab w:val="left" w:pos="851"/>
        </w:tabs>
        <w:ind w:left="851" w:hanging="426"/>
      </w:pPr>
      <w:rPr>
        <w:rFonts w:hint="eastAsia" w:ascii="宋体" w:hAnsi="Times New Roman" w:eastAsia="宋体"/>
        <w:sz w:val="21"/>
      </w:rPr>
    </w:lvl>
    <w:lvl w:ilvl="1" w:tentative="0">
      <w:start w:val="1"/>
      <w:numFmt w:val="decimal"/>
      <w:pStyle w:val="8"/>
      <w:lvlText w:val="%2)"/>
      <w:lvlJc w:val="left"/>
      <w:pPr>
        <w:tabs>
          <w:tab w:val="left" w:pos="1276"/>
        </w:tabs>
        <w:ind w:left="1276" w:hanging="425"/>
      </w:pPr>
      <w:rPr>
        <w:rFonts w:hint="eastAsia" w:ascii="宋体" w:hAnsi="Times New Roman" w:eastAsia="宋体"/>
        <w:sz w:val="21"/>
      </w:rPr>
    </w:lvl>
    <w:lvl w:ilvl="2" w:tentative="0">
      <w:start w:val="1"/>
      <w:numFmt w:val="decimal"/>
      <w:pStyle w:val="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5D7F5620"/>
    <w:multiLevelType w:val="multilevel"/>
    <w:tmpl w:val="5D7F5620"/>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3">
    <w:nsid w:val="6CEA2025"/>
    <w:multiLevelType w:val="multilevel"/>
    <w:tmpl w:val="6CEA2025"/>
    <w:lvl w:ilvl="0" w:tentative="0">
      <w:start w:val="1"/>
      <w:numFmt w:val="none"/>
      <w:pStyle w:val="20"/>
      <w:suff w:val="nothing"/>
      <w:lvlText w:val="%1"/>
      <w:lvlJc w:val="left"/>
      <w:pPr>
        <w:ind w:left="0" w:firstLine="0"/>
      </w:pPr>
      <w:rPr>
        <w:rFonts w:hint="eastAsia"/>
      </w:rPr>
    </w:lvl>
    <w:lvl w:ilvl="1" w:tentative="0">
      <w:start w:val="1"/>
      <w:numFmt w:val="decimal"/>
      <w:pStyle w:val="18"/>
      <w:suff w:val="nothing"/>
      <w:lvlText w:val="%1%2　"/>
      <w:lvlJc w:val="left"/>
      <w:pPr>
        <w:ind w:left="0" w:firstLine="0"/>
      </w:pPr>
      <w:rPr>
        <w:rFonts w:hint="eastAsia" w:ascii="黑体" w:eastAsia="黑体"/>
        <w:b w:val="0"/>
        <w:i w:val="0"/>
        <w:sz w:val="21"/>
      </w:rPr>
    </w:lvl>
    <w:lvl w:ilvl="2" w:tentative="0">
      <w:start w:val="1"/>
      <w:numFmt w:val="decimal"/>
      <w:pStyle w:val="1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14"/>
      <w:suff w:val="nothing"/>
      <w:lvlText w:val="%1%2.%3.%4　"/>
      <w:lvlJc w:val="left"/>
      <w:pPr>
        <w:ind w:left="284" w:firstLine="0"/>
      </w:pPr>
      <w:rPr>
        <w:rFonts w:hint="eastAsia" w:ascii="黑体" w:eastAsia="黑体"/>
        <w:b w:val="0"/>
        <w:i w:val="0"/>
        <w:sz w:val="21"/>
      </w:rPr>
    </w:lvl>
    <w:lvl w:ilvl="4" w:tentative="0">
      <w:start w:val="1"/>
      <w:numFmt w:val="decimal"/>
      <w:pStyle w:val="15"/>
      <w:suff w:val="nothing"/>
      <w:lvlText w:val="%1%2.%3.%4.%5　"/>
      <w:lvlJc w:val="left"/>
      <w:pPr>
        <w:ind w:left="0" w:firstLine="0"/>
      </w:pPr>
      <w:rPr>
        <w:rFonts w:hint="eastAsia" w:ascii="黑体" w:eastAsia="黑体"/>
        <w:b w:val="0"/>
        <w:i w:val="0"/>
        <w:sz w:val="21"/>
      </w:rPr>
    </w:lvl>
    <w:lvl w:ilvl="5" w:tentative="0">
      <w:start w:val="1"/>
      <w:numFmt w:val="decimal"/>
      <w:pStyle w:val="16"/>
      <w:suff w:val="nothing"/>
      <w:lvlText w:val="%1%2.%3.%4.%5.%6　"/>
      <w:lvlJc w:val="left"/>
      <w:pPr>
        <w:ind w:left="0" w:firstLine="0"/>
      </w:pPr>
      <w:rPr>
        <w:rFonts w:hint="eastAsia" w:ascii="黑体" w:eastAsia="黑体"/>
        <w:b w:val="0"/>
        <w:i w:val="0"/>
        <w:sz w:val="21"/>
      </w:rPr>
    </w:lvl>
    <w:lvl w:ilvl="6" w:tentative="0">
      <w:start w:val="1"/>
      <w:numFmt w:val="decimal"/>
      <w:pStyle w:val="1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A2"/>
    <w:rsid w:val="00000E9F"/>
    <w:rsid w:val="00001A25"/>
    <w:rsid w:val="0000426A"/>
    <w:rsid w:val="00004786"/>
    <w:rsid w:val="00012612"/>
    <w:rsid w:val="00013BA5"/>
    <w:rsid w:val="000175E5"/>
    <w:rsid w:val="00031C44"/>
    <w:rsid w:val="00046243"/>
    <w:rsid w:val="00053957"/>
    <w:rsid w:val="00072D4E"/>
    <w:rsid w:val="00075CA3"/>
    <w:rsid w:val="00090F39"/>
    <w:rsid w:val="000929FD"/>
    <w:rsid w:val="000B1342"/>
    <w:rsid w:val="000B208D"/>
    <w:rsid w:val="000B4923"/>
    <w:rsid w:val="000F7C84"/>
    <w:rsid w:val="0010415B"/>
    <w:rsid w:val="0010432F"/>
    <w:rsid w:val="00106B9C"/>
    <w:rsid w:val="00106DA3"/>
    <w:rsid w:val="001256B0"/>
    <w:rsid w:val="00131EF0"/>
    <w:rsid w:val="00132784"/>
    <w:rsid w:val="0013574B"/>
    <w:rsid w:val="00146A67"/>
    <w:rsid w:val="001554BF"/>
    <w:rsid w:val="00156500"/>
    <w:rsid w:val="00160084"/>
    <w:rsid w:val="00172BC5"/>
    <w:rsid w:val="00173CBE"/>
    <w:rsid w:val="00175319"/>
    <w:rsid w:val="001801A9"/>
    <w:rsid w:val="00184B68"/>
    <w:rsid w:val="00190925"/>
    <w:rsid w:val="00191BAE"/>
    <w:rsid w:val="00195D24"/>
    <w:rsid w:val="0019755F"/>
    <w:rsid w:val="00197893"/>
    <w:rsid w:val="001B1D91"/>
    <w:rsid w:val="001C28D6"/>
    <w:rsid w:val="001D22BB"/>
    <w:rsid w:val="001D535D"/>
    <w:rsid w:val="001D562B"/>
    <w:rsid w:val="001D76CD"/>
    <w:rsid w:val="001F5EFF"/>
    <w:rsid w:val="001F6B9E"/>
    <w:rsid w:val="00200CE8"/>
    <w:rsid w:val="002050A2"/>
    <w:rsid w:val="002058FF"/>
    <w:rsid w:val="0021673B"/>
    <w:rsid w:val="00217D5C"/>
    <w:rsid w:val="002328F9"/>
    <w:rsid w:val="00234498"/>
    <w:rsid w:val="00244C3C"/>
    <w:rsid w:val="00252C97"/>
    <w:rsid w:val="00257210"/>
    <w:rsid w:val="00263404"/>
    <w:rsid w:val="0026459F"/>
    <w:rsid w:val="002650F7"/>
    <w:rsid w:val="0027481E"/>
    <w:rsid w:val="00281329"/>
    <w:rsid w:val="00283167"/>
    <w:rsid w:val="00287B4C"/>
    <w:rsid w:val="002922D5"/>
    <w:rsid w:val="00293183"/>
    <w:rsid w:val="00295E33"/>
    <w:rsid w:val="00296C62"/>
    <w:rsid w:val="0029799A"/>
    <w:rsid w:val="002A3EB0"/>
    <w:rsid w:val="002A50A2"/>
    <w:rsid w:val="002A75A1"/>
    <w:rsid w:val="002C5111"/>
    <w:rsid w:val="002C631D"/>
    <w:rsid w:val="002C716A"/>
    <w:rsid w:val="002D7E97"/>
    <w:rsid w:val="002E062D"/>
    <w:rsid w:val="002E2362"/>
    <w:rsid w:val="002E7E59"/>
    <w:rsid w:val="002F1FB7"/>
    <w:rsid w:val="002F78F1"/>
    <w:rsid w:val="00303960"/>
    <w:rsid w:val="00304326"/>
    <w:rsid w:val="00313E67"/>
    <w:rsid w:val="00313EE5"/>
    <w:rsid w:val="00330E51"/>
    <w:rsid w:val="003419C7"/>
    <w:rsid w:val="00342F3D"/>
    <w:rsid w:val="003467B4"/>
    <w:rsid w:val="003467F5"/>
    <w:rsid w:val="00363EB9"/>
    <w:rsid w:val="00365AF1"/>
    <w:rsid w:val="003710D8"/>
    <w:rsid w:val="00382346"/>
    <w:rsid w:val="003825CD"/>
    <w:rsid w:val="003830E6"/>
    <w:rsid w:val="00396790"/>
    <w:rsid w:val="003A5B5F"/>
    <w:rsid w:val="003A772F"/>
    <w:rsid w:val="003B112F"/>
    <w:rsid w:val="003C16BC"/>
    <w:rsid w:val="003C29AD"/>
    <w:rsid w:val="003C51AF"/>
    <w:rsid w:val="003C7147"/>
    <w:rsid w:val="003D24AE"/>
    <w:rsid w:val="003E6C64"/>
    <w:rsid w:val="003E6F45"/>
    <w:rsid w:val="003F30DF"/>
    <w:rsid w:val="003F3338"/>
    <w:rsid w:val="003F6BF1"/>
    <w:rsid w:val="004148CD"/>
    <w:rsid w:val="004236C9"/>
    <w:rsid w:val="00425CDB"/>
    <w:rsid w:val="00425D14"/>
    <w:rsid w:val="004273C7"/>
    <w:rsid w:val="00431777"/>
    <w:rsid w:val="00432665"/>
    <w:rsid w:val="004432D0"/>
    <w:rsid w:val="004525D1"/>
    <w:rsid w:val="00453CD4"/>
    <w:rsid w:val="0046541C"/>
    <w:rsid w:val="00471E84"/>
    <w:rsid w:val="00480813"/>
    <w:rsid w:val="0048170F"/>
    <w:rsid w:val="0048381B"/>
    <w:rsid w:val="00485381"/>
    <w:rsid w:val="004A2C14"/>
    <w:rsid w:val="004A3AAC"/>
    <w:rsid w:val="004A3C86"/>
    <w:rsid w:val="004A3F0D"/>
    <w:rsid w:val="004A696B"/>
    <w:rsid w:val="004B161C"/>
    <w:rsid w:val="004B293A"/>
    <w:rsid w:val="004B3E52"/>
    <w:rsid w:val="004B729C"/>
    <w:rsid w:val="004C6E90"/>
    <w:rsid w:val="004D0357"/>
    <w:rsid w:val="004D7A3F"/>
    <w:rsid w:val="004E460B"/>
    <w:rsid w:val="004F424B"/>
    <w:rsid w:val="004F42B0"/>
    <w:rsid w:val="004F4354"/>
    <w:rsid w:val="0051537D"/>
    <w:rsid w:val="00522DFF"/>
    <w:rsid w:val="00524740"/>
    <w:rsid w:val="00525EA3"/>
    <w:rsid w:val="00526E02"/>
    <w:rsid w:val="005270DF"/>
    <w:rsid w:val="0053611B"/>
    <w:rsid w:val="00550891"/>
    <w:rsid w:val="00552901"/>
    <w:rsid w:val="0055465D"/>
    <w:rsid w:val="005628C8"/>
    <w:rsid w:val="00564019"/>
    <w:rsid w:val="00572D8B"/>
    <w:rsid w:val="00574E38"/>
    <w:rsid w:val="005824BF"/>
    <w:rsid w:val="005951CB"/>
    <w:rsid w:val="005959EB"/>
    <w:rsid w:val="00597643"/>
    <w:rsid w:val="005A0093"/>
    <w:rsid w:val="005A4B44"/>
    <w:rsid w:val="005A6F26"/>
    <w:rsid w:val="005C0E08"/>
    <w:rsid w:val="005C1245"/>
    <w:rsid w:val="005C1424"/>
    <w:rsid w:val="005C2E2E"/>
    <w:rsid w:val="005D5F3E"/>
    <w:rsid w:val="005D635C"/>
    <w:rsid w:val="005F1BD0"/>
    <w:rsid w:val="005F2267"/>
    <w:rsid w:val="005F24E4"/>
    <w:rsid w:val="005F4A33"/>
    <w:rsid w:val="005F4C3A"/>
    <w:rsid w:val="005F4D21"/>
    <w:rsid w:val="005F7151"/>
    <w:rsid w:val="005F75CD"/>
    <w:rsid w:val="00601A1C"/>
    <w:rsid w:val="00610CB3"/>
    <w:rsid w:val="00612E62"/>
    <w:rsid w:val="0061378B"/>
    <w:rsid w:val="00616FF1"/>
    <w:rsid w:val="006229F2"/>
    <w:rsid w:val="006276F7"/>
    <w:rsid w:val="00630639"/>
    <w:rsid w:val="00633121"/>
    <w:rsid w:val="00637D75"/>
    <w:rsid w:val="00642D94"/>
    <w:rsid w:val="00647A4F"/>
    <w:rsid w:val="00652722"/>
    <w:rsid w:val="00662FBC"/>
    <w:rsid w:val="00664D06"/>
    <w:rsid w:val="00675B5D"/>
    <w:rsid w:val="006838BF"/>
    <w:rsid w:val="006A35CA"/>
    <w:rsid w:val="006B3627"/>
    <w:rsid w:val="006C2CD9"/>
    <w:rsid w:val="006C3058"/>
    <w:rsid w:val="006D6003"/>
    <w:rsid w:val="006D615B"/>
    <w:rsid w:val="006D6DD9"/>
    <w:rsid w:val="006E2F28"/>
    <w:rsid w:val="006E593D"/>
    <w:rsid w:val="006F1832"/>
    <w:rsid w:val="006F3EFB"/>
    <w:rsid w:val="0070448E"/>
    <w:rsid w:val="007067C4"/>
    <w:rsid w:val="00722918"/>
    <w:rsid w:val="00722B2E"/>
    <w:rsid w:val="007274A5"/>
    <w:rsid w:val="0074425B"/>
    <w:rsid w:val="007517AA"/>
    <w:rsid w:val="007535D9"/>
    <w:rsid w:val="00756795"/>
    <w:rsid w:val="00766CF3"/>
    <w:rsid w:val="00770973"/>
    <w:rsid w:val="00783555"/>
    <w:rsid w:val="00784327"/>
    <w:rsid w:val="0078449B"/>
    <w:rsid w:val="00795F91"/>
    <w:rsid w:val="0079748E"/>
    <w:rsid w:val="007A0242"/>
    <w:rsid w:val="007A155A"/>
    <w:rsid w:val="007B31AE"/>
    <w:rsid w:val="007C4978"/>
    <w:rsid w:val="007D00FB"/>
    <w:rsid w:val="007D065A"/>
    <w:rsid w:val="007D40F2"/>
    <w:rsid w:val="007E0D53"/>
    <w:rsid w:val="007E6A5D"/>
    <w:rsid w:val="007F1F6A"/>
    <w:rsid w:val="007F5903"/>
    <w:rsid w:val="008032BF"/>
    <w:rsid w:val="00803402"/>
    <w:rsid w:val="00817B90"/>
    <w:rsid w:val="00817B99"/>
    <w:rsid w:val="008242A6"/>
    <w:rsid w:val="0082554A"/>
    <w:rsid w:val="00826EAA"/>
    <w:rsid w:val="00837C31"/>
    <w:rsid w:val="00840786"/>
    <w:rsid w:val="00841C89"/>
    <w:rsid w:val="00842904"/>
    <w:rsid w:val="00851569"/>
    <w:rsid w:val="00860CF6"/>
    <w:rsid w:val="00861ADF"/>
    <w:rsid w:val="00867491"/>
    <w:rsid w:val="0087095C"/>
    <w:rsid w:val="008837F1"/>
    <w:rsid w:val="008948A4"/>
    <w:rsid w:val="00894C1E"/>
    <w:rsid w:val="0089616C"/>
    <w:rsid w:val="008A669F"/>
    <w:rsid w:val="008A7ACA"/>
    <w:rsid w:val="008C0BD0"/>
    <w:rsid w:val="008C32AF"/>
    <w:rsid w:val="008C3BD6"/>
    <w:rsid w:val="008C410B"/>
    <w:rsid w:val="008C6B86"/>
    <w:rsid w:val="008D6E2B"/>
    <w:rsid w:val="008D77EC"/>
    <w:rsid w:val="008E22C8"/>
    <w:rsid w:val="008E3F14"/>
    <w:rsid w:val="008F71AD"/>
    <w:rsid w:val="00917E43"/>
    <w:rsid w:val="0092020E"/>
    <w:rsid w:val="009226B1"/>
    <w:rsid w:val="009260D2"/>
    <w:rsid w:val="009270D9"/>
    <w:rsid w:val="009319D4"/>
    <w:rsid w:val="00943C75"/>
    <w:rsid w:val="00944757"/>
    <w:rsid w:val="00947A3A"/>
    <w:rsid w:val="00947C75"/>
    <w:rsid w:val="009539F0"/>
    <w:rsid w:val="009631D6"/>
    <w:rsid w:val="00967C8A"/>
    <w:rsid w:val="00972EF0"/>
    <w:rsid w:val="00991611"/>
    <w:rsid w:val="009948EB"/>
    <w:rsid w:val="009B137D"/>
    <w:rsid w:val="009B7345"/>
    <w:rsid w:val="009B7764"/>
    <w:rsid w:val="009C0C10"/>
    <w:rsid w:val="009C5E5A"/>
    <w:rsid w:val="009D1DD2"/>
    <w:rsid w:val="009D4C73"/>
    <w:rsid w:val="009D757A"/>
    <w:rsid w:val="009E1B4B"/>
    <w:rsid w:val="009E483A"/>
    <w:rsid w:val="00A00967"/>
    <w:rsid w:val="00A03CBA"/>
    <w:rsid w:val="00A05DC5"/>
    <w:rsid w:val="00A06149"/>
    <w:rsid w:val="00A11A02"/>
    <w:rsid w:val="00A1536D"/>
    <w:rsid w:val="00A214F7"/>
    <w:rsid w:val="00A22488"/>
    <w:rsid w:val="00A40903"/>
    <w:rsid w:val="00A478C0"/>
    <w:rsid w:val="00A51789"/>
    <w:rsid w:val="00A52194"/>
    <w:rsid w:val="00A57BE4"/>
    <w:rsid w:val="00A64710"/>
    <w:rsid w:val="00A70078"/>
    <w:rsid w:val="00A73164"/>
    <w:rsid w:val="00A7351E"/>
    <w:rsid w:val="00A82163"/>
    <w:rsid w:val="00A8260E"/>
    <w:rsid w:val="00A91AD9"/>
    <w:rsid w:val="00AB1555"/>
    <w:rsid w:val="00AB49BD"/>
    <w:rsid w:val="00AB4D13"/>
    <w:rsid w:val="00AB5760"/>
    <w:rsid w:val="00AB603A"/>
    <w:rsid w:val="00AC7B20"/>
    <w:rsid w:val="00AD0131"/>
    <w:rsid w:val="00AD6A75"/>
    <w:rsid w:val="00AD7F21"/>
    <w:rsid w:val="00AE03D2"/>
    <w:rsid w:val="00AE1A80"/>
    <w:rsid w:val="00AF13DD"/>
    <w:rsid w:val="00AF33E4"/>
    <w:rsid w:val="00AF5DF2"/>
    <w:rsid w:val="00AF6E73"/>
    <w:rsid w:val="00AF711D"/>
    <w:rsid w:val="00B1073B"/>
    <w:rsid w:val="00B13176"/>
    <w:rsid w:val="00B14F97"/>
    <w:rsid w:val="00B17512"/>
    <w:rsid w:val="00B1798F"/>
    <w:rsid w:val="00B17BC5"/>
    <w:rsid w:val="00B226DD"/>
    <w:rsid w:val="00B23145"/>
    <w:rsid w:val="00B240C9"/>
    <w:rsid w:val="00B32BFF"/>
    <w:rsid w:val="00B33EF6"/>
    <w:rsid w:val="00B35540"/>
    <w:rsid w:val="00B46CD9"/>
    <w:rsid w:val="00B52443"/>
    <w:rsid w:val="00B5341C"/>
    <w:rsid w:val="00B56F1F"/>
    <w:rsid w:val="00B61AD2"/>
    <w:rsid w:val="00B622CA"/>
    <w:rsid w:val="00B6293A"/>
    <w:rsid w:val="00B857F6"/>
    <w:rsid w:val="00B90E52"/>
    <w:rsid w:val="00B921EF"/>
    <w:rsid w:val="00B961A7"/>
    <w:rsid w:val="00BB3122"/>
    <w:rsid w:val="00BC482C"/>
    <w:rsid w:val="00BC5CF6"/>
    <w:rsid w:val="00BD5104"/>
    <w:rsid w:val="00BD78D3"/>
    <w:rsid w:val="00BE27FF"/>
    <w:rsid w:val="00BE45A2"/>
    <w:rsid w:val="00BE5959"/>
    <w:rsid w:val="00BE78AA"/>
    <w:rsid w:val="00BF19E2"/>
    <w:rsid w:val="00BF5D58"/>
    <w:rsid w:val="00C017CF"/>
    <w:rsid w:val="00C030AB"/>
    <w:rsid w:val="00C103C6"/>
    <w:rsid w:val="00C10C5F"/>
    <w:rsid w:val="00C11FE1"/>
    <w:rsid w:val="00C136F3"/>
    <w:rsid w:val="00C139C4"/>
    <w:rsid w:val="00C2525C"/>
    <w:rsid w:val="00C26C1C"/>
    <w:rsid w:val="00C300B0"/>
    <w:rsid w:val="00C3315A"/>
    <w:rsid w:val="00C34CFF"/>
    <w:rsid w:val="00C379A2"/>
    <w:rsid w:val="00C400DF"/>
    <w:rsid w:val="00C43DF1"/>
    <w:rsid w:val="00C44559"/>
    <w:rsid w:val="00C47BEB"/>
    <w:rsid w:val="00C551F6"/>
    <w:rsid w:val="00C6685B"/>
    <w:rsid w:val="00C67E6E"/>
    <w:rsid w:val="00C71870"/>
    <w:rsid w:val="00C72B00"/>
    <w:rsid w:val="00C75B73"/>
    <w:rsid w:val="00C85281"/>
    <w:rsid w:val="00C9594A"/>
    <w:rsid w:val="00C96A85"/>
    <w:rsid w:val="00CB15E5"/>
    <w:rsid w:val="00CB1D47"/>
    <w:rsid w:val="00CB3D7E"/>
    <w:rsid w:val="00CB60D1"/>
    <w:rsid w:val="00CC080D"/>
    <w:rsid w:val="00CC3BBB"/>
    <w:rsid w:val="00CC4F4A"/>
    <w:rsid w:val="00CC7675"/>
    <w:rsid w:val="00CC7709"/>
    <w:rsid w:val="00CD5632"/>
    <w:rsid w:val="00CD7F02"/>
    <w:rsid w:val="00CE3EC5"/>
    <w:rsid w:val="00CE65CC"/>
    <w:rsid w:val="00CE6EC7"/>
    <w:rsid w:val="00CE7B1B"/>
    <w:rsid w:val="00CF1369"/>
    <w:rsid w:val="00CF1B5C"/>
    <w:rsid w:val="00CF2D75"/>
    <w:rsid w:val="00D02820"/>
    <w:rsid w:val="00D039B4"/>
    <w:rsid w:val="00D03A3F"/>
    <w:rsid w:val="00D04517"/>
    <w:rsid w:val="00D14711"/>
    <w:rsid w:val="00D14901"/>
    <w:rsid w:val="00D1687F"/>
    <w:rsid w:val="00D1743C"/>
    <w:rsid w:val="00D17EFC"/>
    <w:rsid w:val="00D201AB"/>
    <w:rsid w:val="00D31244"/>
    <w:rsid w:val="00D37A9F"/>
    <w:rsid w:val="00D419A3"/>
    <w:rsid w:val="00D71FFC"/>
    <w:rsid w:val="00D72055"/>
    <w:rsid w:val="00D736C5"/>
    <w:rsid w:val="00D75D39"/>
    <w:rsid w:val="00D823ED"/>
    <w:rsid w:val="00D84CD3"/>
    <w:rsid w:val="00D94A28"/>
    <w:rsid w:val="00D94CB8"/>
    <w:rsid w:val="00DB3214"/>
    <w:rsid w:val="00DC2C2A"/>
    <w:rsid w:val="00DC4CC0"/>
    <w:rsid w:val="00DC5987"/>
    <w:rsid w:val="00DD204F"/>
    <w:rsid w:val="00DD30F2"/>
    <w:rsid w:val="00DD3A11"/>
    <w:rsid w:val="00DD6DD9"/>
    <w:rsid w:val="00DE137E"/>
    <w:rsid w:val="00DE1D3D"/>
    <w:rsid w:val="00DF210A"/>
    <w:rsid w:val="00DF3625"/>
    <w:rsid w:val="00DF476C"/>
    <w:rsid w:val="00DF6C3A"/>
    <w:rsid w:val="00E035E1"/>
    <w:rsid w:val="00E03ED5"/>
    <w:rsid w:val="00E05206"/>
    <w:rsid w:val="00E07FCC"/>
    <w:rsid w:val="00E27644"/>
    <w:rsid w:val="00E31A17"/>
    <w:rsid w:val="00E355F9"/>
    <w:rsid w:val="00E4314A"/>
    <w:rsid w:val="00E51444"/>
    <w:rsid w:val="00E543E0"/>
    <w:rsid w:val="00E5471E"/>
    <w:rsid w:val="00E54985"/>
    <w:rsid w:val="00E5543E"/>
    <w:rsid w:val="00E560A9"/>
    <w:rsid w:val="00E618F4"/>
    <w:rsid w:val="00E64159"/>
    <w:rsid w:val="00E64FFE"/>
    <w:rsid w:val="00E6617A"/>
    <w:rsid w:val="00E67100"/>
    <w:rsid w:val="00E7580B"/>
    <w:rsid w:val="00E918C9"/>
    <w:rsid w:val="00E94C04"/>
    <w:rsid w:val="00EA5439"/>
    <w:rsid w:val="00EB19CF"/>
    <w:rsid w:val="00EC1B74"/>
    <w:rsid w:val="00EC734E"/>
    <w:rsid w:val="00ED4E6D"/>
    <w:rsid w:val="00EE7A9E"/>
    <w:rsid w:val="00EF3C6B"/>
    <w:rsid w:val="00F01F44"/>
    <w:rsid w:val="00F11E4A"/>
    <w:rsid w:val="00F12260"/>
    <w:rsid w:val="00F22ECE"/>
    <w:rsid w:val="00F30064"/>
    <w:rsid w:val="00F3022A"/>
    <w:rsid w:val="00F31599"/>
    <w:rsid w:val="00F329CB"/>
    <w:rsid w:val="00F35D85"/>
    <w:rsid w:val="00F37CE4"/>
    <w:rsid w:val="00F401A9"/>
    <w:rsid w:val="00F41B1B"/>
    <w:rsid w:val="00F43148"/>
    <w:rsid w:val="00F51953"/>
    <w:rsid w:val="00F626EF"/>
    <w:rsid w:val="00F640B4"/>
    <w:rsid w:val="00F65A79"/>
    <w:rsid w:val="00F66AC4"/>
    <w:rsid w:val="00F70F5C"/>
    <w:rsid w:val="00F74766"/>
    <w:rsid w:val="00F83813"/>
    <w:rsid w:val="00F952D1"/>
    <w:rsid w:val="00F963FF"/>
    <w:rsid w:val="00FA5141"/>
    <w:rsid w:val="00FC1974"/>
    <w:rsid w:val="00FC3763"/>
    <w:rsid w:val="00FC3DDB"/>
    <w:rsid w:val="00FD3D26"/>
    <w:rsid w:val="00FE1C99"/>
    <w:rsid w:val="00FE2CF2"/>
    <w:rsid w:val="00FE3B2A"/>
    <w:rsid w:val="00FF385D"/>
    <w:rsid w:val="34F72B5B"/>
    <w:rsid w:val="5D8D9278"/>
    <w:rsid w:val="6DE42ABB"/>
    <w:rsid w:val="6EDE175D"/>
    <w:rsid w:val="76BE6B06"/>
    <w:rsid w:val="7DFE1686"/>
    <w:rsid w:val="7FB74687"/>
    <w:rsid w:val="BEF18A2D"/>
    <w:rsid w:val="F2FE076E"/>
    <w:rsid w:val="F7FD2406"/>
    <w:rsid w:val="FD74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标准文件_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9">
    <w:name w:val="标准文件_编号列项（三级）"/>
    <w:qFormat/>
    <w:uiPriority w:val="0"/>
    <w:pPr>
      <w:numPr>
        <w:ilvl w:val="2"/>
        <w:numId w:val="1"/>
      </w:numPr>
    </w:pPr>
    <w:rPr>
      <w:rFonts w:ascii="宋体" w:hAnsi="Times New Roman" w:eastAsia="宋体" w:cs="Times New Roman"/>
      <w:sz w:val="21"/>
      <w:lang w:val="en-US" w:eastAsia="zh-CN" w:bidi="ar-SA"/>
    </w:rPr>
  </w:style>
  <w:style w:type="paragraph" w:customStyle="1" w:styleId="10">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styleId="11">
    <w:name w:val="List Paragraph"/>
    <w:basedOn w:val="1"/>
    <w:qFormat/>
    <w:uiPriority w:val="34"/>
    <w:pPr>
      <w:ind w:firstLine="420" w:firstLineChars="200"/>
    </w:pPr>
  </w:style>
  <w:style w:type="paragraph" w:customStyle="1" w:styleId="12">
    <w:name w:val="标准文件_段"/>
    <w:link w:val="1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
    <w:name w:val="标准文件_段 Char"/>
    <w:link w:val="12"/>
    <w:qFormat/>
    <w:uiPriority w:val="0"/>
    <w:rPr>
      <w:rFonts w:ascii="宋体" w:hAnsi="Times New Roman" w:eastAsia="宋体" w:cs="Times New Roman"/>
      <w:kern w:val="0"/>
      <w:szCs w:val="20"/>
    </w:rPr>
  </w:style>
  <w:style w:type="paragraph" w:customStyle="1" w:styleId="14">
    <w:name w:val="标准文件_二级条标题"/>
    <w:next w:val="12"/>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15">
    <w:name w:val="标准文件_三级条标题"/>
    <w:basedOn w:val="14"/>
    <w:next w:val="12"/>
    <w:qFormat/>
    <w:uiPriority w:val="0"/>
    <w:pPr>
      <w:widowControl/>
      <w:numPr>
        <w:ilvl w:val="4"/>
      </w:numPr>
      <w:outlineLvl w:val="3"/>
    </w:pPr>
  </w:style>
  <w:style w:type="paragraph" w:customStyle="1" w:styleId="16">
    <w:name w:val="标准文件_四级条标题"/>
    <w:next w:val="12"/>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7">
    <w:name w:val="标准文件_五级条标题"/>
    <w:next w:val="12"/>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8">
    <w:name w:val="标准文件_章标题"/>
    <w:next w:val="1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9">
    <w:name w:val="标准文件_一级条标题"/>
    <w:basedOn w:val="18"/>
    <w:next w:val="12"/>
    <w:qFormat/>
    <w:uiPriority w:val="0"/>
    <w:pPr>
      <w:numPr>
        <w:ilvl w:val="2"/>
      </w:numPr>
      <w:spacing w:before="50" w:beforeLines="50" w:after="50" w:afterLines="50"/>
      <w:outlineLvl w:val="1"/>
    </w:pPr>
  </w:style>
  <w:style w:type="paragraph" w:customStyle="1" w:styleId="20">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456</Words>
  <Characters>2605</Characters>
  <Lines>21</Lines>
  <Paragraphs>6</Paragraphs>
  <TotalTime>242</TotalTime>
  <ScaleCrop>false</ScaleCrop>
  <LinksUpToDate>false</LinksUpToDate>
  <CharactersWithSpaces>3055</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2024-02-24T02:47:00Z</dcterms:created>
  <dc:creator>Administrator</dc:creator>
  <cp:lastModifiedBy>lenovo</cp:lastModifiedBy>
  <dcterms:modified xsi:type="dcterms:W3CDTF">2025-08-14T15:04:33Z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FB6B8729DAE45C4F818A9D688AE792B1</vt:lpwstr>
  </property>
</Properties>
</file>