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47" w:name="_GoBack"/>
            <w:bookmarkEnd w:id="47"/>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01"/>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01</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3"/>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党政机关会议服务评价规范</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tandard for evaluation of conference services of government affairs"/>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Standard for evaluation of conference services of government affairs</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after="360"/>
      </w:pPr>
      <w:bookmarkStart w:id="20" w:name="_Toc204002938"/>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本文件由呼和浩特市机关事务管理局提出并归口。</w:t>
      </w:r>
    </w:p>
    <w:p>
      <w:pPr>
        <w:pStyle w:val="56"/>
        <w:ind w:firstLine="409" w:firstLineChars="195"/>
      </w:pPr>
      <w:r>
        <w:rPr>
          <w:rFonts w:hint="eastAsia"/>
        </w:rPr>
        <w:t>本文件起草单位：呼和浩特市机关事务管理局、内蒙古自治区质量和标准化研究院。</w:t>
      </w:r>
    </w:p>
    <w:p>
      <w:pPr>
        <w:pStyle w:val="56"/>
        <w:ind w:firstLine="409" w:firstLineChars="195"/>
      </w:pPr>
      <w:r>
        <w:rPr>
          <w:rFonts w:hint="eastAsia"/>
        </w:rPr>
        <w:t>本文件主要起草人：</w:t>
      </w:r>
      <w:r>
        <w:rPr>
          <w:rFonts w:ascii="LNUHNF+SimSun" w:hAnsi="LNUHNF+SimSun" w:cs="LNUHNF+SimSun"/>
          <w:color w:val="000000"/>
          <w:szCs w:val="21"/>
        </w:rPr>
        <w:t>。</w:t>
      </w:r>
    </w:p>
    <w:p>
      <w:pPr>
        <w:pStyle w:val="56"/>
        <w:ind w:firstLine="420"/>
      </w:pPr>
    </w:p>
    <w:p>
      <w:pPr>
        <w:pStyle w:val="56"/>
        <w:ind w:firstLine="420"/>
      </w:pPr>
    </w:p>
    <w:p>
      <w:pPr>
        <w:pStyle w:val="56"/>
        <w:ind w:firstLine="42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89029CD1C524DD686EAE48A2DEA62FC"/>
        </w:placeholder>
      </w:sdtPr>
      <w:sdtContent>
        <w:p>
          <w:pPr>
            <w:pStyle w:val="177"/>
            <w:spacing w:before="240" w:beforeLines="100" w:after="528" w:afterLines="220"/>
          </w:pPr>
          <w:bookmarkStart w:id="23" w:name="NEW_STAND_NAME"/>
          <w:r>
            <w:rPr>
              <w:rFonts w:hint="eastAsia"/>
            </w:rPr>
            <w:t>党政机关会议服务评价规范</w:t>
          </w:r>
        </w:p>
      </w:sdtContent>
    </w:sdt>
    <w:bookmarkEnd w:id="23"/>
    <w:p>
      <w:pPr>
        <w:pStyle w:val="104"/>
        <w:spacing w:before="240" w:after="240"/>
      </w:pPr>
      <w:bookmarkStart w:id="24" w:name="_Toc17233325"/>
      <w:bookmarkStart w:id="25" w:name="_Toc24884218"/>
      <w:bookmarkStart w:id="26" w:name="_Toc26986530"/>
      <w:bookmarkStart w:id="27" w:name="_Toc17233333"/>
      <w:bookmarkStart w:id="28" w:name="_Toc26718930"/>
      <w:bookmarkStart w:id="29" w:name="_Toc204002939"/>
      <w:bookmarkStart w:id="30" w:name="_Toc26648465"/>
      <w:bookmarkStart w:id="31" w:name="_Toc24884211"/>
      <w:bookmarkStart w:id="32" w:name="_Toc26986771"/>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2"/>
      <w:bookmarkStart w:id="34" w:name="_Toc17233326"/>
      <w:bookmarkStart w:id="35" w:name="_Toc24884219"/>
      <w:bookmarkStart w:id="36" w:name="_Toc17233334"/>
      <w:bookmarkStart w:id="37" w:name="_Toc26648466"/>
      <w:r>
        <w:rPr>
          <w:rFonts w:hint="eastAsia"/>
        </w:rPr>
        <w:t>本文件规定了各级党政机关会议服务评价的原则、评价组织、评价方式、评价内容、评价应用等内容。</w:t>
      </w:r>
    </w:p>
    <w:p>
      <w:pPr>
        <w:pStyle w:val="56"/>
        <w:ind w:firstLine="420"/>
      </w:pPr>
      <w:r>
        <w:rPr>
          <w:rFonts w:hint="eastAsia"/>
        </w:rPr>
        <w:t>本文件适用于党政机关会议服务评价。</w:t>
      </w:r>
    </w:p>
    <w:p>
      <w:pPr>
        <w:pStyle w:val="104"/>
        <w:spacing w:before="240" w:after="240"/>
      </w:pPr>
      <w:bookmarkStart w:id="38" w:name="_Toc26986531"/>
      <w:bookmarkStart w:id="39" w:name="_Toc26718931"/>
      <w:bookmarkStart w:id="40" w:name="_Toc204002940"/>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8F3EA6D504F42F48AD5AB0EE5F17E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42" w:name="OLE_LINK1"/>
      <w:r>
        <w:rPr>
          <w:rFonts w:hint="eastAsia"/>
        </w:rPr>
        <w:t>GB/T</w:t>
      </w:r>
      <w:r>
        <w:t xml:space="preserve"> </w:t>
      </w:r>
      <w:r>
        <w:rPr>
          <w:rFonts w:hint="eastAsia"/>
        </w:rPr>
        <w:t>30520</w:t>
      </w:r>
      <w:bookmarkEnd w:id="42"/>
      <w:r>
        <w:rPr>
          <w:rFonts w:hint="eastAsia"/>
        </w:rPr>
        <w:t xml:space="preserve"> </w:t>
      </w:r>
      <w:r>
        <w:t xml:space="preserve"> </w:t>
      </w:r>
      <w:r>
        <w:rPr>
          <w:rFonts w:hint="eastAsia"/>
        </w:rPr>
        <w:t>会议分类和术语</w:t>
      </w:r>
    </w:p>
    <w:p>
      <w:pPr>
        <w:pStyle w:val="56"/>
        <w:ind w:firstLine="420"/>
      </w:pPr>
      <w:r>
        <w:rPr>
          <w:rFonts w:hint="eastAsia"/>
        </w:rPr>
        <w:t>DB15/T</w:t>
      </w:r>
      <w:r>
        <w:t xml:space="preserve"> </w:t>
      </w:r>
      <w:r>
        <w:rPr>
          <w:rFonts w:hint="eastAsia"/>
        </w:rPr>
        <w:t xml:space="preserve">2008—2020 </w:t>
      </w:r>
      <w:r>
        <w:t xml:space="preserve"> </w:t>
      </w:r>
      <w:r>
        <w:rPr>
          <w:rFonts w:hint="eastAsia"/>
        </w:rPr>
        <w:t>党政机关会议服务规范</w:t>
      </w:r>
    </w:p>
    <w:p>
      <w:pPr>
        <w:pStyle w:val="104"/>
        <w:spacing w:before="240" w:after="240"/>
      </w:pPr>
      <w:bookmarkStart w:id="43" w:name="_Toc204002941"/>
      <w:r>
        <w:rPr>
          <w:rFonts w:hint="eastAsia"/>
          <w:szCs w:val="21"/>
        </w:rPr>
        <w:t>术语和定义</w:t>
      </w:r>
      <w:bookmarkEnd w:id="43"/>
    </w:p>
    <w:sdt>
      <w:sdtPr>
        <w:id w:val="-1"/>
        <w:placeholder>
          <w:docPart w:val="F85DC5E109124F0F8D693693926E0C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rPr>
              <w:rFonts w:hint="eastAsia"/>
            </w:rPr>
            <w:t>GB/T</w:t>
          </w:r>
          <w:r>
            <w:t xml:space="preserve"> </w:t>
          </w:r>
          <w:r>
            <w:rPr>
              <w:rFonts w:hint="eastAsia"/>
            </w:rPr>
            <w:t>30520</w:t>
          </w:r>
          <w:r>
            <w:t xml:space="preserve"> 界定的以及下列术语和定义适用于本文件。</w:t>
          </w:r>
        </w:p>
      </w:sdtContent>
    </w:sdt>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会议 meeting</w:t>
      </w:r>
    </w:p>
    <w:p>
      <w:pPr>
        <w:pStyle w:val="56"/>
        <w:ind w:firstLine="420"/>
      </w:pPr>
      <w:r>
        <w:rPr>
          <w:rFonts w:hint="eastAsia"/>
        </w:rPr>
        <w:t>在特定的时间和空间，通过讲话、发言、讨论、答辩、观摩、演示、商议、表决等多种形式以达到安排工作、议事协调、交流信息、政策宣传、传播知识、推介联络等目的的一定人数的群体活动。</w:t>
      </w:r>
    </w:p>
    <w:p>
      <w:pPr>
        <w:pStyle w:val="56"/>
        <w:ind w:firstLine="420"/>
      </w:pPr>
      <w:r>
        <w:rPr>
          <w:rFonts w:hint="eastAsia"/>
        </w:rPr>
        <w:t>[来源：GB/T</w:t>
      </w:r>
      <w:r>
        <w:t xml:space="preserve"> </w:t>
      </w:r>
      <w:r>
        <w:rPr>
          <w:rFonts w:hint="eastAsia"/>
        </w:rPr>
        <w:t>30520—2014，3.11]</w:t>
      </w:r>
    </w:p>
    <w:p>
      <w:pPr>
        <w:pStyle w:val="223"/>
        <w:rPr>
          <w:rFonts w:ascii="黑体" w:hAnsi="黑体" w:eastAsia="黑体"/>
        </w:rPr>
      </w:pPr>
    </w:p>
    <w:p>
      <w:pPr>
        <w:pStyle w:val="223"/>
        <w:numPr>
          <w:ilvl w:val="0"/>
          <w:numId w:val="0"/>
        </w:numPr>
        <w:ind w:firstLine="420" w:firstLineChars="200"/>
        <w:rPr>
          <w:rFonts w:ascii="黑体" w:hAnsi="黑体" w:eastAsia="黑体"/>
        </w:rPr>
      </w:pPr>
      <w:r>
        <w:rPr>
          <w:rFonts w:hint="eastAsia" w:ascii="黑体" w:hAnsi="黑体" w:eastAsia="黑体"/>
        </w:rPr>
        <w:t>会议服务 conference</w:t>
      </w:r>
      <w:r>
        <w:rPr>
          <w:rFonts w:ascii="黑体" w:hAnsi="黑体" w:eastAsia="黑体"/>
        </w:rPr>
        <w:t xml:space="preserve"> </w:t>
      </w:r>
      <w:r>
        <w:rPr>
          <w:rFonts w:hint="eastAsia" w:ascii="黑体" w:hAnsi="黑体" w:eastAsia="黑体"/>
        </w:rPr>
        <w:t>services</w:t>
      </w:r>
    </w:p>
    <w:p>
      <w:pPr>
        <w:pStyle w:val="56"/>
        <w:ind w:firstLine="420"/>
      </w:pPr>
      <w:r>
        <w:rPr>
          <w:rFonts w:hint="eastAsia"/>
        </w:rPr>
        <w:t>为党政机关提供会议预定、接待、保障的服务工作。</w:t>
      </w:r>
    </w:p>
    <w:p>
      <w:pPr>
        <w:pStyle w:val="104"/>
        <w:spacing w:before="240" w:after="240"/>
      </w:pPr>
      <w:r>
        <w:rPr>
          <w:rFonts w:hint="eastAsia"/>
        </w:rPr>
        <w:t>评价原则</w:t>
      </w:r>
    </w:p>
    <w:p>
      <w:pPr>
        <w:pStyle w:val="162"/>
      </w:pPr>
      <w:r>
        <w:rPr>
          <w:rFonts w:hint="eastAsia"/>
        </w:rPr>
        <w:t>坚持公开、公平、公正的原则。</w:t>
      </w:r>
    </w:p>
    <w:p>
      <w:pPr>
        <w:pStyle w:val="162"/>
      </w:pPr>
      <w:r>
        <w:rPr>
          <w:rFonts w:hint="eastAsia"/>
        </w:rPr>
        <w:t>坚持科学性、适用性、可操作性的原则。</w:t>
      </w:r>
    </w:p>
    <w:p>
      <w:pPr>
        <w:pStyle w:val="162"/>
      </w:pPr>
      <w:r>
        <w:rPr>
          <w:rFonts w:hint="eastAsia"/>
        </w:rPr>
        <w:t>坚持以评促改、持续改进的原则。</w:t>
      </w:r>
    </w:p>
    <w:p>
      <w:pPr>
        <w:pStyle w:val="104"/>
        <w:spacing w:before="240" w:after="240"/>
      </w:pPr>
      <w:r>
        <w:rPr>
          <w:rFonts w:hint="eastAsia"/>
        </w:rPr>
        <w:t>评价组织</w:t>
      </w:r>
    </w:p>
    <w:p>
      <w:pPr>
        <w:pStyle w:val="162"/>
      </w:pPr>
      <w:r>
        <w:rPr>
          <w:rFonts w:hint="eastAsia"/>
        </w:rPr>
        <w:t>应成立评价领导机构，明确职责，负责组织实施会议服务评价活动。</w:t>
      </w:r>
    </w:p>
    <w:p>
      <w:pPr>
        <w:pStyle w:val="162"/>
      </w:pPr>
      <w:r>
        <w:rPr>
          <w:rFonts w:hint="eastAsia"/>
        </w:rPr>
        <w:t>成立评价小组，应由会议服务相关专业3～5名评价人员组成。</w:t>
      </w:r>
    </w:p>
    <w:p>
      <w:pPr>
        <w:pStyle w:val="162"/>
      </w:pPr>
      <w:r>
        <w:rPr>
          <w:rFonts w:hint="eastAsia"/>
        </w:rPr>
        <w:t>评价人员应经过熟练掌握会议服务相关业务知识。</w:t>
      </w:r>
    </w:p>
    <w:p>
      <w:pPr>
        <w:pStyle w:val="104"/>
        <w:spacing w:before="240" w:after="240"/>
      </w:pPr>
      <w:r>
        <w:rPr>
          <w:rFonts w:hint="eastAsia"/>
        </w:rPr>
        <w:t>评价方式</w:t>
      </w:r>
    </w:p>
    <w:p>
      <w:pPr>
        <w:pStyle w:val="162"/>
      </w:pPr>
      <w:r>
        <w:rPr>
          <w:rFonts w:hint="eastAsia"/>
        </w:rPr>
        <w:t>单位内部评价，突出日常工作，对发现的问题通过现场打分、现场拍照、现场指导等方式及时记录并书面通知评价对象。</w:t>
      </w:r>
    </w:p>
    <w:p>
      <w:pPr>
        <w:pStyle w:val="162"/>
      </w:pPr>
      <w:r>
        <w:rPr>
          <w:rFonts w:hint="eastAsia"/>
        </w:rPr>
        <w:t>会议主办方评价，对会前设施设备和会场整体准备，会中服务人员精神面貌与服务进行评价。</w:t>
      </w:r>
    </w:p>
    <w:p>
      <w:pPr>
        <w:pStyle w:val="162"/>
      </w:pPr>
      <w:r>
        <w:rPr>
          <w:rFonts w:hint="eastAsia"/>
        </w:rPr>
        <w:t>评价采用百分制，从高到低分别为：90分及以上为优秀等级；76～89分为良好等级；60～75分为合格等级；60分以下为不合格等级。会议服务评价指标和分值见附录A。</w:t>
      </w:r>
    </w:p>
    <w:p>
      <w:pPr>
        <w:pStyle w:val="104"/>
        <w:spacing w:before="240" w:after="240"/>
      </w:pPr>
      <w:r>
        <w:rPr>
          <w:rFonts w:hint="eastAsia"/>
        </w:rPr>
        <w:t>评价内容</w:t>
      </w:r>
    </w:p>
    <w:p>
      <w:pPr>
        <w:pStyle w:val="56"/>
        <w:ind w:firstLine="420"/>
      </w:pPr>
      <w:r>
        <w:rPr>
          <w:rFonts w:hint="eastAsia"/>
        </w:rPr>
        <w:t>评价内容为 DB15/T</w:t>
      </w:r>
      <w:r>
        <w:t xml:space="preserve"> </w:t>
      </w:r>
      <w:r>
        <w:rPr>
          <w:rFonts w:hint="eastAsia"/>
        </w:rPr>
        <w:t>2008—2020</w:t>
      </w:r>
      <w:r>
        <w:t xml:space="preserve"> </w:t>
      </w:r>
      <w:r>
        <w:rPr>
          <w:rFonts w:hint="eastAsia"/>
        </w:rPr>
        <w:t>中第4、5、6章中规定的服务要求，应按照附录A会议服务评价指标体系进行量化赋分。</w:t>
      </w:r>
    </w:p>
    <w:p>
      <w:pPr>
        <w:pStyle w:val="104"/>
        <w:spacing w:before="240" w:after="240"/>
      </w:pPr>
      <w:r>
        <w:rPr>
          <w:rFonts w:hint="eastAsia"/>
        </w:rPr>
        <w:t>评价应用</w:t>
      </w:r>
    </w:p>
    <w:p>
      <w:pPr>
        <w:pStyle w:val="162"/>
      </w:pPr>
      <w:r>
        <w:rPr>
          <w:rFonts w:hint="eastAsia"/>
        </w:rPr>
        <w:t>可作为服务质量好坏评价的参考依据。</w:t>
      </w:r>
    </w:p>
    <w:p>
      <w:pPr>
        <w:pStyle w:val="162"/>
      </w:pPr>
      <w:r>
        <w:rPr>
          <w:rFonts w:hint="eastAsia"/>
        </w:rPr>
        <w:t>通过评价结果的运用，推进机关会议的管理，改进服务流程。</w:t>
      </w:r>
    </w:p>
    <w:p>
      <w:pPr>
        <w:pStyle w:val="162"/>
        <w:sectPr>
          <w:pgSz w:w="11906" w:h="16838"/>
          <w:pgMar w:top="567" w:right="1134" w:bottom="1134" w:left="1134" w:header="1418" w:footer="1134" w:gutter="284"/>
          <w:pgNumType w:start="1"/>
          <w:cols w:space="425" w:num="1"/>
          <w:formProt w:val="0"/>
          <w:docGrid w:linePitch="312" w:charSpace="0"/>
        </w:sectPr>
      </w:pPr>
    </w:p>
    <w:bookmarkEnd w:id="22"/>
    <w:p>
      <w:pPr>
        <w:pStyle w:val="198"/>
        <w:rPr>
          <w:vanish w:val="0"/>
        </w:rPr>
      </w:pPr>
      <w:bookmarkStart w:id="45" w:name="BookMark5"/>
    </w:p>
    <w:p>
      <w:pPr>
        <w:pStyle w:val="199"/>
        <w:rPr>
          <w:vanish w:val="0"/>
        </w:rPr>
      </w:pPr>
    </w:p>
    <w:p>
      <w:pPr>
        <w:pStyle w:val="76"/>
        <w:spacing w:before="60" w:after="120"/>
      </w:pPr>
      <w:r>
        <w:br w:type="textWrapping"/>
      </w:r>
      <w:r>
        <w:rPr>
          <w:rFonts w:hint="eastAsia"/>
        </w:rPr>
        <w:t>（规范性）</w:t>
      </w:r>
      <w:r>
        <w:br w:type="textWrapping"/>
      </w:r>
      <w:r>
        <w:rPr>
          <w:rFonts w:hint="eastAsia"/>
        </w:rPr>
        <w:t>会议服务评价指标和分值</w:t>
      </w:r>
    </w:p>
    <w:p>
      <w:pPr>
        <w:pStyle w:val="76"/>
        <w:numPr>
          <w:ilvl w:val="0"/>
          <w:numId w:val="0"/>
        </w:numPr>
        <w:spacing w:before="60" w:after="120"/>
        <w:ind w:firstLine="420" w:firstLineChars="200"/>
        <w:jc w:val="both"/>
        <w:rPr>
          <w:sz w:val="22"/>
          <w:szCs w:val="22"/>
        </w:rPr>
      </w:pPr>
      <w:r>
        <w:rPr>
          <w:rFonts w:hint="eastAsia" w:ascii="宋体" w:eastAsia="宋体"/>
        </w:rPr>
        <w:t>表A</w:t>
      </w:r>
      <w:r>
        <w:rPr>
          <w:rFonts w:ascii="宋体" w:eastAsia="宋体"/>
        </w:rPr>
        <w:t>.1</w:t>
      </w:r>
      <w:r>
        <w:rPr>
          <w:rFonts w:hint="eastAsia" w:ascii="宋体" w:eastAsia="宋体"/>
        </w:rPr>
        <w:t>规定了会议服务评价指标和分值</w:t>
      </w:r>
      <w:r>
        <w:rPr>
          <w:rFonts w:hint="eastAsia"/>
          <w:sz w:val="22"/>
          <w:szCs w:val="22"/>
        </w:rPr>
        <w:t>。</w:t>
      </w:r>
    </w:p>
    <w:p>
      <w:pPr>
        <w:pStyle w:val="77"/>
        <w:spacing w:before="120" w:after="120"/>
      </w:pPr>
      <w:r>
        <w:rPr>
          <w:rFonts w:hint="eastAsia"/>
        </w:rPr>
        <w:t>会议服务评价指标和分值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709"/>
        <w:gridCol w:w="5811"/>
        <w:gridCol w:w="709"/>
        <w:gridCol w:w="7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3" w:type="dxa"/>
            <w:gridSpan w:val="2"/>
            <w:tcBorders>
              <w:top w:val="single" w:color="auto" w:sz="8" w:space="0"/>
              <w:bottom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评价内容</w:t>
            </w:r>
          </w:p>
        </w:tc>
        <w:tc>
          <w:tcPr>
            <w:tcW w:w="709" w:type="dxa"/>
            <w:tcBorders>
              <w:top w:val="single" w:color="auto" w:sz="8" w:space="0"/>
              <w:bottom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序号</w:t>
            </w:r>
          </w:p>
        </w:tc>
        <w:tc>
          <w:tcPr>
            <w:tcW w:w="5811" w:type="dxa"/>
            <w:tcBorders>
              <w:top w:val="single" w:color="auto" w:sz="8" w:space="0"/>
              <w:bottom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评价指标</w:t>
            </w:r>
          </w:p>
        </w:tc>
        <w:tc>
          <w:tcPr>
            <w:tcW w:w="709" w:type="dxa"/>
            <w:tcBorders>
              <w:top w:val="single" w:color="auto" w:sz="8" w:space="0"/>
              <w:bottom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分值</w:t>
            </w:r>
          </w:p>
        </w:tc>
        <w:tc>
          <w:tcPr>
            <w:tcW w:w="702" w:type="dxa"/>
            <w:tcBorders>
              <w:top w:val="single" w:color="auto" w:sz="8" w:space="0"/>
              <w:bottom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8" w:space="0"/>
            </w:tcBorders>
            <w:vAlign w:val="center"/>
          </w:tcPr>
          <w:p>
            <w:pPr>
              <w:pStyle w:val="56"/>
              <w:spacing w:line="300" w:lineRule="exact"/>
              <w:ind w:firstLine="0" w:firstLineChars="0"/>
              <w:rPr>
                <w:rFonts w:hAnsi="宋体"/>
                <w:sz w:val="18"/>
                <w:szCs w:val="18"/>
              </w:rPr>
            </w:pPr>
            <w:r>
              <w:rPr>
                <w:rFonts w:hint="eastAsia" w:hAnsi="宋体"/>
                <w:sz w:val="18"/>
                <w:szCs w:val="18"/>
              </w:rPr>
              <w:t>基本</w:t>
            </w:r>
          </w:p>
          <w:p>
            <w:pPr>
              <w:pStyle w:val="56"/>
              <w:spacing w:line="300" w:lineRule="exact"/>
              <w:ind w:firstLine="0" w:firstLineChars="0"/>
              <w:rPr>
                <w:rFonts w:hAnsi="宋体"/>
                <w:sz w:val="18"/>
                <w:szCs w:val="18"/>
              </w:rPr>
            </w:pPr>
            <w:r>
              <w:rPr>
                <w:rFonts w:hint="eastAsia" w:hAnsi="宋体"/>
                <w:sz w:val="18"/>
                <w:szCs w:val="18"/>
              </w:rPr>
              <w:t>要求</w:t>
            </w:r>
          </w:p>
        </w:tc>
        <w:tc>
          <w:tcPr>
            <w:tcW w:w="709" w:type="dxa"/>
            <w:vMerge w:val="restart"/>
            <w:tcBorders>
              <w:top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组织</w:t>
            </w:r>
          </w:p>
          <w:p>
            <w:pPr>
              <w:pStyle w:val="56"/>
              <w:spacing w:line="300" w:lineRule="exact"/>
              <w:ind w:firstLine="0" w:firstLineChars="0"/>
              <w:jc w:val="center"/>
              <w:rPr>
                <w:rFonts w:hAnsi="宋体"/>
                <w:sz w:val="18"/>
                <w:szCs w:val="18"/>
              </w:rPr>
            </w:pPr>
            <w:r>
              <w:rPr>
                <w:rFonts w:hint="eastAsia" w:hAnsi="宋体"/>
                <w:sz w:val="18"/>
                <w:szCs w:val="18"/>
              </w:rPr>
              <w:t>管理</w:t>
            </w:r>
          </w:p>
        </w:tc>
        <w:tc>
          <w:tcPr>
            <w:tcW w:w="709" w:type="dxa"/>
            <w:tcBorders>
              <w:top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5811" w:type="dxa"/>
            <w:tcBorders>
              <w:top w:val="single" w:color="auto" w:sz="8" w:space="0"/>
            </w:tcBorders>
            <w:vAlign w:val="center"/>
          </w:tcPr>
          <w:p>
            <w:pPr>
              <w:pStyle w:val="56"/>
              <w:spacing w:line="300" w:lineRule="exact"/>
              <w:ind w:firstLine="0" w:firstLineChars="0"/>
              <w:rPr>
                <w:rFonts w:hAnsi="宋体"/>
                <w:sz w:val="18"/>
                <w:szCs w:val="18"/>
              </w:rPr>
            </w:pPr>
            <w:r>
              <w:rPr>
                <w:rFonts w:hint="eastAsia" w:hAnsi="宋体"/>
                <w:sz w:val="18"/>
                <w:szCs w:val="18"/>
              </w:rPr>
              <w:t>建立与会议服务相对应的各类组织机构，明确各部门和岗位工作职责和权限。为各岗位建立服务流程和技术规范，并在工作中贯彻落实。</w:t>
            </w:r>
          </w:p>
        </w:tc>
        <w:tc>
          <w:tcPr>
            <w:tcW w:w="709" w:type="dxa"/>
            <w:tcBorders>
              <w:top w:val="single" w:color="auto" w:sz="8" w:space="0"/>
            </w:tcBorders>
            <w:vAlign w:val="center"/>
          </w:tcPr>
          <w:p>
            <w:pPr>
              <w:pStyle w:val="56"/>
              <w:spacing w:line="300" w:lineRule="exact"/>
              <w:ind w:firstLine="0" w:firstLineChars="0"/>
              <w:jc w:val="center"/>
              <w:rPr>
                <w:rFonts w:hAnsi="宋体"/>
                <w:sz w:val="18"/>
                <w:szCs w:val="18"/>
              </w:rPr>
            </w:pPr>
            <w:r>
              <w:rPr>
                <w:rFonts w:hint="eastAsia" w:hAnsi="宋体"/>
                <w:sz w:val="18"/>
                <w:szCs w:val="18"/>
              </w:rPr>
              <w:t>2</w:t>
            </w:r>
          </w:p>
        </w:tc>
        <w:tc>
          <w:tcPr>
            <w:tcW w:w="702" w:type="dxa"/>
            <w:tcBorders>
              <w:top w:val="single" w:color="auto" w:sz="8" w:space="0"/>
            </w:tcBorders>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建立完善的机关会议服务管理制度，包括：安全管理、档案管理、设备操作、会议接待、礼宾培训、环境卫生等规章制度。</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3</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建立与相关部门有效的沟通机制，确保会议有序进行。</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0</w:t>
            </w:r>
            <w:r>
              <w:rPr>
                <w:rFonts w:hAnsi="宋体"/>
                <w:sz w:val="18"/>
                <w:szCs w:val="18"/>
              </w:rPr>
              <w:t>.5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4</w:t>
            </w:r>
          </w:p>
        </w:tc>
        <w:tc>
          <w:tcPr>
            <w:tcW w:w="5811" w:type="dxa"/>
            <w:vAlign w:val="center"/>
          </w:tcPr>
          <w:p>
            <w:pPr>
              <w:pStyle w:val="56"/>
              <w:tabs>
                <w:tab w:val="left" w:pos="1206"/>
              </w:tabs>
              <w:spacing w:line="300" w:lineRule="exact"/>
              <w:ind w:firstLine="0" w:firstLineChars="0"/>
              <w:rPr>
                <w:rFonts w:hAnsi="宋体"/>
                <w:sz w:val="18"/>
                <w:szCs w:val="18"/>
              </w:rPr>
            </w:pPr>
            <w:r>
              <w:rPr>
                <w:rFonts w:hint="eastAsia" w:hAnsi="宋体"/>
                <w:sz w:val="18"/>
                <w:szCs w:val="18"/>
              </w:rPr>
              <w:t>建立科学、合理的服务质量体系，对服务资源、服务过程、服务监督与改进进行管理。</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restart"/>
            <w:vAlign w:val="center"/>
          </w:tcPr>
          <w:p>
            <w:pPr>
              <w:pStyle w:val="56"/>
              <w:spacing w:line="300" w:lineRule="exact"/>
              <w:ind w:firstLine="0" w:firstLineChars="0"/>
              <w:jc w:val="center"/>
              <w:rPr>
                <w:rFonts w:hAnsi="宋体"/>
                <w:sz w:val="18"/>
                <w:szCs w:val="18"/>
              </w:rPr>
            </w:pPr>
            <w:r>
              <w:rPr>
                <w:rFonts w:hint="eastAsia" w:hAnsi="宋体"/>
                <w:sz w:val="18"/>
                <w:szCs w:val="18"/>
              </w:rPr>
              <w:t>设施</w:t>
            </w:r>
          </w:p>
          <w:p>
            <w:pPr>
              <w:pStyle w:val="56"/>
              <w:spacing w:line="300" w:lineRule="exact"/>
              <w:ind w:firstLine="0" w:firstLineChars="0"/>
              <w:jc w:val="center"/>
              <w:rPr>
                <w:rFonts w:hAnsi="宋体"/>
                <w:sz w:val="18"/>
                <w:szCs w:val="18"/>
              </w:rPr>
            </w:pPr>
            <w:r>
              <w:rPr>
                <w:rFonts w:hint="eastAsia" w:hAnsi="宋体"/>
                <w:sz w:val="18"/>
                <w:szCs w:val="18"/>
              </w:rPr>
              <w:t>设备</w:t>
            </w:r>
          </w:p>
          <w:p>
            <w:pPr>
              <w:pStyle w:val="56"/>
              <w:spacing w:line="300" w:lineRule="exact"/>
              <w:ind w:firstLine="0" w:firstLineChars="0"/>
              <w:jc w:val="center"/>
              <w:rPr>
                <w:rFonts w:hAnsi="宋体"/>
                <w:sz w:val="18"/>
                <w:szCs w:val="18"/>
              </w:rPr>
            </w:pPr>
            <w:r>
              <w:rPr>
                <w:rFonts w:hint="eastAsia" w:hAnsi="宋体"/>
                <w:sz w:val="18"/>
                <w:szCs w:val="18"/>
              </w:rPr>
              <w:t>用品</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5</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会场应具备基本的桌椅、扩声、灯光、电子屏系统，特殊会议场所应具备投票、表决、签到、保安和视频会议系统。</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6</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会场应提供环保可再生的服务用品。</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0</w:t>
            </w:r>
            <w:r>
              <w:rPr>
                <w:rFonts w:hAnsi="宋体"/>
                <w:sz w:val="18"/>
                <w:szCs w:val="18"/>
              </w:rPr>
              <w:t>.5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7</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会场应提供垃圾分类设施、标识。</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8</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会场设备设施系统应符合国家和行业规定的设计标准，设施设备供应商宜具备质量管理体系认证和环境管理体系资格证书。</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9</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定期检查、报修、保养设施设备用品，并做好相应记录。</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0</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明确维保责任，保证维护保养设施的安全技术性能符合安全要求。</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restart"/>
            <w:vAlign w:val="center"/>
          </w:tcPr>
          <w:p>
            <w:pPr>
              <w:pStyle w:val="56"/>
              <w:spacing w:line="300" w:lineRule="exact"/>
              <w:ind w:firstLine="0" w:firstLineChars="0"/>
              <w:jc w:val="center"/>
              <w:rPr>
                <w:rFonts w:hAnsi="宋体"/>
                <w:sz w:val="18"/>
                <w:szCs w:val="18"/>
              </w:rPr>
            </w:pPr>
            <w:r>
              <w:rPr>
                <w:rFonts w:hint="eastAsia" w:hAnsi="宋体"/>
                <w:sz w:val="18"/>
                <w:szCs w:val="18"/>
              </w:rPr>
              <w:t>人员</w:t>
            </w:r>
          </w:p>
          <w:p>
            <w:pPr>
              <w:pStyle w:val="56"/>
              <w:spacing w:line="300" w:lineRule="exact"/>
              <w:ind w:firstLine="0" w:firstLineChars="0"/>
              <w:jc w:val="center"/>
              <w:rPr>
                <w:rFonts w:hAnsi="宋体"/>
                <w:sz w:val="18"/>
                <w:szCs w:val="18"/>
              </w:rPr>
            </w:pPr>
            <w:r>
              <w:rPr>
                <w:rFonts w:hint="eastAsia" w:hAnsi="宋体"/>
                <w:sz w:val="18"/>
                <w:szCs w:val="18"/>
              </w:rPr>
              <w:t>管理</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1</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应配备会议服务管理人员，负责工作对接、会议监管和设备管理。</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2</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会议服务人员上岗前需接受系统培训。</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3</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会议服务人员培训合格后上岗，需了解会议服务政策法规、熟悉会议场地及其他基本情况。</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4</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每年至少开展一次培训，可采用专家授课、定期演练、考试等多种形式。</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jc w:val="center"/>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5</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会议服务人员着装规范、标识鲜明、用语礼貌，熟悉会议礼仪和礼宾常识。具体按照 DB15/T 2008-2020</w:t>
            </w:r>
            <w:r>
              <w:rPr>
                <w:rFonts w:hAnsi="宋体"/>
                <w:sz w:val="18"/>
                <w:szCs w:val="18"/>
              </w:rPr>
              <w:t xml:space="preserve"> </w:t>
            </w:r>
            <w:r>
              <w:rPr>
                <w:rFonts w:hint="eastAsia" w:hAnsi="宋体"/>
                <w:sz w:val="18"/>
                <w:szCs w:val="18"/>
              </w:rPr>
              <w:t>中附录 B</w:t>
            </w:r>
            <w:r>
              <w:rPr>
                <w:rFonts w:hAnsi="宋体"/>
                <w:sz w:val="18"/>
                <w:szCs w:val="18"/>
              </w:rPr>
              <w:t xml:space="preserve"> </w:t>
            </w:r>
            <w:r>
              <w:rPr>
                <w:rFonts w:hint="eastAsia" w:hAnsi="宋体"/>
                <w:sz w:val="18"/>
                <w:szCs w:val="18"/>
              </w:rPr>
              <w:t>要求执行。</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restart"/>
            <w:vAlign w:val="center"/>
          </w:tcPr>
          <w:p>
            <w:pPr>
              <w:pStyle w:val="56"/>
              <w:spacing w:line="300" w:lineRule="exact"/>
              <w:ind w:firstLine="0" w:firstLineChars="0"/>
              <w:jc w:val="center"/>
              <w:rPr>
                <w:rFonts w:hAnsi="宋体"/>
                <w:sz w:val="18"/>
                <w:szCs w:val="18"/>
              </w:rPr>
            </w:pPr>
            <w:r>
              <w:rPr>
                <w:rFonts w:hint="eastAsia" w:hAnsi="宋体"/>
                <w:sz w:val="18"/>
                <w:szCs w:val="18"/>
              </w:rPr>
              <w:t>信息</w:t>
            </w:r>
          </w:p>
          <w:p>
            <w:pPr>
              <w:pStyle w:val="56"/>
              <w:spacing w:line="300" w:lineRule="exact"/>
              <w:ind w:firstLine="0" w:firstLineChars="0"/>
              <w:jc w:val="center"/>
              <w:rPr>
                <w:rFonts w:hAnsi="宋体"/>
                <w:sz w:val="18"/>
                <w:szCs w:val="18"/>
              </w:rPr>
            </w:pPr>
            <w:r>
              <w:rPr>
                <w:rFonts w:hint="eastAsia" w:hAnsi="宋体"/>
                <w:sz w:val="18"/>
                <w:szCs w:val="18"/>
              </w:rPr>
              <w:t>管理</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6</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应建立会议预订、会议要求、参会人员、会议时间的信息化管理系统。</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7</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应建立会议室使用内部查询系统。</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8</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应建立会议类型、标准、规格的数据分析系统。</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r>
              <w:rPr>
                <w:rFonts w:hAnsi="宋体"/>
                <w:sz w:val="18"/>
                <w:szCs w:val="18"/>
              </w:rPr>
              <w:t>9</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应建立服务案例分析平台。</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restart"/>
            <w:vAlign w:val="center"/>
          </w:tcPr>
          <w:p>
            <w:pPr>
              <w:pStyle w:val="56"/>
              <w:spacing w:line="300" w:lineRule="exact"/>
              <w:ind w:firstLine="0" w:firstLineChars="0"/>
              <w:jc w:val="center"/>
              <w:rPr>
                <w:rFonts w:hAnsi="宋体"/>
                <w:sz w:val="18"/>
                <w:szCs w:val="18"/>
              </w:rPr>
            </w:pPr>
            <w:r>
              <w:rPr>
                <w:rFonts w:hint="eastAsia" w:hAnsi="宋体"/>
                <w:sz w:val="18"/>
                <w:szCs w:val="18"/>
              </w:rPr>
              <w:t>安全</w:t>
            </w:r>
          </w:p>
          <w:p>
            <w:pPr>
              <w:pStyle w:val="56"/>
              <w:spacing w:line="300" w:lineRule="exact"/>
              <w:ind w:firstLine="0" w:firstLineChars="0"/>
              <w:jc w:val="center"/>
              <w:rPr>
                <w:rFonts w:hAnsi="宋体"/>
                <w:sz w:val="18"/>
                <w:szCs w:val="18"/>
              </w:rPr>
            </w:pPr>
            <w:r>
              <w:rPr>
                <w:rFonts w:hint="eastAsia" w:hAnsi="宋体"/>
                <w:sz w:val="18"/>
                <w:szCs w:val="18"/>
              </w:rPr>
              <w:t>与应</w:t>
            </w:r>
          </w:p>
          <w:p>
            <w:pPr>
              <w:pStyle w:val="56"/>
              <w:spacing w:line="300" w:lineRule="exact"/>
              <w:ind w:firstLine="0" w:firstLineChars="0"/>
              <w:jc w:val="center"/>
              <w:rPr>
                <w:rFonts w:hAnsi="宋体"/>
                <w:sz w:val="18"/>
                <w:szCs w:val="18"/>
              </w:rPr>
            </w:pPr>
            <w:r>
              <w:rPr>
                <w:rFonts w:hint="eastAsia" w:hAnsi="宋体"/>
                <w:sz w:val="18"/>
                <w:szCs w:val="18"/>
              </w:rPr>
              <w:t>急</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0</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应制定消防疏散应急预案、设备保障应急预案、自然灾害应急预案等突发事件应急预案，成立应急处置小组。</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1</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应在会议室显著位置定制安全疏散示意图。</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2</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每年应至少开展一次安全隐患排查，并及时进行整改。</w:t>
            </w: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1</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3</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应做好安全事故和自然灾害的防控措施。</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4</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每年应至少组织一次服务人员进行安全知识、应急救援知识教育和实战演练。</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5</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应建立安全巡查制度，配备足够的应急处置队伍和应急装备、器材。</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56"/>
              <w:spacing w:line="300" w:lineRule="exact"/>
              <w:ind w:firstLine="0" w:firstLineChars="0"/>
              <w:rPr>
                <w:rFonts w:hAnsi="宋体"/>
                <w:sz w:val="18"/>
                <w:szCs w:val="18"/>
              </w:rPr>
            </w:pPr>
          </w:p>
        </w:tc>
        <w:tc>
          <w:tcPr>
            <w:tcW w:w="709" w:type="dxa"/>
            <w:vMerge w:val="continue"/>
            <w:vAlign w:val="center"/>
          </w:tcPr>
          <w:p>
            <w:pPr>
              <w:pStyle w:val="56"/>
              <w:spacing w:line="300" w:lineRule="exact"/>
              <w:ind w:firstLine="0" w:firstLineChars="0"/>
              <w:rPr>
                <w:rFonts w:hAnsi="宋体"/>
                <w:sz w:val="18"/>
                <w:szCs w:val="18"/>
              </w:rPr>
            </w:pPr>
          </w:p>
        </w:tc>
        <w:tc>
          <w:tcPr>
            <w:tcW w:w="709" w:type="dxa"/>
            <w:vAlign w:val="center"/>
          </w:tcPr>
          <w:p>
            <w:pPr>
              <w:pStyle w:val="56"/>
              <w:spacing w:line="300" w:lineRule="exact"/>
              <w:ind w:firstLine="0" w:firstLineChars="0"/>
              <w:jc w:val="center"/>
              <w:rPr>
                <w:rFonts w:hAnsi="宋体"/>
                <w:sz w:val="18"/>
                <w:szCs w:val="18"/>
              </w:rPr>
            </w:pPr>
            <w:r>
              <w:rPr>
                <w:rFonts w:hint="eastAsia" w:hAnsi="宋体"/>
                <w:sz w:val="18"/>
                <w:szCs w:val="18"/>
              </w:rPr>
              <w:t>2</w:t>
            </w:r>
            <w:r>
              <w:rPr>
                <w:rFonts w:hAnsi="宋体"/>
                <w:sz w:val="18"/>
                <w:szCs w:val="18"/>
              </w:rPr>
              <w:t>6</w:t>
            </w:r>
          </w:p>
        </w:tc>
        <w:tc>
          <w:tcPr>
            <w:tcW w:w="5811" w:type="dxa"/>
            <w:vAlign w:val="center"/>
          </w:tcPr>
          <w:p>
            <w:pPr>
              <w:pStyle w:val="56"/>
              <w:spacing w:line="300" w:lineRule="exact"/>
              <w:ind w:firstLine="0" w:firstLineChars="0"/>
              <w:rPr>
                <w:rFonts w:hAnsi="宋体"/>
                <w:sz w:val="18"/>
                <w:szCs w:val="18"/>
              </w:rPr>
            </w:pPr>
            <w:r>
              <w:rPr>
                <w:rFonts w:hint="eastAsia" w:hAnsi="宋体"/>
                <w:sz w:val="18"/>
                <w:szCs w:val="18"/>
              </w:rPr>
              <w:t>应具有完善的视频监控系统、消防设施设备和安全防范设施设备，由专业人员负责操作。</w:t>
            </w:r>
          </w:p>
        </w:tc>
        <w:tc>
          <w:tcPr>
            <w:tcW w:w="709" w:type="dxa"/>
            <w:vAlign w:val="center"/>
          </w:tcPr>
          <w:p>
            <w:pPr>
              <w:pStyle w:val="56"/>
              <w:spacing w:line="300" w:lineRule="exact"/>
              <w:ind w:firstLine="0" w:firstLineChars="0"/>
              <w:jc w:val="center"/>
              <w:rPr>
                <w:rFonts w:hAnsi="宋体"/>
                <w:sz w:val="18"/>
                <w:szCs w:val="18"/>
              </w:rPr>
            </w:pPr>
            <w:r>
              <w:rPr>
                <w:rFonts w:hAnsi="宋体"/>
                <w:sz w:val="18"/>
                <w:szCs w:val="18"/>
              </w:rPr>
              <w:t>0.5</w:t>
            </w:r>
          </w:p>
        </w:tc>
        <w:tc>
          <w:tcPr>
            <w:tcW w:w="702" w:type="dxa"/>
            <w:vAlign w:val="center"/>
          </w:tcPr>
          <w:p>
            <w:pPr>
              <w:pStyle w:val="56"/>
              <w:spacing w:line="300" w:lineRule="exact"/>
              <w:ind w:firstLine="0" w:firstLineChars="0"/>
              <w:jc w:val="center"/>
              <w:rPr>
                <w:rFonts w:hAnsi="宋体"/>
                <w:sz w:val="18"/>
                <w:szCs w:val="18"/>
              </w:rPr>
            </w:pPr>
          </w:p>
        </w:tc>
      </w:tr>
    </w:tbl>
    <w:p>
      <w:pPr>
        <w:pStyle w:val="77"/>
        <w:numPr>
          <w:ilvl w:val="0"/>
          <w:numId w:val="0"/>
        </w:numPr>
        <w:spacing w:before="120" w:after="120"/>
      </w:pPr>
      <w:r>
        <w:rPr>
          <w:rFonts w:hint="eastAsia"/>
        </w:rPr>
        <w:t>表A</w:t>
      </w:r>
      <w:r>
        <w:t>.1</w:t>
      </w:r>
      <w:r>
        <w:rPr>
          <w:rFonts w:hint="eastAsia"/>
        </w:rPr>
        <w:t>会议服务评价指标和分值</w:t>
      </w:r>
      <w:r>
        <w:rPr>
          <w:rFonts w:hint="eastAsia" w:ascii="宋体" w:eastAsia="宋体"/>
          <w:kern w:val="0"/>
          <w:szCs w:val="21"/>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396"/>
        <w:gridCol w:w="756"/>
        <w:gridCol w:w="707"/>
        <w:gridCol w:w="5773"/>
        <w:gridCol w:w="707"/>
        <w:gridCol w:w="7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457" w:type="dxa"/>
            <w:gridSpan w:val="3"/>
            <w:tcBorders>
              <w:top w:val="single" w:color="auto" w:sz="8" w:space="0"/>
              <w:bottom w:val="single" w:color="auto" w:sz="8" w:space="0"/>
            </w:tcBorders>
            <w:vAlign w:val="center"/>
          </w:tcPr>
          <w:p>
            <w:pPr>
              <w:pStyle w:val="56"/>
              <w:spacing w:line="240" w:lineRule="exact"/>
              <w:ind w:firstLine="0" w:firstLineChars="0"/>
              <w:jc w:val="center"/>
              <w:rPr>
                <w:sz w:val="18"/>
                <w:szCs w:val="18"/>
              </w:rPr>
            </w:pPr>
            <w:r>
              <w:rPr>
                <w:rFonts w:hint="eastAsia"/>
                <w:sz w:val="18"/>
                <w:szCs w:val="18"/>
              </w:rPr>
              <w:t>评价内容</w:t>
            </w:r>
          </w:p>
        </w:tc>
        <w:tc>
          <w:tcPr>
            <w:tcW w:w="707" w:type="dxa"/>
            <w:tcBorders>
              <w:top w:val="single" w:color="auto" w:sz="8" w:space="0"/>
              <w:bottom w:val="single" w:color="auto" w:sz="8" w:space="0"/>
            </w:tcBorders>
            <w:vAlign w:val="center"/>
          </w:tcPr>
          <w:p>
            <w:pPr>
              <w:pStyle w:val="56"/>
              <w:spacing w:line="240" w:lineRule="exact"/>
              <w:ind w:firstLine="0" w:firstLineChars="0"/>
              <w:jc w:val="center"/>
              <w:rPr>
                <w:sz w:val="18"/>
                <w:szCs w:val="18"/>
              </w:rPr>
            </w:pPr>
            <w:r>
              <w:rPr>
                <w:rFonts w:hint="eastAsia"/>
                <w:sz w:val="18"/>
                <w:szCs w:val="18"/>
              </w:rPr>
              <w:t>序号</w:t>
            </w:r>
          </w:p>
        </w:tc>
        <w:tc>
          <w:tcPr>
            <w:tcW w:w="5773" w:type="dxa"/>
            <w:tcBorders>
              <w:top w:val="single" w:color="auto" w:sz="8" w:space="0"/>
              <w:bottom w:val="single" w:color="auto" w:sz="8" w:space="0"/>
            </w:tcBorders>
            <w:vAlign w:val="center"/>
          </w:tcPr>
          <w:p>
            <w:pPr>
              <w:pStyle w:val="56"/>
              <w:spacing w:line="240" w:lineRule="exact"/>
              <w:ind w:firstLine="0" w:firstLineChars="0"/>
              <w:jc w:val="center"/>
              <w:rPr>
                <w:sz w:val="18"/>
                <w:szCs w:val="18"/>
              </w:rPr>
            </w:pPr>
            <w:r>
              <w:rPr>
                <w:rFonts w:hint="eastAsia"/>
                <w:sz w:val="18"/>
                <w:szCs w:val="18"/>
              </w:rPr>
              <w:t>评价指标</w:t>
            </w:r>
          </w:p>
        </w:tc>
        <w:tc>
          <w:tcPr>
            <w:tcW w:w="707" w:type="dxa"/>
            <w:tcBorders>
              <w:top w:val="single" w:color="auto" w:sz="8" w:space="0"/>
              <w:bottom w:val="single" w:color="auto" w:sz="8" w:space="0"/>
            </w:tcBorders>
            <w:vAlign w:val="center"/>
          </w:tcPr>
          <w:p>
            <w:pPr>
              <w:pStyle w:val="56"/>
              <w:spacing w:line="240" w:lineRule="exact"/>
              <w:ind w:firstLine="0" w:firstLineChars="0"/>
              <w:rPr>
                <w:sz w:val="18"/>
                <w:szCs w:val="18"/>
              </w:rPr>
            </w:pPr>
            <w:r>
              <w:rPr>
                <w:rFonts w:hint="eastAsia"/>
                <w:sz w:val="18"/>
                <w:szCs w:val="18"/>
              </w:rPr>
              <w:t>分值</w:t>
            </w:r>
          </w:p>
        </w:tc>
        <w:tc>
          <w:tcPr>
            <w:tcW w:w="700" w:type="dxa"/>
            <w:tcBorders>
              <w:top w:val="single" w:color="auto" w:sz="8" w:space="0"/>
              <w:bottom w:val="single" w:color="auto" w:sz="8" w:space="0"/>
            </w:tcBorders>
            <w:vAlign w:val="center"/>
          </w:tcPr>
          <w:p>
            <w:pPr>
              <w:pStyle w:val="56"/>
              <w:spacing w:line="240" w:lineRule="exact"/>
              <w:ind w:firstLine="0" w:firstLineChars="0"/>
              <w:rPr>
                <w:sz w:val="18"/>
                <w:szCs w:val="18"/>
              </w:rPr>
            </w:pPr>
            <w:r>
              <w:rPr>
                <w:rFonts w:hint="eastAsia"/>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1" w:type="dxa"/>
            <w:gridSpan w:val="2"/>
            <w:vMerge w:val="restart"/>
            <w:tcBorders>
              <w:top w:val="single" w:color="auto" w:sz="8" w:space="0"/>
            </w:tcBorders>
            <w:vAlign w:val="center"/>
          </w:tcPr>
          <w:p>
            <w:pPr>
              <w:pStyle w:val="56"/>
              <w:spacing w:line="240" w:lineRule="exact"/>
              <w:ind w:firstLine="0" w:firstLineChars="0"/>
              <w:rPr>
                <w:sz w:val="18"/>
                <w:szCs w:val="18"/>
              </w:rPr>
            </w:pPr>
          </w:p>
        </w:tc>
        <w:tc>
          <w:tcPr>
            <w:tcW w:w="756" w:type="dxa"/>
            <w:vMerge w:val="restart"/>
            <w:tcBorders>
              <w:top w:val="single" w:color="auto" w:sz="8" w:space="0"/>
            </w:tcBorders>
            <w:vAlign w:val="center"/>
          </w:tcPr>
          <w:p>
            <w:pPr>
              <w:pStyle w:val="56"/>
              <w:spacing w:line="240" w:lineRule="exact"/>
              <w:ind w:firstLine="0" w:firstLineChars="0"/>
              <w:rPr>
                <w:sz w:val="18"/>
                <w:szCs w:val="18"/>
              </w:rPr>
            </w:pPr>
            <w:r>
              <w:rPr>
                <w:rFonts w:hint="eastAsia"/>
                <w:sz w:val="18"/>
                <w:szCs w:val="18"/>
              </w:rPr>
              <w:t>保密</w:t>
            </w:r>
          </w:p>
          <w:p>
            <w:pPr>
              <w:pStyle w:val="56"/>
              <w:spacing w:line="240" w:lineRule="exact"/>
              <w:ind w:firstLine="0" w:firstLineChars="0"/>
              <w:rPr>
                <w:sz w:val="18"/>
                <w:szCs w:val="18"/>
              </w:rPr>
            </w:pPr>
            <w:r>
              <w:rPr>
                <w:rFonts w:hint="eastAsia"/>
                <w:sz w:val="18"/>
                <w:szCs w:val="18"/>
              </w:rPr>
              <w:t>措施</w:t>
            </w:r>
          </w:p>
        </w:tc>
        <w:tc>
          <w:tcPr>
            <w:tcW w:w="707" w:type="dxa"/>
            <w:tcBorders>
              <w:top w:val="single" w:color="auto" w:sz="8" w:space="0"/>
            </w:tcBorders>
            <w:vAlign w:val="center"/>
          </w:tcPr>
          <w:p>
            <w:pPr>
              <w:pStyle w:val="56"/>
              <w:spacing w:line="240" w:lineRule="exact"/>
              <w:ind w:firstLine="0" w:firstLineChars="0"/>
              <w:jc w:val="center"/>
              <w:rPr>
                <w:sz w:val="18"/>
                <w:szCs w:val="18"/>
              </w:rPr>
            </w:pPr>
            <w:r>
              <w:rPr>
                <w:sz w:val="18"/>
                <w:szCs w:val="18"/>
              </w:rPr>
              <w:t>27</w:t>
            </w:r>
          </w:p>
        </w:tc>
        <w:tc>
          <w:tcPr>
            <w:tcW w:w="5773" w:type="dxa"/>
            <w:tcBorders>
              <w:top w:val="single" w:color="auto" w:sz="8" w:space="0"/>
            </w:tcBorders>
            <w:vAlign w:val="center"/>
          </w:tcPr>
          <w:p>
            <w:pPr>
              <w:pStyle w:val="56"/>
              <w:spacing w:line="240" w:lineRule="exact"/>
              <w:ind w:firstLine="0" w:firstLineChars="0"/>
              <w:rPr>
                <w:sz w:val="18"/>
                <w:szCs w:val="18"/>
              </w:rPr>
            </w:pPr>
            <w:r>
              <w:rPr>
                <w:rFonts w:hint="eastAsia"/>
                <w:sz w:val="18"/>
                <w:szCs w:val="18"/>
              </w:rPr>
              <w:t>涉密会议应安排在会议设施设备符合保密管理要求和保密技术标准的涉密会议室进行,应根据涉密级别，按照参会方的保密要求，应提供涉密安全设备。</w:t>
            </w:r>
          </w:p>
        </w:tc>
        <w:tc>
          <w:tcPr>
            <w:tcW w:w="707" w:type="dxa"/>
            <w:tcBorders>
              <w:top w:val="single" w:color="auto" w:sz="8"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700" w:type="dxa"/>
            <w:tcBorders>
              <w:top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1" w:type="dxa"/>
            <w:gridSpan w:val="2"/>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2</w:t>
            </w:r>
            <w:r>
              <w:rPr>
                <w:sz w:val="18"/>
                <w:szCs w:val="18"/>
              </w:rPr>
              <w:t>8</w:t>
            </w:r>
          </w:p>
        </w:tc>
        <w:tc>
          <w:tcPr>
            <w:tcW w:w="5773" w:type="dxa"/>
            <w:vAlign w:val="center"/>
          </w:tcPr>
          <w:p>
            <w:pPr>
              <w:pStyle w:val="56"/>
              <w:spacing w:line="240" w:lineRule="exact"/>
              <w:ind w:firstLine="0" w:firstLineChars="0"/>
              <w:rPr>
                <w:sz w:val="18"/>
                <w:szCs w:val="18"/>
              </w:rPr>
            </w:pPr>
            <w:r>
              <w:rPr>
                <w:rFonts w:hint="eastAsia"/>
                <w:sz w:val="18"/>
                <w:szCs w:val="18"/>
              </w:rPr>
              <w:t>会议期间不应使用手机、对讲机等无线通讯工具。</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1" w:type="dxa"/>
            <w:gridSpan w:val="2"/>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2</w:t>
            </w:r>
            <w:r>
              <w:rPr>
                <w:sz w:val="18"/>
                <w:szCs w:val="18"/>
              </w:rPr>
              <w:t>9</w:t>
            </w:r>
          </w:p>
        </w:tc>
        <w:tc>
          <w:tcPr>
            <w:tcW w:w="5773" w:type="dxa"/>
            <w:vAlign w:val="center"/>
          </w:tcPr>
          <w:p>
            <w:pPr>
              <w:pStyle w:val="56"/>
              <w:spacing w:line="240" w:lineRule="exact"/>
              <w:ind w:firstLine="0" w:firstLineChars="0"/>
              <w:rPr>
                <w:sz w:val="18"/>
                <w:szCs w:val="18"/>
              </w:rPr>
            </w:pPr>
            <w:r>
              <w:rPr>
                <w:rFonts w:hint="eastAsia"/>
                <w:sz w:val="18"/>
                <w:szCs w:val="18"/>
              </w:rPr>
              <w:t>应建立会议保密制度，确定保密责任人，定期开展全员保密教育，明确保密纪律。</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1" w:type="dxa"/>
            <w:gridSpan w:val="2"/>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0</w:t>
            </w:r>
          </w:p>
        </w:tc>
        <w:tc>
          <w:tcPr>
            <w:tcW w:w="5773" w:type="dxa"/>
          </w:tcPr>
          <w:p>
            <w:pPr>
              <w:pStyle w:val="56"/>
              <w:tabs>
                <w:tab w:val="left" w:pos="1206"/>
              </w:tabs>
              <w:spacing w:line="240" w:lineRule="exact"/>
              <w:ind w:firstLine="0" w:firstLineChars="0"/>
              <w:rPr>
                <w:sz w:val="18"/>
                <w:szCs w:val="18"/>
              </w:rPr>
            </w:pPr>
            <w:r>
              <w:rPr>
                <w:rFonts w:hint="eastAsia"/>
                <w:sz w:val="18"/>
                <w:szCs w:val="18"/>
              </w:rPr>
              <w:t>服务人员上会期间不应使用手机、对讲机等无线通讯工具。</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1" w:type="dxa"/>
            <w:gridSpan w:val="2"/>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1</w:t>
            </w:r>
          </w:p>
        </w:tc>
        <w:tc>
          <w:tcPr>
            <w:tcW w:w="5773" w:type="dxa"/>
          </w:tcPr>
          <w:p>
            <w:pPr>
              <w:pStyle w:val="56"/>
              <w:spacing w:line="240" w:lineRule="exact"/>
              <w:ind w:firstLine="0" w:firstLineChars="0"/>
              <w:rPr>
                <w:sz w:val="18"/>
                <w:szCs w:val="18"/>
              </w:rPr>
            </w:pPr>
            <w:r>
              <w:rPr>
                <w:rFonts w:hint="eastAsia"/>
                <w:sz w:val="18"/>
                <w:szCs w:val="18"/>
              </w:rPr>
              <w:t>参与会议服务保障人员应通过政治审查，入职前签订保密协议，并参加保密技能培训。</w:t>
            </w:r>
          </w:p>
        </w:tc>
        <w:tc>
          <w:tcPr>
            <w:tcW w:w="707" w:type="dxa"/>
            <w:vAlign w:val="center"/>
          </w:tcPr>
          <w:p>
            <w:pPr>
              <w:pStyle w:val="56"/>
              <w:spacing w:line="240" w:lineRule="exact"/>
              <w:ind w:firstLine="0" w:firstLineChars="0"/>
              <w:jc w:val="center"/>
              <w:rPr>
                <w:sz w:val="18"/>
                <w:szCs w:val="18"/>
              </w:rPr>
            </w:pPr>
            <w:r>
              <w:rPr>
                <w:rFonts w:hint="eastAsia"/>
                <w:sz w:val="18"/>
                <w:szCs w:val="18"/>
              </w:rPr>
              <w:t>2</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restart"/>
            <w:vAlign w:val="center"/>
          </w:tcPr>
          <w:p>
            <w:pPr>
              <w:pStyle w:val="56"/>
              <w:spacing w:line="240" w:lineRule="exact"/>
              <w:ind w:firstLine="0" w:firstLineChars="0"/>
              <w:rPr>
                <w:sz w:val="18"/>
                <w:szCs w:val="18"/>
              </w:rPr>
            </w:pPr>
            <w:r>
              <w:rPr>
                <w:rFonts w:hint="eastAsia"/>
                <w:sz w:val="18"/>
                <w:szCs w:val="18"/>
              </w:rPr>
              <w:t>会议服务共性要求</w:t>
            </w:r>
          </w:p>
        </w:tc>
        <w:tc>
          <w:tcPr>
            <w:tcW w:w="351" w:type="dxa"/>
            <w:vMerge w:val="restart"/>
            <w:vAlign w:val="center"/>
          </w:tcPr>
          <w:p>
            <w:pPr>
              <w:pStyle w:val="56"/>
              <w:spacing w:line="240" w:lineRule="exact"/>
              <w:ind w:firstLine="0" w:firstLineChars="0"/>
              <w:rPr>
                <w:sz w:val="18"/>
                <w:szCs w:val="18"/>
              </w:rPr>
            </w:pPr>
            <w:r>
              <w:rPr>
                <w:rFonts w:hint="eastAsia"/>
                <w:sz w:val="18"/>
                <w:szCs w:val="18"/>
              </w:rPr>
              <w:t>会前准备</w:t>
            </w:r>
          </w:p>
        </w:tc>
        <w:tc>
          <w:tcPr>
            <w:tcW w:w="756" w:type="dxa"/>
            <w:vMerge w:val="restart"/>
            <w:vAlign w:val="center"/>
          </w:tcPr>
          <w:p>
            <w:pPr>
              <w:pStyle w:val="56"/>
              <w:spacing w:line="240" w:lineRule="exact"/>
              <w:ind w:firstLine="0" w:firstLineChars="0"/>
              <w:rPr>
                <w:sz w:val="18"/>
                <w:szCs w:val="18"/>
              </w:rPr>
            </w:pPr>
            <w:r>
              <w:rPr>
                <w:rFonts w:hint="eastAsia"/>
                <w:sz w:val="18"/>
                <w:szCs w:val="18"/>
              </w:rPr>
              <w:t>会议</w:t>
            </w:r>
          </w:p>
          <w:p>
            <w:pPr>
              <w:pStyle w:val="56"/>
              <w:spacing w:line="240" w:lineRule="exact"/>
              <w:ind w:firstLine="0" w:firstLineChars="0"/>
              <w:rPr>
                <w:sz w:val="18"/>
                <w:szCs w:val="18"/>
              </w:rPr>
            </w:pPr>
            <w:r>
              <w:rPr>
                <w:rFonts w:hint="eastAsia"/>
                <w:sz w:val="18"/>
                <w:szCs w:val="18"/>
              </w:rPr>
              <w:t>预定</w:t>
            </w: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2</w:t>
            </w:r>
          </w:p>
        </w:tc>
        <w:tc>
          <w:tcPr>
            <w:tcW w:w="5773" w:type="dxa"/>
          </w:tcPr>
          <w:p>
            <w:pPr>
              <w:pStyle w:val="56"/>
              <w:spacing w:line="240" w:lineRule="exact"/>
              <w:ind w:firstLine="0" w:firstLineChars="0"/>
              <w:rPr>
                <w:sz w:val="18"/>
                <w:szCs w:val="18"/>
              </w:rPr>
            </w:pPr>
            <w:r>
              <w:rPr>
                <w:rFonts w:hint="eastAsia"/>
                <w:sz w:val="18"/>
                <w:szCs w:val="18"/>
              </w:rPr>
              <w:t>受理预订信息，了解会议类型、召开时间、地点、人数、接待规格、会议流程、会议联系人及重要参会人员需求。会议预订记录表参见附件D中表D.1。</w:t>
            </w:r>
          </w:p>
        </w:tc>
        <w:tc>
          <w:tcPr>
            <w:tcW w:w="707" w:type="dxa"/>
            <w:vAlign w:val="center"/>
          </w:tcPr>
          <w:p>
            <w:pPr>
              <w:pStyle w:val="56"/>
              <w:spacing w:line="240" w:lineRule="exact"/>
              <w:ind w:firstLine="0" w:firstLineChars="0"/>
              <w:jc w:val="center"/>
              <w:rPr>
                <w:sz w:val="18"/>
                <w:szCs w:val="18"/>
              </w:rPr>
            </w:pPr>
            <w:r>
              <w:rPr>
                <w:rFonts w:hint="eastAsia"/>
                <w:sz w:val="18"/>
                <w:szCs w:val="18"/>
              </w:rPr>
              <w:t>2</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3</w:t>
            </w:r>
          </w:p>
        </w:tc>
        <w:tc>
          <w:tcPr>
            <w:tcW w:w="5773" w:type="dxa"/>
          </w:tcPr>
          <w:p>
            <w:pPr>
              <w:pStyle w:val="56"/>
              <w:spacing w:line="240" w:lineRule="exact"/>
              <w:ind w:firstLine="0" w:firstLineChars="0"/>
              <w:rPr>
                <w:sz w:val="18"/>
                <w:szCs w:val="18"/>
              </w:rPr>
            </w:pPr>
            <w:r>
              <w:rPr>
                <w:rFonts w:hint="eastAsia"/>
                <w:sz w:val="18"/>
                <w:szCs w:val="18"/>
              </w:rPr>
              <w:t>会议预定采取内部局域网的形式，重要或涉密会议使用纸质通知单。</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4</w:t>
            </w:r>
          </w:p>
        </w:tc>
        <w:tc>
          <w:tcPr>
            <w:tcW w:w="5773" w:type="dxa"/>
          </w:tcPr>
          <w:p>
            <w:pPr>
              <w:pStyle w:val="56"/>
              <w:spacing w:line="240" w:lineRule="exact"/>
              <w:ind w:firstLine="0" w:firstLineChars="0"/>
              <w:rPr>
                <w:sz w:val="18"/>
                <w:szCs w:val="18"/>
              </w:rPr>
            </w:pPr>
            <w:r>
              <w:rPr>
                <w:rFonts w:hint="eastAsia"/>
                <w:sz w:val="18"/>
                <w:szCs w:val="18"/>
              </w:rPr>
              <w:t>收到服务通知后，应在30 min内制定服务方案，大型会议应在主办方确定会议相关事宜后1 h内制定服务方案。</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5</w:t>
            </w:r>
          </w:p>
        </w:tc>
        <w:tc>
          <w:tcPr>
            <w:tcW w:w="5773" w:type="dxa"/>
          </w:tcPr>
          <w:p>
            <w:pPr>
              <w:pStyle w:val="56"/>
              <w:spacing w:line="240" w:lineRule="exact"/>
              <w:ind w:firstLine="0" w:firstLineChars="0"/>
              <w:rPr>
                <w:sz w:val="18"/>
                <w:szCs w:val="18"/>
              </w:rPr>
            </w:pPr>
            <w:r>
              <w:rPr>
                <w:rFonts w:hint="eastAsia"/>
                <w:sz w:val="18"/>
                <w:szCs w:val="18"/>
              </w:rPr>
              <w:t>大型会议分别在会前24</w:t>
            </w:r>
            <w:r>
              <w:rPr>
                <w:sz w:val="18"/>
                <w:szCs w:val="18"/>
              </w:rPr>
              <w:t xml:space="preserve"> </w:t>
            </w:r>
            <w:r>
              <w:rPr>
                <w:rFonts w:hint="eastAsia"/>
                <w:sz w:val="18"/>
                <w:szCs w:val="18"/>
              </w:rPr>
              <w:t>h、会前2</w:t>
            </w:r>
            <w:r>
              <w:rPr>
                <w:sz w:val="18"/>
                <w:szCs w:val="18"/>
              </w:rPr>
              <w:t xml:space="preserve"> </w:t>
            </w:r>
            <w:r>
              <w:rPr>
                <w:rFonts w:hint="eastAsia"/>
                <w:sz w:val="18"/>
                <w:szCs w:val="18"/>
              </w:rPr>
              <w:t>h主动与主办方沟通，确认无更改要求。</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6</w:t>
            </w:r>
          </w:p>
        </w:tc>
        <w:tc>
          <w:tcPr>
            <w:tcW w:w="5773" w:type="dxa"/>
          </w:tcPr>
          <w:p>
            <w:pPr>
              <w:pStyle w:val="56"/>
              <w:spacing w:line="240" w:lineRule="exact"/>
              <w:ind w:firstLine="0" w:firstLineChars="0"/>
              <w:rPr>
                <w:sz w:val="18"/>
                <w:szCs w:val="18"/>
              </w:rPr>
            </w:pPr>
            <w:r>
              <w:rPr>
                <w:rFonts w:hint="eastAsia"/>
                <w:sz w:val="18"/>
                <w:szCs w:val="18"/>
              </w:rPr>
              <w:t>了解会议所需音频、视频设备类型和数量，确定设备摆放位置和其他特殊需求。</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restart"/>
            <w:vAlign w:val="center"/>
          </w:tcPr>
          <w:p>
            <w:pPr>
              <w:pStyle w:val="56"/>
              <w:spacing w:line="240" w:lineRule="exact"/>
              <w:ind w:firstLine="0" w:firstLineChars="0"/>
              <w:rPr>
                <w:sz w:val="18"/>
                <w:szCs w:val="18"/>
              </w:rPr>
            </w:pPr>
            <w:r>
              <w:rPr>
                <w:rFonts w:hint="eastAsia"/>
                <w:sz w:val="18"/>
                <w:szCs w:val="18"/>
              </w:rPr>
              <w:t>人员</w:t>
            </w:r>
          </w:p>
          <w:p>
            <w:pPr>
              <w:pStyle w:val="56"/>
              <w:spacing w:line="240" w:lineRule="exact"/>
              <w:ind w:firstLine="0" w:firstLineChars="0"/>
              <w:rPr>
                <w:sz w:val="18"/>
                <w:szCs w:val="18"/>
              </w:rPr>
            </w:pPr>
            <w:r>
              <w:rPr>
                <w:rFonts w:hint="eastAsia"/>
                <w:sz w:val="18"/>
                <w:szCs w:val="18"/>
              </w:rPr>
              <w:t>组织</w:t>
            </w: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7</w:t>
            </w:r>
          </w:p>
        </w:tc>
        <w:tc>
          <w:tcPr>
            <w:tcW w:w="5773" w:type="dxa"/>
          </w:tcPr>
          <w:p>
            <w:pPr>
              <w:pStyle w:val="56"/>
              <w:spacing w:line="240" w:lineRule="exact"/>
              <w:ind w:firstLine="0" w:firstLineChars="0"/>
              <w:rPr>
                <w:sz w:val="18"/>
                <w:szCs w:val="18"/>
              </w:rPr>
            </w:pPr>
            <w:r>
              <w:rPr>
                <w:rFonts w:hint="eastAsia"/>
                <w:sz w:val="18"/>
                <w:szCs w:val="18"/>
              </w:rPr>
              <w:t>根据会议规格、会场所在区域分配工勤员接受任务并布置会场。</w:t>
            </w:r>
          </w:p>
        </w:tc>
        <w:tc>
          <w:tcPr>
            <w:tcW w:w="707" w:type="dxa"/>
            <w:vAlign w:val="center"/>
          </w:tcPr>
          <w:p>
            <w:pPr>
              <w:pStyle w:val="56"/>
              <w:spacing w:line="240" w:lineRule="exact"/>
              <w:ind w:firstLine="0" w:firstLineChars="0"/>
              <w:jc w:val="center"/>
              <w:rPr>
                <w:sz w:val="18"/>
                <w:szCs w:val="18"/>
              </w:rPr>
            </w:pPr>
            <w:r>
              <w:rPr>
                <w:rFonts w:hint="eastAsia"/>
                <w:sz w:val="18"/>
                <w:szCs w:val="18"/>
              </w:rPr>
              <w:t>2</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8</w:t>
            </w:r>
          </w:p>
        </w:tc>
        <w:tc>
          <w:tcPr>
            <w:tcW w:w="5773" w:type="dxa"/>
          </w:tcPr>
          <w:p>
            <w:pPr>
              <w:pStyle w:val="56"/>
              <w:spacing w:line="240" w:lineRule="exact"/>
              <w:ind w:firstLine="0" w:firstLineChars="0"/>
              <w:rPr>
                <w:sz w:val="18"/>
                <w:szCs w:val="18"/>
              </w:rPr>
            </w:pPr>
            <w:r>
              <w:rPr>
                <w:rFonts w:hint="eastAsia"/>
                <w:sz w:val="18"/>
                <w:szCs w:val="18"/>
              </w:rPr>
              <w:t>会议开始前30 min，服务人员按照会议接待任务分工进行准备工作。</w:t>
            </w:r>
          </w:p>
        </w:tc>
        <w:tc>
          <w:tcPr>
            <w:tcW w:w="707" w:type="dxa"/>
            <w:vAlign w:val="center"/>
          </w:tcPr>
          <w:p>
            <w:pPr>
              <w:pStyle w:val="56"/>
              <w:spacing w:line="240" w:lineRule="exact"/>
              <w:ind w:firstLine="0" w:firstLineChars="0"/>
              <w:jc w:val="center"/>
              <w:rPr>
                <w:sz w:val="18"/>
                <w:szCs w:val="18"/>
              </w:rPr>
            </w:pPr>
            <w:r>
              <w:rPr>
                <w:rFonts w:hint="eastAsia"/>
                <w:sz w:val="18"/>
                <w:szCs w:val="18"/>
              </w:rPr>
              <w:t>2</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restart"/>
            <w:vAlign w:val="center"/>
          </w:tcPr>
          <w:p>
            <w:pPr>
              <w:pStyle w:val="56"/>
              <w:spacing w:line="240" w:lineRule="exact"/>
              <w:ind w:firstLine="0" w:firstLineChars="0"/>
              <w:rPr>
                <w:sz w:val="18"/>
                <w:szCs w:val="18"/>
              </w:rPr>
            </w:pPr>
            <w:r>
              <w:rPr>
                <w:rFonts w:hint="eastAsia"/>
                <w:sz w:val="18"/>
                <w:szCs w:val="18"/>
              </w:rPr>
              <w:t>会场</w:t>
            </w:r>
          </w:p>
          <w:p>
            <w:pPr>
              <w:pStyle w:val="56"/>
              <w:spacing w:line="240" w:lineRule="exact"/>
              <w:ind w:firstLine="0" w:firstLineChars="0"/>
              <w:rPr>
                <w:sz w:val="18"/>
                <w:szCs w:val="18"/>
              </w:rPr>
            </w:pPr>
            <w:r>
              <w:rPr>
                <w:rFonts w:hint="eastAsia"/>
                <w:sz w:val="18"/>
                <w:szCs w:val="18"/>
              </w:rPr>
              <w:t>布置</w:t>
            </w:r>
          </w:p>
        </w:tc>
        <w:tc>
          <w:tcPr>
            <w:tcW w:w="707" w:type="dxa"/>
            <w:vAlign w:val="center"/>
          </w:tcPr>
          <w:p>
            <w:pPr>
              <w:pStyle w:val="56"/>
              <w:spacing w:line="240" w:lineRule="exact"/>
              <w:ind w:firstLine="0" w:firstLineChars="0"/>
              <w:jc w:val="center"/>
              <w:rPr>
                <w:sz w:val="18"/>
                <w:szCs w:val="18"/>
              </w:rPr>
            </w:pPr>
            <w:r>
              <w:rPr>
                <w:rFonts w:hint="eastAsia"/>
                <w:sz w:val="18"/>
                <w:szCs w:val="18"/>
              </w:rPr>
              <w:t>3</w:t>
            </w:r>
            <w:r>
              <w:rPr>
                <w:sz w:val="18"/>
                <w:szCs w:val="18"/>
              </w:rPr>
              <w:t>9</w:t>
            </w:r>
          </w:p>
        </w:tc>
        <w:tc>
          <w:tcPr>
            <w:tcW w:w="5773" w:type="dxa"/>
          </w:tcPr>
          <w:p>
            <w:pPr>
              <w:pStyle w:val="56"/>
              <w:spacing w:line="240" w:lineRule="exact"/>
              <w:ind w:firstLine="0" w:firstLineChars="0"/>
              <w:rPr>
                <w:sz w:val="18"/>
                <w:szCs w:val="18"/>
              </w:rPr>
            </w:pPr>
            <w:r>
              <w:rPr>
                <w:rFonts w:hint="eastAsia"/>
                <w:sz w:val="18"/>
                <w:szCs w:val="18"/>
              </w:rPr>
              <w:t>会议开始前1 d向主办方提供会场座位图，提前1h摆好台型，应在会前1</w:t>
            </w:r>
            <w:r>
              <w:rPr>
                <w:sz w:val="18"/>
                <w:szCs w:val="18"/>
              </w:rPr>
              <w:t xml:space="preserve"> </w:t>
            </w:r>
            <w:r>
              <w:rPr>
                <w:rFonts w:hint="eastAsia"/>
                <w:sz w:val="18"/>
                <w:szCs w:val="18"/>
              </w:rPr>
              <w:t>h完成会场清洁工作。</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0</w:t>
            </w:r>
          </w:p>
        </w:tc>
        <w:tc>
          <w:tcPr>
            <w:tcW w:w="5773" w:type="dxa"/>
          </w:tcPr>
          <w:p>
            <w:pPr>
              <w:pStyle w:val="56"/>
              <w:spacing w:line="240" w:lineRule="exact"/>
              <w:ind w:firstLine="0" w:firstLineChars="0"/>
              <w:rPr>
                <w:sz w:val="18"/>
                <w:szCs w:val="18"/>
              </w:rPr>
            </w:pPr>
            <w:r>
              <w:rPr>
                <w:rFonts w:hint="eastAsia"/>
                <w:sz w:val="18"/>
                <w:szCs w:val="18"/>
              </w:rPr>
              <w:t>地面、会议桌、椅子、抽屉等地方无污迹、无灰尘，玻璃保持明亮洁净，设备用品无损坏。</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1</w:t>
            </w:r>
          </w:p>
        </w:tc>
        <w:tc>
          <w:tcPr>
            <w:tcW w:w="5773" w:type="dxa"/>
          </w:tcPr>
          <w:p>
            <w:pPr>
              <w:pStyle w:val="56"/>
              <w:spacing w:line="240" w:lineRule="exact"/>
              <w:ind w:firstLine="0" w:firstLineChars="0"/>
              <w:rPr>
                <w:sz w:val="18"/>
                <w:szCs w:val="18"/>
              </w:rPr>
            </w:pPr>
            <w:r>
              <w:rPr>
                <w:rFonts w:hint="eastAsia"/>
                <w:sz w:val="18"/>
                <w:szCs w:val="18"/>
              </w:rPr>
              <w:t>会场、房间空气清新无异味，宜使用自然通风。</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2</w:t>
            </w:r>
          </w:p>
        </w:tc>
        <w:tc>
          <w:tcPr>
            <w:tcW w:w="5773" w:type="dxa"/>
          </w:tcPr>
          <w:p>
            <w:pPr>
              <w:pStyle w:val="56"/>
              <w:spacing w:line="240" w:lineRule="exact"/>
              <w:ind w:firstLine="0" w:firstLineChars="0"/>
              <w:rPr>
                <w:sz w:val="18"/>
                <w:szCs w:val="18"/>
              </w:rPr>
            </w:pPr>
            <w:r>
              <w:rPr>
                <w:rFonts w:hint="eastAsia"/>
                <w:sz w:val="18"/>
                <w:szCs w:val="18"/>
              </w:rPr>
              <w:t>供热和供冷季节应提前1</w:t>
            </w:r>
            <w:r>
              <w:rPr>
                <w:sz w:val="18"/>
                <w:szCs w:val="18"/>
              </w:rPr>
              <w:t xml:space="preserve"> </w:t>
            </w:r>
            <w:r>
              <w:rPr>
                <w:rFonts w:hint="eastAsia"/>
                <w:sz w:val="18"/>
                <w:szCs w:val="18"/>
              </w:rPr>
              <w:t>d检查相关设备能否正常运行，并于会议开始前1</w:t>
            </w:r>
            <w:r>
              <w:rPr>
                <w:sz w:val="18"/>
                <w:szCs w:val="18"/>
              </w:rPr>
              <w:t xml:space="preserve"> </w:t>
            </w:r>
            <w:r>
              <w:rPr>
                <w:rFonts w:hint="eastAsia"/>
                <w:sz w:val="18"/>
                <w:szCs w:val="18"/>
              </w:rPr>
              <w:t>h开窗通风。</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3</w:t>
            </w:r>
          </w:p>
        </w:tc>
        <w:tc>
          <w:tcPr>
            <w:tcW w:w="5773" w:type="dxa"/>
          </w:tcPr>
          <w:p>
            <w:pPr>
              <w:pStyle w:val="56"/>
              <w:spacing w:line="240" w:lineRule="exact"/>
              <w:ind w:firstLine="0" w:firstLineChars="0"/>
              <w:rPr>
                <w:sz w:val="18"/>
                <w:szCs w:val="18"/>
              </w:rPr>
            </w:pPr>
            <w:r>
              <w:rPr>
                <w:rFonts w:hint="eastAsia"/>
                <w:sz w:val="18"/>
                <w:szCs w:val="18"/>
              </w:rPr>
              <w:t>会前40 min完成会场物品摆放，茶杯、椅等保持横、竖、斜一条线，所有用品名称和标识面向参会人</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4</w:t>
            </w:r>
          </w:p>
        </w:tc>
        <w:tc>
          <w:tcPr>
            <w:tcW w:w="5773" w:type="dxa"/>
          </w:tcPr>
          <w:p>
            <w:pPr>
              <w:pStyle w:val="56"/>
              <w:spacing w:line="240" w:lineRule="exact"/>
              <w:ind w:firstLine="0" w:firstLineChars="0"/>
              <w:rPr>
                <w:sz w:val="18"/>
                <w:szCs w:val="18"/>
              </w:rPr>
            </w:pPr>
            <w:r>
              <w:rPr>
                <w:rFonts w:hint="eastAsia"/>
                <w:sz w:val="18"/>
                <w:szCs w:val="18"/>
              </w:rPr>
              <w:t>会前应逐个开关灯光，检查其照明效果。主席台灯光应单独检査开放投影时的灯光效果，同时检查灯光对主席台人员的照射。灯盏应无损，亮度与颜色应协调一致。</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36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5</w:t>
            </w:r>
          </w:p>
        </w:tc>
        <w:tc>
          <w:tcPr>
            <w:tcW w:w="5773" w:type="dxa"/>
          </w:tcPr>
          <w:p>
            <w:pPr>
              <w:pStyle w:val="56"/>
              <w:spacing w:line="240" w:lineRule="exact"/>
              <w:ind w:firstLine="0" w:firstLineChars="0"/>
              <w:rPr>
                <w:sz w:val="18"/>
                <w:szCs w:val="18"/>
              </w:rPr>
            </w:pPr>
            <w:r>
              <w:rPr>
                <w:rFonts w:hint="eastAsia"/>
                <w:sz w:val="18"/>
                <w:szCs w:val="18"/>
              </w:rPr>
              <w:t>需要摄影或摄像时，应提前安排器械架设位置。</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0" w:firstLineChars="0"/>
              <w:jc w:val="center"/>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6</w:t>
            </w:r>
          </w:p>
        </w:tc>
        <w:tc>
          <w:tcPr>
            <w:tcW w:w="5773" w:type="dxa"/>
          </w:tcPr>
          <w:p>
            <w:pPr>
              <w:pStyle w:val="56"/>
              <w:spacing w:line="240" w:lineRule="exact"/>
              <w:ind w:firstLine="0" w:firstLineChars="0"/>
              <w:rPr>
                <w:sz w:val="18"/>
                <w:szCs w:val="18"/>
              </w:rPr>
            </w:pPr>
            <w:r>
              <w:rPr>
                <w:rFonts w:hint="eastAsia"/>
                <w:sz w:val="18"/>
                <w:szCs w:val="18"/>
              </w:rPr>
              <w:t>音响设备应提前1</w:t>
            </w:r>
            <w:r>
              <w:rPr>
                <w:sz w:val="18"/>
                <w:szCs w:val="18"/>
              </w:rPr>
              <w:t xml:space="preserve"> </w:t>
            </w:r>
            <w:r>
              <w:rPr>
                <w:rFonts w:hint="eastAsia"/>
                <w:sz w:val="18"/>
                <w:szCs w:val="18"/>
              </w:rPr>
              <w:t>h检查。会标应提前1h打开，会议开始前15 min应再次检查确认。</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restart"/>
            <w:vAlign w:val="center"/>
          </w:tcPr>
          <w:p>
            <w:pPr>
              <w:pStyle w:val="56"/>
              <w:spacing w:line="240" w:lineRule="exact"/>
              <w:ind w:firstLine="0" w:firstLineChars="0"/>
              <w:rPr>
                <w:sz w:val="18"/>
                <w:szCs w:val="18"/>
              </w:rPr>
            </w:pPr>
            <w:r>
              <w:rPr>
                <w:rFonts w:hint="eastAsia"/>
                <w:sz w:val="18"/>
                <w:szCs w:val="18"/>
              </w:rPr>
              <w:t>设施</w:t>
            </w:r>
          </w:p>
          <w:p>
            <w:pPr>
              <w:pStyle w:val="56"/>
              <w:spacing w:line="240" w:lineRule="exact"/>
              <w:ind w:firstLine="0" w:firstLineChars="0"/>
              <w:rPr>
                <w:sz w:val="18"/>
                <w:szCs w:val="18"/>
              </w:rPr>
            </w:pPr>
            <w:r>
              <w:rPr>
                <w:rFonts w:hint="eastAsia"/>
                <w:sz w:val="18"/>
                <w:szCs w:val="18"/>
              </w:rPr>
              <w:t>设备</w:t>
            </w:r>
          </w:p>
          <w:p>
            <w:pPr>
              <w:pStyle w:val="56"/>
              <w:spacing w:line="240" w:lineRule="exact"/>
              <w:ind w:firstLine="0" w:firstLineChars="0"/>
              <w:rPr>
                <w:sz w:val="18"/>
                <w:szCs w:val="18"/>
              </w:rPr>
            </w:pPr>
            <w:r>
              <w:rPr>
                <w:rFonts w:hint="eastAsia"/>
                <w:sz w:val="18"/>
                <w:szCs w:val="18"/>
              </w:rPr>
              <w:t>布置</w:t>
            </w:r>
          </w:p>
          <w:p>
            <w:pPr>
              <w:pStyle w:val="56"/>
              <w:spacing w:line="240" w:lineRule="exact"/>
              <w:ind w:firstLine="0" w:firstLineChars="0"/>
              <w:rPr>
                <w:sz w:val="18"/>
                <w:szCs w:val="18"/>
              </w:rPr>
            </w:pPr>
            <w:r>
              <w:rPr>
                <w:rFonts w:hint="eastAsia"/>
                <w:sz w:val="18"/>
                <w:szCs w:val="18"/>
              </w:rPr>
              <w:t>与调</w:t>
            </w:r>
          </w:p>
          <w:p>
            <w:pPr>
              <w:pStyle w:val="56"/>
              <w:spacing w:line="240" w:lineRule="exact"/>
              <w:ind w:firstLine="0" w:firstLineChars="0"/>
              <w:rPr>
                <w:sz w:val="18"/>
                <w:szCs w:val="18"/>
              </w:rPr>
            </w:pPr>
            <w:r>
              <w:rPr>
                <w:rFonts w:hint="eastAsia"/>
                <w:sz w:val="18"/>
                <w:szCs w:val="18"/>
              </w:rPr>
              <w:t>试</w:t>
            </w: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7</w:t>
            </w:r>
          </w:p>
        </w:tc>
        <w:tc>
          <w:tcPr>
            <w:tcW w:w="5773" w:type="dxa"/>
          </w:tcPr>
          <w:p>
            <w:pPr>
              <w:pStyle w:val="56"/>
              <w:spacing w:line="240" w:lineRule="exact"/>
              <w:ind w:firstLine="0" w:firstLineChars="0"/>
              <w:rPr>
                <w:sz w:val="18"/>
                <w:szCs w:val="18"/>
              </w:rPr>
            </w:pPr>
            <w:r>
              <w:rPr>
                <w:rFonts w:hint="eastAsia"/>
                <w:sz w:val="18"/>
                <w:szCs w:val="18"/>
              </w:rPr>
              <w:t>召开常规会议时，应及时布置调试音频设备，根据会场需求摆放调试话简，以保证会议效果。</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0" w:firstLineChars="0"/>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8</w:t>
            </w:r>
          </w:p>
        </w:tc>
        <w:tc>
          <w:tcPr>
            <w:tcW w:w="5773" w:type="dxa"/>
          </w:tcPr>
          <w:p>
            <w:pPr>
              <w:pStyle w:val="56"/>
              <w:spacing w:line="240" w:lineRule="exact"/>
              <w:ind w:firstLine="0" w:firstLineChars="0"/>
              <w:rPr>
                <w:sz w:val="18"/>
                <w:szCs w:val="18"/>
              </w:rPr>
            </w:pPr>
            <w:r>
              <w:rPr>
                <w:rFonts w:hint="eastAsia"/>
                <w:sz w:val="18"/>
                <w:szCs w:val="18"/>
              </w:rPr>
              <w:t>对电视电话会议及使用多媒体会议，会议服务承办方会前应与会议主办方对接，提前按会议议程调试好音频、视频设备，按要求做好录音录像工作。</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0" w:firstLineChars="0"/>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4</w:t>
            </w:r>
            <w:r>
              <w:rPr>
                <w:sz w:val="18"/>
                <w:szCs w:val="18"/>
              </w:rPr>
              <w:t>9</w:t>
            </w:r>
          </w:p>
        </w:tc>
        <w:tc>
          <w:tcPr>
            <w:tcW w:w="5773" w:type="dxa"/>
          </w:tcPr>
          <w:p>
            <w:pPr>
              <w:pStyle w:val="56"/>
              <w:spacing w:line="240" w:lineRule="exact"/>
              <w:ind w:firstLine="0" w:firstLineChars="0"/>
              <w:rPr>
                <w:sz w:val="18"/>
                <w:szCs w:val="18"/>
              </w:rPr>
            </w:pPr>
            <w:r>
              <w:rPr>
                <w:rFonts w:hint="eastAsia"/>
                <w:sz w:val="18"/>
                <w:szCs w:val="18"/>
              </w:rPr>
              <w:t>应在会前24 h完成设备调试，并于会前40</w:t>
            </w:r>
            <w:r>
              <w:rPr>
                <w:sz w:val="18"/>
                <w:szCs w:val="18"/>
              </w:rPr>
              <w:t xml:space="preserve"> </w:t>
            </w:r>
            <w:r>
              <w:rPr>
                <w:rFonts w:hint="eastAsia"/>
                <w:sz w:val="18"/>
                <w:szCs w:val="18"/>
              </w:rPr>
              <w:t>min复试。大型会议应提前一天完成会场布置，临时会议应提前2 h布置完毕。</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0" w:firstLineChars="0"/>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5</w:t>
            </w:r>
            <w:r>
              <w:rPr>
                <w:sz w:val="18"/>
                <w:szCs w:val="18"/>
              </w:rPr>
              <w:t>0</w:t>
            </w:r>
          </w:p>
        </w:tc>
        <w:tc>
          <w:tcPr>
            <w:tcW w:w="5773" w:type="dxa"/>
          </w:tcPr>
          <w:p>
            <w:pPr>
              <w:pStyle w:val="56"/>
              <w:spacing w:line="240" w:lineRule="exact"/>
              <w:ind w:firstLine="0" w:firstLineChars="0"/>
              <w:rPr>
                <w:sz w:val="18"/>
                <w:szCs w:val="18"/>
              </w:rPr>
            </w:pPr>
            <w:r>
              <w:rPr>
                <w:rFonts w:hint="eastAsia"/>
                <w:sz w:val="18"/>
                <w:szCs w:val="18"/>
              </w:rPr>
              <w:t>无线话简信号接收器应充分考虑信号覆盖范围，确保电池电量充足，重大活动应准备备用话筒；音响声音大小合适，无杂音。</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0" w:firstLineChars="0"/>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5</w:t>
            </w:r>
            <w:r>
              <w:rPr>
                <w:sz w:val="18"/>
                <w:szCs w:val="18"/>
              </w:rPr>
              <w:t>1</w:t>
            </w:r>
          </w:p>
        </w:tc>
        <w:tc>
          <w:tcPr>
            <w:tcW w:w="5773" w:type="dxa"/>
          </w:tcPr>
          <w:p>
            <w:pPr>
              <w:pStyle w:val="56"/>
              <w:spacing w:line="240" w:lineRule="exact"/>
              <w:ind w:firstLine="0" w:firstLineChars="0"/>
              <w:rPr>
                <w:sz w:val="18"/>
                <w:szCs w:val="18"/>
              </w:rPr>
            </w:pPr>
            <w:r>
              <w:rPr>
                <w:rFonts w:hint="eastAsia"/>
                <w:sz w:val="18"/>
                <w:szCs w:val="18"/>
              </w:rPr>
              <w:t>播放视频资料时，播放设备与显示设备应正确连接，画面显示正常。</w:t>
            </w:r>
          </w:p>
        </w:tc>
        <w:tc>
          <w:tcPr>
            <w:tcW w:w="707"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restart"/>
            <w:vAlign w:val="center"/>
          </w:tcPr>
          <w:p>
            <w:pPr>
              <w:pStyle w:val="56"/>
              <w:spacing w:line="240" w:lineRule="exact"/>
              <w:ind w:firstLine="0" w:firstLineChars="0"/>
              <w:rPr>
                <w:sz w:val="18"/>
                <w:szCs w:val="18"/>
              </w:rPr>
            </w:pPr>
            <w:r>
              <w:rPr>
                <w:rFonts w:hint="eastAsia"/>
                <w:sz w:val="18"/>
                <w:szCs w:val="18"/>
              </w:rPr>
              <w:t>引领</w:t>
            </w:r>
          </w:p>
          <w:p>
            <w:pPr>
              <w:pStyle w:val="56"/>
              <w:spacing w:line="240" w:lineRule="exact"/>
              <w:ind w:firstLine="0" w:firstLineChars="0"/>
              <w:rPr>
                <w:sz w:val="18"/>
                <w:szCs w:val="18"/>
              </w:rPr>
            </w:pPr>
            <w:r>
              <w:rPr>
                <w:rFonts w:hint="eastAsia"/>
                <w:sz w:val="18"/>
                <w:szCs w:val="18"/>
              </w:rPr>
              <w:t>服务</w:t>
            </w:r>
          </w:p>
        </w:tc>
        <w:tc>
          <w:tcPr>
            <w:tcW w:w="707" w:type="dxa"/>
            <w:vAlign w:val="center"/>
          </w:tcPr>
          <w:p>
            <w:pPr>
              <w:pStyle w:val="56"/>
              <w:spacing w:line="240" w:lineRule="exact"/>
              <w:ind w:firstLine="0" w:firstLineChars="0"/>
              <w:jc w:val="center"/>
              <w:rPr>
                <w:sz w:val="18"/>
                <w:szCs w:val="18"/>
              </w:rPr>
            </w:pPr>
            <w:r>
              <w:rPr>
                <w:rFonts w:hint="eastAsia"/>
                <w:sz w:val="18"/>
                <w:szCs w:val="18"/>
              </w:rPr>
              <w:t>5</w:t>
            </w:r>
            <w:r>
              <w:rPr>
                <w:sz w:val="18"/>
                <w:szCs w:val="18"/>
              </w:rPr>
              <w:t>2</w:t>
            </w:r>
          </w:p>
        </w:tc>
        <w:tc>
          <w:tcPr>
            <w:tcW w:w="5773" w:type="dxa"/>
          </w:tcPr>
          <w:p>
            <w:pPr>
              <w:pStyle w:val="56"/>
              <w:spacing w:line="240" w:lineRule="exact"/>
              <w:ind w:firstLine="0" w:firstLineChars="0"/>
              <w:rPr>
                <w:sz w:val="18"/>
                <w:szCs w:val="18"/>
              </w:rPr>
            </w:pPr>
            <w:r>
              <w:rPr>
                <w:rFonts w:hint="eastAsia"/>
                <w:sz w:val="18"/>
                <w:szCs w:val="18"/>
              </w:rPr>
              <w:t>服务人员应着统一工作服提前30</w:t>
            </w:r>
            <w:r>
              <w:rPr>
                <w:sz w:val="18"/>
                <w:szCs w:val="18"/>
              </w:rPr>
              <w:t xml:space="preserve"> </w:t>
            </w:r>
            <w:r>
              <w:rPr>
                <w:rFonts w:hint="eastAsia"/>
                <w:sz w:val="18"/>
                <w:szCs w:val="18"/>
              </w:rPr>
              <w:t>min在会场门口迎候，指引参会人员做好签到并引领参会人员至会议室。</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50" w:type="dxa"/>
            <w:vMerge w:val="continue"/>
            <w:vAlign w:val="center"/>
          </w:tcPr>
          <w:p>
            <w:pPr>
              <w:pStyle w:val="56"/>
              <w:spacing w:line="240" w:lineRule="exact"/>
              <w:ind w:firstLine="0" w:firstLineChars="0"/>
              <w:rPr>
                <w:sz w:val="18"/>
                <w:szCs w:val="18"/>
              </w:rPr>
            </w:pPr>
          </w:p>
        </w:tc>
        <w:tc>
          <w:tcPr>
            <w:tcW w:w="351" w:type="dxa"/>
            <w:vMerge w:val="continue"/>
            <w:vAlign w:val="center"/>
          </w:tcPr>
          <w:p>
            <w:pPr>
              <w:pStyle w:val="56"/>
              <w:spacing w:line="240" w:lineRule="exact"/>
              <w:ind w:firstLine="0" w:firstLineChars="0"/>
              <w:rPr>
                <w:sz w:val="18"/>
                <w:szCs w:val="18"/>
              </w:rPr>
            </w:pPr>
          </w:p>
        </w:tc>
        <w:tc>
          <w:tcPr>
            <w:tcW w:w="756" w:type="dxa"/>
            <w:vMerge w:val="continue"/>
            <w:vAlign w:val="center"/>
          </w:tcPr>
          <w:p>
            <w:pPr>
              <w:pStyle w:val="56"/>
              <w:spacing w:line="240" w:lineRule="exact"/>
              <w:ind w:firstLine="0" w:firstLineChars="0"/>
              <w:rPr>
                <w:sz w:val="18"/>
                <w:szCs w:val="18"/>
              </w:rPr>
            </w:pPr>
          </w:p>
        </w:tc>
        <w:tc>
          <w:tcPr>
            <w:tcW w:w="707" w:type="dxa"/>
            <w:vAlign w:val="center"/>
          </w:tcPr>
          <w:p>
            <w:pPr>
              <w:pStyle w:val="56"/>
              <w:spacing w:line="240" w:lineRule="exact"/>
              <w:ind w:firstLine="0" w:firstLineChars="0"/>
              <w:jc w:val="center"/>
              <w:rPr>
                <w:sz w:val="18"/>
                <w:szCs w:val="18"/>
              </w:rPr>
            </w:pPr>
            <w:r>
              <w:rPr>
                <w:rFonts w:hint="eastAsia"/>
                <w:sz w:val="18"/>
                <w:szCs w:val="18"/>
              </w:rPr>
              <w:t>5</w:t>
            </w:r>
            <w:r>
              <w:rPr>
                <w:sz w:val="18"/>
                <w:szCs w:val="18"/>
              </w:rPr>
              <w:t>3</w:t>
            </w:r>
          </w:p>
        </w:tc>
        <w:tc>
          <w:tcPr>
            <w:tcW w:w="5773" w:type="dxa"/>
          </w:tcPr>
          <w:p>
            <w:pPr>
              <w:pStyle w:val="56"/>
              <w:spacing w:line="240" w:lineRule="exact"/>
              <w:ind w:firstLine="0" w:firstLineChars="0"/>
              <w:rPr>
                <w:sz w:val="18"/>
                <w:szCs w:val="18"/>
              </w:rPr>
            </w:pPr>
            <w:r>
              <w:rPr>
                <w:rFonts w:hint="eastAsia"/>
                <w:sz w:val="18"/>
                <w:szCs w:val="18"/>
              </w:rPr>
              <w:t>参会人员到齐后，服务人员应及时关闭会场门，并站立值守，避免无关人员影响会议进行。</w:t>
            </w:r>
          </w:p>
        </w:tc>
        <w:tc>
          <w:tcPr>
            <w:tcW w:w="707" w:type="dxa"/>
            <w:vAlign w:val="center"/>
          </w:tcPr>
          <w:p>
            <w:pPr>
              <w:pStyle w:val="56"/>
              <w:spacing w:line="240" w:lineRule="exact"/>
              <w:ind w:firstLine="0" w:firstLineChars="0"/>
              <w:jc w:val="center"/>
              <w:rPr>
                <w:sz w:val="18"/>
                <w:szCs w:val="18"/>
              </w:rPr>
            </w:pPr>
            <w:r>
              <w:rPr>
                <w:rFonts w:hint="eastAsia"/>
                <w:sz w:val="18"/>
                <w:szCs w:val="18"/>
              </w:rPr>
              <w:t>1</w:t>
            </w:r>
          </w:p>
        </w:tc>
        <w:tc>
          <w:tcPr>
            <w:tcW w:w="700" w:type="dxa"/>
            <w:vAlign w:val="center"/>
          </w:tcPr>
          <w:p>
            <w:pPr>
              <w:pStyle w:val="56"/>
              <w:spacing w:line="240" w:lineRule="exact"/>
              <w:ind w:firstLine="0" w:firstLineChars="0"/>
              <w:jc w:val="center"/>
              <w:rPr>
                <w:sz w:val="18"/>
                <w:szCs w:val="18"/>
              </w:rPr>
            </w:pPr>
          </w:p>
        </w:tc>
      </w:tr>
    </w:tbl>
    <w:p>
      <w:pPr>
        <w:pStyle w:val="56"/>
        <w:ind w:firstLine="0" w:firstLineChars="0"/>
      </w:pPr>
    </w:p>
    <w:p>
      <w:pPr>
        <w:pStyle w:val="77"/>
        <w:numPr>
          <w:ilvl w:val="0"/>
          <w:numId w:val="0"/>
        </w:numPr>
        <w:spacing w:before="120" w:after="120"/>
      </w:pPr>
      <w:r>
        <w:rPr>
          <w:rFonts w:hint="eastAsia"/>
        </w:rPr>
        <w:t>表A</w:t>
      </w:r>
      <w:r>
        <w:t>.1</w:t>
      </w:r>
      <w:r>
        <w:rPr>
          <w:rFonts w:hint="eastAsia"/>
        </w:rPr>
        <w:t>会议服务评价指标和分值</w:t>
      </w:r>
      <w:r>
        <w:rPr>
          <w:rFonts w:hint="eastAsia" w:ascii="宋体" w:eastAsia="宋体"/>
          <w:kern w:val="0"/>
          <w:szCs w:val="21"/>
        </w:rPr>
        <w:t>（续）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50"/>
        <w:gridCol w:w="696"/>
        <w:gridCol w:w="703"/>
        <w:gridCol w:w="5699"/>
        <w:gridCol w:w="70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2" w:type="dxa"/>
            <w:gridSpan w:val="3"/>
            <w:tcBorders>
              <w:top w:val="single" w:color="auto" w:sz="8" w:space="0"/>
              <w:left w:val="single" w:color="auto" w:sz="8" w:space="0"/>
              <w:bottom w:val="single" w:color="auto" w:sz="8"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评价内容</w:t>
            </w:r>
          </w:p>
        </w:tc>
        <w:tc>
          <w:tcPr>
            <w:tcW w:w="703" w:type="dxa"/>
            <w:tcBorders>
              <w:top w:val="single" w:color="auto" w:sz="8" w:space="0"/>
              <w:left w:val="single" w:color="auto" w:sz="6" w:space="0"/>
              <w:bottom w:val="single" w:color="auto" w:sz="8"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序号</w:t>
            </w:r>
          </w:p>
        </w:tc>
        <w:tc>
          <w:tcPr>
            <w:tcW w:w="5699" w:type="dxa"/>
            <w:tcBorders>
              <w:top w:val="single" w:color="auto" w:sz="8" w:space="0"/>
              <w:left w:val="single" w:color="auto" w:sz="6" w:space="0"/>
              <w:bottom w:val="single" w:color="auto" w:sz="8"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评价指标</w:t>
            </w:r>
          </w:p>
        </w:tc>
        <w:tc>
          <w:tcPr>
            <w:tcW w:w="704" w:type="dxa"/>
            <w:tcBorders>
              <w:top w:val="single" w:color="auto" w:sz="8" w:space="0"/>
              <w:left w:val="single" w:color="auto" w:sz="6" w:space="0"/>
              <w:bottom w:val="single" w:color="auto" w:sz="8" w:space="0"/>
              <w:right w:val="single" w:color="auto" w:sz="6" w:space="0"/>
            </w:tcBorders>
            <w:vAlign w:val="center"/>
          </w:tcPr>
          <w:p>
            <w:pPr>
              <w:pStyle w:val="56"/>
              <w:spacing w:line="240" w:lineRule="exact"/>
              <w:ind w:firstLine="0" w:firstLineChars="0"/>
              <w:rPr>
                <w:sz w:val="18"/>
                <w:szCs w:val="18"/>
              </w:rPr>
            </w:pPr>
            <w:r>
              <w:rPr>
                <w:rFonts w:hint="eastAsia"/>
                <w:sz w:val="18"/>
                <w:szCs w:val="18"/>
              </w:rPr>
              <w:t>分值</w:t>
            </w:r>
          </w:p>
        </w:tc>
        <w:tc>
          <w:tcPr>
            <w:tcW w:w="696" w:type="dxa"/>
            <w:tcBorders>
              <w:top w:val="single" w:color="auto" w:sz="8" w:space="0"/>
              <w:left w:val="single" w:color="auto" w:sz="6" w:space="0"/>
              <w:bottom w:val="single" w:color="auto" w:sz="8" w:space="0"/>
              <w:right w:val="single" w:color="auto" w:sz="8" w:space="0"/>
            </w:tcBorders>
            <w:vAlign w:val="center"/>
          </w:tcPr>
          <w:p>
            <w:pPr>
              <w:pStyle w:val="56"/>
              <w:spacing w:line="240" w:lineRule="exact"/>
              <w:ind w:firstLine="0" w:firstLineChars="0"/>
              <w:rPr>
                <w:sz w:val="18"/>
                <w:szCs w:val="18"/>
              </w:rPr>
            </w:pPr>
            <w:r>
              <w:rPr>
                <w:rFonts w:hint="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tcBorders>
              <w:top w:val="single" w:color="auto" w:sz="8"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restart"/>
            <w:tcBorders>
              <w:top w:val="single" w:color="auto" w:sz="8"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会中服务</w:t>
            </w:r>
          </w:p>
        </w:tc>
        <w:tc>
          <w:tcPr>
            <w:tcW w:w="696" w:type="dxa"/>
            <w:tcBorders>
              <w:top w:val="single" w:color="auto" w:sz="8"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茶水</w:t>
            </w:r>
          </w:p>
          <w:p>
            <w:pPr>
              <w:pStyle w:val="56"/>
              <w:spacing w:line="240" w:lineRule="exact"/>
              <w:ind w:firstLine="0" w:firstLineChars="0"/>
              <w:rPr>
                <w:sz w:val="18"/>
                <w:szCs w:val="18"/>
              </w:rPr>
            </w:pPr>
            <w:r>
              <w:rPr>
                <w:rFonts w:hint="eastAsia"/>
                <w:sz w:val="18"/>
                <w:szCs w:val="18"/>
              </w:rPr>
              <w:t>服务</w:t>
            </w:r>
          </w:p>
        </w:tc>
        <w:tc>
          <w:tcPr>
            <w:tcW w:w="703" w:type="dxa"/>
            <w:tcBorders>
              <w:top w:val="single" w:color="auto" w:sz="8"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5</w:t>
            </w:r>
            <w:r>
              <w:rPr>
                <w:sz w:val="18"/>
                <w:szCs w:val="18"/>
              </w:rPr>
              <w:t>4</w:t>
            </w:r>
          </w:p>
        </w:tc>
        <w:tc>
          <w:tcPr>
            <w:tcW w:w="5699" w:type="dxa"/>
            <w:tcBorders>
              <w:top w:val="single" w:color="auto" w:sz="8"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参会人员入座后,服务人员应及时提供饮用水,倒水后杯把与桌面呈45</w:t>
            </w:r>
            <w:r>
              <w:rPr>
                <w:sz w:val="18"/>
                <w:szCs w:val="18"/>
              </w:rPr>
              <w:t xml:space="preserve"> </w:t>
            </w:r>
            <w:r>
              <w:rPr>
                <w:rFonts w:hint="eastAsia"/>
                <w:sz w:val="18"/>
                <w:szCs w:val="18"/>
              </w:rPr>
              <w:t>°。会议开始后每隔10</w:t>
            </w:r>
            <w:r>
              <w:rPr>
                <w:sz w:val="18"/>
                <w:szCs w:val="18"/>
              </w:rPr>
              <w:t xml:space="preserve"> </w:t>
            </w:r>
            <w:r>
              <w:rPr>
                <w:rFonts w:hint="eastAsia"/>
                <w:sz w:val="18"/>
                <w:szCs w:val="18"/>
              </w:rPr>
              <w:t>min</w:t>
            </w:r>
            <w:r>
              <w:rPr>
                <w:rFonts w:hint="eastAsia" w:hAnsi="宋体"/>
                <w:sz w:val="18"/>
                <w:szCs w:val="18"/>
              </w:rPr>
              <w:t>～</w:t>
            </w:r>
            <w:r>
              <w:rPr>
                <w:rFonts w:hint="eastAsia"/>
                <w:sz w:val="18"/>
                <w:szCs w:val="18"/>
              </w:rPr>
              <w:t>15</w:t>
            </w:r>
            <w:r>
              <w:rPr>
                <w:sz w:val="18"/>
                <w:szCs w:val="18"/>
              </w:rPr>
              <w:t xml:space="preserve"> </w:t>
            </w:r>
            <w:r>
              <w:rPr>
                <w:rFonts w:hint="eastAsia"/>
                <w:sz w:val="18"/>
                <w:szCs w:val="18"/>
              </w:rPr>
              <w:t>min为参会人员续一次水，可根据会议议程及参会人员喝水进度适时调整续水时间间隔。</w:t>
            </w:r>
          </w:p>
        </w:tc>
        <w:tc>
          <w:tcPr>
            <w:tcW w:w="704" w:type="dxa"/>
            <w:tcBorders>
              <w:top w:val="single" w:color="auto" w:sz="8"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8"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设备</w:t>
            </w:r>
          </w:p>
          <w:p>
            <w:pPr>
              <w:pStyle w:val="56"/>
              <w:spacing w:line="240" w:lineRule="exact"/>
              <w:ind w:firstLine="0" w:firstLineChars="0"/>
              <w:rPr>
                <w:sz w:val="18"/>
                <w:szCs w:val="18"/>
              </w:rPr>
            </w:pPr>
            <w:r>
              <w:rPr>
                <w:rFonts w:hint="eastAsia"/>
                <w:sz w:val="18"/>
                <w:szCs w:val="18"/>
              </w:rPr>
              <w:t>保障</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5</w:t>
            </w:r>
            <w:r>
              <w:rPr>
                <w:sz w:val="18"/>
                <w:szCs w:val="18"/>
              </w:rPr>
              <w:t>5</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会场及公共区域温度应调节适宜，夏季空调温度设置不得高于26</w:t>
            </w:r>
            <w:r>
              <w:rPr>
                <w:sz w:val="18"/>
                <w:szCs w:val="18"/>
              </w:rPr>
              <w:t xml:space="preserve"> </w:t>
            </w:r>
            <w:r>
              <w:rPr>
                <w:rFonts w:hint="eastAsia"/>
                <w:sz w:val="18"/>
                <w:szCs w:val="18"/>
              </w:rPr>
              <w:t>℃;冬季空调温度设置不得低于20</w:t>
            </w:r>
            <w:r>
              <w:rPr>
                <w:sz w:val="18"/>
                <w:szCs w:val="18"/>
              </w:rPr>
              <w:t xml:space="preserve"> </w:t>
            </w:r>
            <w:r>
              <w:rPr>
                <w:rFonts w:hint="eastAsia"/>
                <w:sz w:val="18"/>
                <w:szCs w:val="18"/>
              </w:rPr>
              <w:t>℃。</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会场</w:t>
            </w:r>
          </w:p>
          <w:p>
            <w:pPr>
              <w:pStyle w:val="56"/>
              <w:spacing w:line="240" w:lineRule="exact"/>
              <w:ind w:firstLine="0" w:firstLineChars="0"/>
              <w:rPr>
                <w:sz w:val="18"/>
                <w:szCs w:val="18"/>
              </w:rPr>
            </w:pPr>
            <w:r>
              <w:rPr>
                <w:rFonts w:hint="eastAsia"/>
                <w:sz w:val="18"/>
                <w:szCs w:val="18"/>
              </w:rPr>
              <w:t>巡查</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5</w:t>
            </w:r>
            <w:r>
              <w:rPr>
                <w:sz w:val="18"/>
                <w:szCs w:val="18"/>
              </w:rPr>
              <w:t>6</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应观察与会人员动态，满足与会人员的需求，如传递麦克风、提供记录用纸和等。</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5</w:t>
            </w:r>
            <w:r>
              <w:rPr>
                <w:sz w:val="18"/>
                <w:szCs w:val="18"/>
              </w:rPr>
              <w:t>7</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有临时参会人员，为其提供座椅、饮水及其他与会议有关的服务。</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5</w:t>
            </w:r>
            <w:r>
              <w:rPr>
                <w:sz w:val="18"/>
                <w:szCs w:val="18"/>
              </w:rPr>
              <w:t>8</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根据会议时间、参会人数、会场温度，及时进行自然通风或设备通风换气，确保空气清新、温度适宜。</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会后整理</w:t>
            </w:r>
          </w:p>
        </w:tc>
        <w:tc>
          <w:tcPr>
            <w:tcW w:w="696"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引导</w:t>
            </w:r>
          </w:p>
          <w:p>
            <w:pPr>
              <w:pStyle w:val="56"/>
              <w:spacing w:line="240" w:lineRule="exact"/>
              <w:ind w:firstLine="0" w:firstLineChars="0"/>
              <w:rPr>
                <w:sz w:val="18"/>
                <w:szCs w:val="18"/>
              </w:rPr>
            </w:pPr>
            <w:r>
              <w:rPr>
                <w:rFonts w:hint="eastAsia"/>
                <w:sz w:val="18"/>
                <w:szCs w:val="18"/>
              </w:rPr>
              <w:t>退场</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5</w:t>
            </w:r>
            <w:r>
              <w:rPr>
                <w:sz w:val="18"/>
                <w:szCs w:val="18"/>
              </w:rPr>
              <w:t>9</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会议结束应及时打开会场大门，提醒参会人员带好随身物品，引导参会人员退场。</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整理</w:t>
            </w:r>
          </w:p>
          <w:p>
            <w:pPr>
              <w:pStyle w:val="56"/>
              <w:spacing w:line="240" w:lineRule="exact"/>
              <w:ind w:firstLine="0" w:firstLineChars="0"/>
              <w:rPr>
                <w:sz w:val="18"/>
                <w:szCs w:val="18"/>
              </w:rPr>
            </w:pPr>
            <w:r>
              <w:rPr>
                <w:rFonts w:hint="eastAsia"/>
                <w:sz w:val="18"/>
                <w:szCs w:val="18"/>
              </w:rPr>
              <w:t>要求</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0</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参会人员全部离场后，应将用过的茶杯、水具、文具收回归类，清洁消毒后放入备品柜备用。并做好清洁消毒工作记录。</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1</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清理会场卫生，擦尘、吸地、桌椅归位。</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2</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对会场进行紫外线或臭氧消毒，对物体表面采用含氯消毒剂擦拭消毒，地面采取消毒液湿式擦地。有疫青发生时，按相关防疫要求进行全面消毒。</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3</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关闭灯光、空调、音响、门窗并锁好门，做好会场安全检查记录。</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遗物</w:t>
            </w:r>
          </w:p>
          <w:p>
            <w:pPr>
              <w:pStyle w:val="56"/>
              <w:spacing w:line="240" w:lineRule="exact"/>
              <w:ind w:firstLine="0" w:firstLineChars="0"/>
              <w:rPr>
                <w:sz w:val="18"/>
                <w:szCs w:val="18"/>
              </w:rPr>
            </w:pPr>
            <w:r>
              <w:rPr>
                <w:rFonts w:hint="eastAsia"/>
                <w:sz w:val="18"/>
                <w:szCs w:val="18"/>
              </w:rPr>
              <w:t>品处</w:t>
            </w:r>
          </w:p>
          <w:p>
            <w:pPr>
              <w:pStyle w:val="56"/>
              <w:spacing w:line="240" w:lineRule="exact"/>
              <w:ind w:firstLine="0" w:firstLineChars="0"/>
              <w:rPr>
                <w:sz w:val="18"/>
                <w:szCs w:val="18"/>
              </w:rPr>
            </w:pPr>
            <w:r>
              <w:rPr>
                <w:rFonts w:hint="eastAsia"/>
                <w:sz w:val="18"/>
                <w:szCs w:val="18"/>
              </w:rPr>
              <w:t>理</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4</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对物品遗留的具体位置、时间、拾获人信息等进行记录。</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5</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将遗留物品贴上标签，标明物品具体拾获地点、时间、单位信息。</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6</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将遗留物品的相关信息告知会议主办单位，由会议主办单位联系失主。认领人接收遗留物品之后应签字确认。</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450"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696" w:type="dxa"/>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7</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一般物品保存半年，贵重物品保存一年，对于超过保存期限且无人认领的遗留物品由部门统一处理。</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会议服务个性要求</w:t>
            </w:r>
          </w:p>
        </w:tc>
        <w:tc>
          <w:tcPr>
            <w:tcW w:w="1146" w:type="dxa"/>
            <w:gridSpan w:val="2"/>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涉密会议</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8</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依据保密会议要求应在会前2</w:t>
            </w:r>
            <w:r>
              <w:rPr>
                <w:sz w:val="18"/>
                <w:szCs w:val="18"/>
              </w:rPr>
              <w:t xml:space="preserve"> </w:t>
            </w:r>
            <w:r>
              <w:rPr>
                <w:rFonts w:hint="eastAsia"/>
                <w:sz w:val="18"/>
                <w:szCs w:val="18"/>
              </w:rPr>
              <w:t>h完成会场清洁、物品摆放整齐、设备调试正常。</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6</w:t>
            </w:r>
            <w:r>
              <w:rPr>
                <w:sz w:val="18"/>
                <w:szCs w:val="18"/>
              </w:rPr>
              <w:t>9</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由主办方通知保密及安全部门对设施设备进行检查，并做好相关记录。</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0</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会前1</w:t>
            </w:r>
            <w:r>
              <w:rPr>
                <w:sz w:val="18"/>
                <w:szCs w:val="18"/>
              </w:rPr>
              <w:t xml:space="preserve"> </w:t>
            </w:r>
            <w:r>
              <w:rPr>
                <w:rFonts w:hint="eastAsia"/>
                <w:sz w:val="18"/>
                <w:szCs w:val="18"/>
              </w:rPr>
              <w:t>h依据保密人员要求做好配合工作，经保密人员检查后，所有人离开会场并锁门。</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1</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会前15 min经主办方同意后，方可打开会场门，参会人员依次入场，工勤员不再进入。</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2</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提前摆放指示牌提醒参会人员将随身通信、录音、录像等设备统一存放于指定位置。</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3</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会议服务人员不应透露会议内容和参会人员信息。</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4</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会议结束后，资料由会议主办方统一回收。不得自行销毁涉密文件，不得向无关人员提供涉密会议资料。</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外宾会见</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5</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会见时开启会场手机屏蔽器。</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6</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会见时应放置桌签及双方参会人员名单(涉外会见需印制双方语言台签)。</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7</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应配合主办方在门前或楼前进行等候迎宾，会见双方由服务人员引领入场。</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36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8</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结束后，服务人员应引领会见双方离开会场。</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restart"/>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r>
              <w:rPr>
                <w:rFonts w:hint="eastAsia"/>
                <w:sz w:val="18"/>
                <w:szCs w:val="18"/>
              </w:rPr>
              <w:t>签约仪式</w:t>
            </w: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7</w:t>
            </w:r>
            <w:r>
              <w:rPr>
                <w:sz w:val="18"/>
                <w:szCs w:val="18"/>
              </w:rPr>
              <w:t>9</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会场安排以方形布置为主，前方摆放签约台，签约台应摆放桌签、文件夹、笔。正后方为正方形座位区域，签约台与背景板之间后留有余地，供证签嘉宾站立。</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2</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8</w:t>
            </w:r>
            <w:r>
              <w:rPr>
                <w:sz w:val="18"/>
                <w:szCs w:val="18"/>
              </w:rPr>
              <w:t>0</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应根据主办方要求，服务人员负责迎宾、导引、签约文本交换等工作。</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8</w:t>
            </w:r>
            <w:r>
              <w:rPr>
                <w:sz w:val="18"/>
                <w:szCs w:val="18"/>
              </w:rPr>
              <w:t>1</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应提前与签约仪式主办方沟通并进行签约仪式的彩排。</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8</w:t>
            </w:r>
            <w:r>
              <w:rPr>
                <w:sz w:val="18"/>
                <w:szCs w:val="18"/>
              </w:rPr>
              <w:t>2</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服务人员应引领双方主签人入场，并站立在签约台两侧1</w:t>
            </w:r>
            <w:r>
              <w:rPr>
                <w:sz w:val="18"/>
                <w:szCs w:val="18"/>
              </w:rPr>
              <w:t xml:space="preserve"> </w:t>
            </w:r>
            <w:r>
              <w:rPr>
                <w:rFonts w:hint="eastAsia"/>
                <w:sz w:val="18"/>
                <w:szCs w:val="18"/>
              </w:rPr>
              <w:t>m处。</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1146"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rPr>
                <w:sz w:val="18"/>
                <w:szCs w:val="18"/>
              </w:rPr>
            </w:pPr>
          </w:p>
        </w:tc>
        <w:tc>
          <w:tcPr>
            <w:tcW w:w="703"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8</w:t>
            </w:r>
            <w:r>
              <w:rPr>
                <w:sz w:val="18"/>
                <w:szCs w:val="18"/>
              </w:rPr>
              <w:t>3</w:t>
            </w:r>
          </w:p>
        </w:tc>
        <w:tc>
          <w:tcPr>
            <w:tcW w:w="5699" w:type="dxa"/>
            <w:tcBorders>
              <w:top w:val="single" w:color="auto" w:sz="6" w:space="0"/>
              <w:left w:val="single" w:color="auto" w:sz="6" w:space="0"/>
              <w:bottom w:val="single" w:color="auto" w:sz="6" w:space="0"/>
              <w:right w:val="single" w:color="auto" w:sz="6" w:space="0"/>
            </w:tcBorders>
          </w:tcPr>
          <w:p>
            <w:pPr>
              <w:pStyle w:val="56"/>
              <w:spacing w:line="240" w:lineRule="exact"/>
              <w:ind w:firstLine="0" w:firstLineChars="0"/>
              <w:rPr>
                <w:sz w:val="18"/>
                <w:szCs w:val="18"/>
              </w:rPr>
            </w:pPr>
            <w:r>
              <w:rPr>
                <w:rFonts w:hint="eastAsia"/>
                <w:sz w:val="18"/>
                <w:szCs w:val="18"/>
              </w:rPr>
              <w:t>服务人员应引领双方签字并退场，</w:t>
            </w:r>
          </w:p>
        </w:tc>
        <w:tc>
          <w:tcPr>
            <w:tcW w:w="704" w:type="dxa"/>
            <w:tcBorders>
              <w:top w:val="single" w:color="auto" w:sz="6" w:space="0"/>
              <w:left w:val="single" w:color="auto" w:sz="6" w:space="0"/>
              <w:bottom w:val="single" w:color="auto" w:sz="6"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6" w:space="0"/>
              <w:right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Borders>
              <w:top w:val="single" w:color="auto" w:sz="6" w:space="0"/>
              <w:left w:val="single" w:color="auto" w:sz="8" w:space="0"/>
              <w:bottom w:val="single" w:color="auto" w:sz="8" w:space="0"/>
              <w:right w:val="single" w:color="auto" w:sz="6" w:space="0"/>
            </w:tcBorders>
            <w:vAlign w:val="center"/>
          </w:tcPr>
          <w:p>
            <w:pPr>
              <w:pStyle w:val="56"/>
              <w:spacing w:line="240" w:lineRule="exact"/>
              <w:ind w:firstLine="0" w:firstLineChars="0"/>
              <w:rPr>
                <w:sz w:val="18"/>
                <w:szCs w:val="18"/>
              </w:rPr>
            </w:pPr>
          </w:p>
        </w:tc>
        <w:tc>
          <w:tcPr>
            <w:tcW w:w="1146" w:type="dxa"/>
            <w:gridSpan w:val="2"/>
            <w:tcBorders>
              <w:top w:val="single" w:color="auto" w:sz="6" w:space="0"/>
              <w:left w:val="single" w:color="auto" w:sz="6" w:space="0"/>
              <w:bottom w:val="single" w:color="auto" w:sz="8" w:space="0"/>
              <w:right w:val="single" w:color="auto" w:sz="6" w:space="0"/>
            </w:tcBorders>
            <w:vAlign w:val="center"/>
          </w:tcPr>
          <w:p>
            <w:pPr>
              <w:pStyle w:val="56"/>
              <w:spacing w:line="240" w:lineRule="exact"/>
              <w:ind w:firstLine="0" w:firstLineChars="0"/>
              <w:rPr>
                <w:sz w:val="18"/>
                <w:szCs w:val="18"/>
              </w:rPr>
            </w:pPr>
            <w:r>
              <w:rPr>
                <w:rFonts w:hint="eastAsia"/>
                <w:sz w:val="18"/>
                <w:szCs w:val="18"/>
              </w:rPr>
              <w:t>新闻发布会</w:t>
            </w:r>
          </w:p>
        </w:tc>
        <w:tc>
          <w:tcPr>
            <w:tcW w:w="703" w:type="dxa"/>
            <w:tcBorders>
              <w:top w:val="single" w:color="auto" w:sz="6" w:space="0"/>
              <w:left w:val="single" w:color="auto" w:sz="6" w:space="0"/>
              <w:bottom w:val="single" w:color="auto" w:sz="8"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8</w:t>
            </w:r>
            <w:r>
              <w:rPr>
                <w:sz w:val="18"/>
                <w:szCs w:val="18"/>
              </w:rPr>
              <w:t>4</w:t>
            </w:r>
          </w:p>
        </w:tc>
        <w:tc>
          <w:tcPr>
            <w:tcW w:w="5699" w:type="dxa"/>
            <w:tcBorders>
              <w:top w:val="single" w:color="auto" w:sz="6" w:space="0"/>
              <w:left w:val="single" w:color="auto" w:sz="6" w:space="0"/>
              <w:bottom w:val="single" w:color="auto" w:sz="8" w:space="0"/>
              <w:right w:val="single" w:color="auto" w:sz="6" w:space="0"/>
            </w:tcBorders>
          </w:tcPr>
          <w:p>
            <w:pPr>
              <w:pStyle w:val="56"/>
              <w:spacing w:line="240" w:lineRule="exact"/>
              <w:ind w:firstLine="0" w:firstLineChars="0"/>
              <w:rPr>
                <w:sz w:val="18"/>
                <w:szCs w:val="18"/>
              </w:rPr>
            </w:pPr>
            <w:r>
              <w:rPr>
                <w:rFonts w:hint="eastAsia"/>
                <w:sz w:val="18"/>
                <w:szCs w:val="18"/>
              </w:rPr>
              <w:t>会前应了解会场采访流程。</w:t>
            </w:r>
          </w:p>
        </w:tc>
        <w:tc>
          <w:tcPr>
            <w:tcW w:w="704" w:type="dxa"/>
            <w:tcBorders>
              <w:top w:val="single" w:color="auto" w:sz="6" w:space="0"/>
              <w:left w:val="single" w:color="auto" w:sz="6" w:space="0"/>
              <w:bottom w:val="single" w:color="auto" w:sz="8" w:space="0"/>
              <w:right w:val="single" w:color="auto" w:sz="6" w:space="0"/>
            </w:tcBorders>
            <w:vAlign w:val="center"/>
          </w:tcPr>
          <w:p>
            <w:pPr>
              <w:pStyle w:val="56"/>
              <w:spacing w:line="240" w:lineRule="exact"/>
              <w:ind w:firstLine="0" w:firstLineChars="0"/>
              <w:jc w:val="center"/>
              <w:rPr>
                <w:sz w:val="18"/>
                <w:szCs w:val="18"/>
              </w:rPr>
            </w:pPr>
            <w:r>
              <w:rPr>
                <w:rFonts w:hint="eastAsia"/>
                <w:sz w:val="18"/>
                <w:szCs w:val="18"/>
              </w:rPr>
              <w:t>1</w:t>
            </w:r>
          </w:p>
        </w:tc>
        <w:tc>
          <w:tcPr>
            <w:tcW w:w="696" w:type="dxa"/>
            <w:tcBorders>
              <w:top w:val="single" w:color="auto" w:sz="6" w:space="0"/>
              <w:left w:val="single" w:color="auto" w:sz="6" w:space="0"/>
              <w:bottom w:val="single" w:color="auto" w:sz="8" w:space="0"/>
              <w:right w:val="single" w:color="auto" w:sz="8" w:space="0"/>
            </w:tcBorders>
            <w:vAlign w:val="center"/>
          </w:tcPr>
          <w:p>
            <w:pPr>
              <w:pStyle w:val="56"/>
              <w:spacing w:line="240" w:lineRule="exact"/>
              <w:ind w:firstLine="0" w:firstLineChars="0"/>
              <w:jc w:val="center"/>
              <w:rPr>
                <w:sz w:val="18"/>
                <w:szCs w:val="18"/>
              </w:rPr>
            </w:pPr>
          </w:p>
        </w:tc>
      </w:tr>
    </w:tbl>
    <w:p>
      <w:pPr>
        <w:pStyle w:val="56"/>
        <w:ind w:firstLine="0" w:firstLineChars="0"/>
      </w:pPr>
    </w:p>
    <w:p>
      <w:pPr>
        <w:pStyle w:val="77"/>
        <w:numPr>
          <w:ilvl w:val="0"/>
          <w:numId w:val="0"/>
        </w:numPr>
        <w:spacing w:before="120" w:after="120"/>
      </w:pPr>
      <w:r>
        <w:rPr>
          <w:rFonts w:hint="eastAsia"/>
        </w:rPr>
        <w:t>表A</w:t>
      </w:r>
      <w:r>
        <w:t>.1</w:t>
      </w:r>
      <w:r>
        <w:rPr>
          <w:rFonts w:hint="eastAsia"/>
        </w:rPr>
        <w:t>会议服务评价指标和分值</w:t>
      </w:r>
      <w:r>
        <w:rPr>
          <w:rFonts w:hint="eastAsia" w:ascii="宋体" w:eastAsia="宋体"/>
          <w:kern w:val="0"/>
          <w:szCs w:val="21"/>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46"/>
        <w:gridCol w:w="703"/>
        <w:gridCol w:w="5699"/>
        <w:gridCol w:w="704"/>
        <w:gridCol w:w="6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42" w:type="dxa"/>
            <w:gridSpan w:val="2"/>
            <w:tcBorders>
              <w:top w:val="single" w:color="auto" w:sz="8" w:space="0"/>
              <w:bottom w:val="single" w:color="auto" w:sz="8" w:space="0"/>
            </w:tcBorders>
            <w:vAlign w:val="center"/>
          </w:tcPr>
          <w:p>
            <w:pPr>
              <w:pStyle w:val="56"/>
              <w:spacing w:line="240" w:lineRule="exact"/>
              <w:ind w:firstLine="0" w:firstLineChars="0"/>
              <w:jc w:val="center"/>
              <w:rPr>
                <w:sz w:val="18"/>
                <w:szCs w:val="18"/>
              </w:rPr>
            </w:pPr>
            <w:r>
              <w:rPr>
                <w:rFonts w:hint="eastAsia"/>
                <w:sz w:val="18"/>
                <w:szCs w:val="18"/>
              </w:rPr>
              <w:t>评价内容</w:t>
            </w:r>
          </w:p>
        </w:tc>
        <w:tc>
          <w:tcPr>
            <w:tcW w:w="703" w:type="dxa"/>
            <w:tcBorders>
              <w:top w:val="single" w:color="auto" w:sz="8" w:space="0"/>
              <w:bottom w:val="single" w:color="auto" w:sz="8" w:space="0"/>
            </w:tcBorders>
            <w:vAlign w:val="center"/>
          </w:tcPr>
          <w:p>
            <w:pPr>
              <w:pStyle w:val="56"/>
              <w:spacing w:line="240" w:lineRule="exact"/>
              <w:ind w:firstLine="0" w:firstLineChars="0"/>
              <w:jc w:val="center"/>
              <w:rPr>
                <w:sz w:val="18"/>
                <w:szCs w:val="18"/>
              </w:rPr>
            </w:pPr>
            <w:r>
              <w:rPr>
                <w:rFonts w:hint="eastAsia"/>
                <w:sz w:val="18"/>
                <w:szCs w:val="18"/>
              </w:rPr>
              <w:t>序号</w:t>
            </w:r>
          </w:p>
        </w:tc>
        <w:tc>
          <w:tcPr>
            <w:tcW w:w="5699" w:type="dxa"/>
            <w:tcBorders>
              <w:top w:val="single" w:color="auto" w:sz="8" w:space="0"/>
              <w:bottom w:val="single" w:color="auto" w:sz="8" w:space="0"/>
            </w:tcBorders>
            <w:vAlign w:val="center"/>
          </w:tcPr>
          <w:p>
            <w:pPr>
              <w:pStyle w:val="56"/>
              <w:spacing w:line="240" w:lineRule="exact"/>
              <w:ind w:firstLine="0" w:firstLineChars="0"/>
              <w:jc w:val="center"/>
              <w:rPr>
                <w:sz w:val="18"/>
                <w:szCs w:val="18"/>
              </w:rPr>
            </w:pPr>
            <w:r>
              <w:rPr>
                <w:rFonts w:hint="eastAsia"/>
                <w:sz w:val="18"/>
                <w:szCs w:val="18"/>
              </w:rPr>
              <w:t>评价指标</w:t>
            </w:r>
          </w:p>
        </w:tc>
        <w:tc>
          <w:tcPr>
            <w:tcW w:w="704" w:type="dxa"/>
            <w:tcBorders>
              <w:top w:val="single" w:color="auto" w:sz="8" w:space="0"/>
              <w:bottom w:val="single" w:color="auto" w:sz="8" w:space="0"/>
            </w:tcBorders>
            <w:vAlign w:val="center"/>
          </w:tcPr>
          <w:p>
            <w:pPr>
              <w:pStyle w:val="56"/>
              <w:spacing w:line="240" w:lineRule="exact"/>
              <w:ind w:firstLine="0" w:firstLineChars="0"/>
              <w:rPr>
                <w:sz w:val="18"/>
                <w:szCs w:val="18"/>
              </w:rPr>
            </w:pPr>
            <w:r>
              <w:rPr>
                <w:rFonts w:hint="eastAsia"/>
                <w:sz w:val="18"/>
                <w:szCs w:val="18"/>
              </w:rPr>
              <w:t>分值</w:t>
            </w:r>
          </w:p>
        </w:tc>
        <w:tc>
          <w:tcPr>
            <w:tcW w:w="696" w:type="dxa"/>
            <w:tcBorders>
              <w:top w:val="single" w:color="auto" w:sz="8" w:space="0"/>
              <w:bottom w:val="single" w:color="auto" w:sz="8" w:space="0"/>
            </w:tcBorders>
            <w:vAlign w:val="center"/>
          </w:tcPr>
          <w:p>
            <w:pPr>
              <w:pStyle w:val="56"/>
              <w:spacing w:line="240" w:lineRule="exact"/>
              <w:ind w:firstLine="0" w:firstLineChars="0"/>
              <w:rPr>
                <w:sz w:val="18"/>
                <w:szCs w:val="18"/>
              </w:rPr>
            </w:pPr>
            <w:r>
              <w:rPr>
                <w:rFonts w:hint="eastAsia"/>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restart"/>
            <w:tcBorders>
              <w:top w:val="single" w:color="auto" w:sz="8" w:space="0"/>
            </w:tcBorders>
            <w:vAlign w:val="center"/>
          </w:tcPr>
          <w:p>
            <w:pPr>
              <w:pStyle w:val="56"/>
              <w:spacing w:line="240" w:lineRule="exact"/>
              <w:ind w:firstLine="0" w:firstLineChars="0"/>
              <w:rPr>
                <w:sz w:val="18"/>
                <w:szCs w:val="18"/>
              </w:rPr>
            </w:pPr>
          </w:p>
        </w:tc>
        <w:tc>
          <w:tcPr>
            <w:tcW w:w="1146" w:type="dxa"/>
            <w:vMerge w:val="restart"/>
            <w:tcBorders>
              <w:top w:val="single" w:color="auto" w:sz="8" w:space="0"/>
            </w:tcBorders>
            <w:vAlign w:val="center"/>
          </w:tcPr>
          <w:p>
            <w:pPr>
              <w:pStyle w:val="56"/>
              <w:spacing w:line="240" w:lineRule="exact"/>
              <w:ind w:firstLine="360"/>
              <w:rPr>
                <w:sz w:val="18"/>
                <w:szCs w:val="18"/>
              </w:rPr>
            </w:pPr>
          </w:p>
        </w:tc>
        <w:tc>
          <w:tcPr>
            <w:tcW w:w="703" w:type="dxa"/>
            <w:tcBorders>
              <w:top w:val="single" w:color="auto" w:sz="8" w:space="0"/>
            </w:tcBorders>
            <w:vAlign w:val="center"/>
          </w:tcPr>
          <w:p>
            <w:pPr>
              <w:pStyle w:val="56"/>
              <w:spacing w:line="240" w:lineRule="exact"/>
              <w:ind w:firstLine="0" w:firstLineChars="0"/>
              <w:jc w:val="center"/>
              <w:rPr>
                <w:sz w:val="18"/>
                <w:szCs w:val="18"/>
              </w:rPr>
            </w:pPr>
            <w:r>
              <w:rPr>
                <w:rFonts w:hint="eastAsia"/>
                <w:sz w:val="18"/>
                <w:szCs w:val="18"/>
              </w:rPr>
              <w:t>8</w:t>
            </w:r>
            <w:r>
              <w:rPr>
                <w:sz w:val="18"/>
                <w:szCs w:val="18"/>
              </w:rPr>
              <w:t>5</w:t>
            </w:r>
          </w:p>
        </w:tc>
        <w:tc>
          <w:tcPr>
            <w:tcW w:w="5699" w:type="dxa"/>
            <w:tcBorders>
              <w:top w:val="single" w:color="auto" w:sz="8" w:space="0"/>
            </w:tcBorders>
          </w:tcPr>
          <w:p>
            <w:pPr>
              <w:pStyle w:val="56"/>
              <w:spacing w:line="240" w:lineRule="exact"/>
              <w:ind w:firstLine="0" w:firstLineChars="0"/>
              <w:rPr>
                <w:sz w:val="18"/>
                <w:szCs w:val="18"/>
              </w:rPr>
            </w:pPr>
            <w:r>
              <w:rPr>
                <w:rFonts w:hint="eastAsia"/>
                <w:sz w:val="18"/>
                <w:szCs w:val="18"/>
              </w:rPr>
              <w:t>根据主办方的要求，协助主办方，配置会场话简扩音、录音设备及其他相关设施设备。</w:t>
            </w:r>
          </w:p>
        </w:tc>
        <w:tc>
          <w:tcPr>
            <w:tcW w:w="704" w:type="dxa"/>
            <w:tcBorders>
              <w:top w:val="single" w:color="auto" w:sz="8" w:space="0"/>
            </w:tcBorders>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696" w:type="dxa"/>
            <w:tcBorders>
              <w:top w:val="single" w:color="auto" w:sz="8" w:space="0"/>
            </w:tcBorders>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8</w:t>
            </w:r>
            <w:r>
              <w:rPr>
                <w:sz w:val="18"/>
                <w:szCs w:val="18"/>
              </w:rPr>
              <w:t>6</w:t>
            </w:r>
          </w:p>
        </w:tc>
        <w:tc>
          <w:tcPr>
            <w:tcW w:w="5699" w:type="dxa"/>
          </w:tcPr>
          <w:p>
            <w:pPr>
              <w:pStyle w:val="56"/>
              <w:spacing w:line="240" w:lineRule="exact"/>
              <w:ind w:firstLine="0" w:firstLineChars="0"/>
              <w:rPr>
                <w:sz w:val="18"/>
                <w:szCs w:val="18"/>
              </w:rPr>
            </w:pPr>
            <w:r>
              <w:rPr>
                <w:rFonts w:hint="eastAsia"/>
                <w:sz w:val="18"/>
                <w:szCs w:val="18"/>
              </w:rPr>
              <w:t>发布台设在背景板前，根据发布人数确定桌椅数量。如参加发布人数较多，需就近安排休息室等候。</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8</w:t>
            </w:r>
            <w:r>
              <w:rPr>
                <w:sz w:val="18"/>
                <w:szCs w:val="18"/>
              </w:rPr>
              <w:t>7</w:t>
            </w:r>
          </w:p>
        </w:tc>
        <w:tc>
          <w:tcPr>
            <w:tcW w:w="5699" w:type="dxa"/>
          </w:tcPr>
          <w:p>
            <w:pPr>
              <w:pStyle w:val="56"/>
              <w:spacing w:line="240" w:lineRule="exact"/>
              <w:ind w:firstLine="0" w:firstLineChars="0"/>
              <w:rPr>
                <w:sz w:val="18"/>
                <w:szCs w:val="18"/>
              </w:rPr>
            </w:pPr>
            <w:r>
              <w:rPr>
                <w:rFonts w:hint="eastAsia"/>
                <w:sz w:val="18"/>
                <w:szCs w:val="18"/>
              </w:rPr>
              <w:t>采访区应设置在发布台对面，距离根据会场面积合理安排，椅距离可适当加宽。采访区应摆放新闻媒体桌签、茶水，应布置合理的摄像机位及配备数量足够的移动话筒。现场服务人员应递送采访区记者使用的移动话筒。</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8</w:t>
            </w:r>
            <w:r>
              <w:rPr>
                <w:sz w:val="18"/>
                <w:szCs w:val="18"/>
              </w:rPr>
              <w:t>8</w:t>
            </w:r>
          </w:p>
        </w:tc>
        <w:tc>
          <w:tcPr>
            <w:tcW w:w="5699" w:type="dxa"/>
          </w:tcPr>
          <w:p>
            <w:pPr>
              <w:pStyle w:val="56"/>
              <w:spacing w:line="240" w:lineRule="exact"/>
              <w:ind w:firstLine="0" w:firstLineChars="0"/>
              <w:rPr>
                <w:sz w:val="18"/>
                <w:szCs w:val="18"/>
              </w:rPr>
            </w:pPr>
            <w:r>
              <w:rPr>
                <w:rFonts w:hint="eastAsia"/>
                <w:sz w:val="18"/>
                <w:szCs w:val="18"/>
              </w:rPr>
              <w:t>应协助主办方提前告知参会人员关闭手机或调至静音状态。</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8</w:t>
            </w:r>
            <w:r>
              <w:rPr>
                <w:sz w:val="18"/>
                <w:szCs w:val="18"/>
              </w:rPr>
              <w:t>9</w:t>
            </w:r>
          </w:p>
        </w:tc>
        <w:tc>
          <w:tcPr>
            <w:tcW w:w="5699" w:type="dxa"/>
          </w:tcPr>
          <w:p>
            <w:pPr>
              <w:pStyle w:val="56"/>
              <w:spacing w:line="240" w:lineRule="exact"/>
              <w:ind w:firstLine="0" w:firstLineChars="0"/>
              <w:rPr>
                <w:sz w:val="18"/>
                <w:szCs w:val="18"/>
              </w:rPr>
            </w:pPr>
            <w:r>
              <w:rPr>
                <w:rFonts w:hint="eastAsia"/>
                <w:sz w:val="18"/>
                <w:szCs w:val="18"/>
              </w:rPr>
              <w:t>发布会结束后，服务人员引领参会人员退场。</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restart"/>
            <w:vAlign w:val="center"/>
          </w:tcPr>
          <w:p>
            <w:pPr>
              <w:pStyle w:val="56"/>
              <w:spacing w:line="240" w:lineRule="exact"/>
              <w:ind w:firstLine="0" w:firstLineChars="0"/>
              <w:rPr>
                <w:sz w:val="18"/>
                <w:szCs w:val="18"/>
              </w:rPr>
            </w:pPr>
            <w:r>
              <w:rPr>
                <w:rFonts w:hint="eastAsia"/>
                <w:sz w:val="18"/>
                <w:szCs w:val="18"/>
              </w:rPr>
              <w:t>宪法宣誓</w:t>
            </w:r>
          </w:p>
          <w:p>
            <w:pPr>
              <w:pStyle w:val="56"/>
              <w:spacing w:line="240" w:lineRule="exact"/>
              <w:ind w:firstLine="180" w:firstLineChars="100"/>
              <w:rPr>
                <w:sz w:val="18"/>
                <w:szCs w:val="18"/>
              </w:rPr>
            </w:pPr>
            <w:r>
              <w:rPr>
                <w:rFonts w:hint="eastAsia"/>
                <w:sz w:val="18"/>
                <w:szCs w:val="18"/>
              </w:rPr>
              <w:t>仪式</w:t>
            </w: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0</w:t>
            </w:r>
          </w:p>
        </w:tc>
        <w:tc>
          <w:tcPr>
            <w:tcW w:w="5699" w:type="dxa"/>
          </w:tcPr>
          <w:p>
            <w:pPr>
              <w:pStyle w:val="56"/>
              <w:spacing w:line="240" w:lineRule="exact"/>
              <w:ind w:firstLine="0" w:firstLineChars="0"/>
              <w:rPr>
                <w:sz w:val="18"/>
                <w:szCs w:val="18"/>
              </w:rPr>
            </w:pPr>
            <w:r>
              <w:rPr>
                <w:rFonts w:hint="eastAsia"/>
                <w:sz w:val="18"/>
                <w:szCs w:val="18"/>
              </w:rPr>
              <w:t>宪法宣誓仪式现场布置应严肃、庄重、简洁，准备中华人民共和国国歌。</w:t>
            </w:r>
          </w:p>
        </w:tc>
        <w:tc>
          <w:tcPr>
            <w:tcW w:w="704"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1</w:t>
            </w:r>
          </w:p>
        </w:tc>
        <w:tc>
          <w:tcPr>
            <w:tcW w:w="5699" w:type="dxa"/>
          </w:tcPr>
          <w:p>
            <w:pPr>
              <w:pStyle w:val="56"/>
              <w:spacing w:line="240" w:lineRule="exact"/>
              <w:ind w:firstLine="0" w:firstLineChars="0"/>
              <w:rPr>
                <w:sz w:val="18"/>
                <w:szCs w:val="18"/>
              </w:rPr>
            </w:pPr>
            <w:r>
              <w:rPr>
                <w:rFonts w:hint="eastAsia"/>
                <w:sz w:val="18"/>
                <w:szCs w:val="18"/>
              </w:rPr>
              <w:t>会场正前方正中悬挂中华人民共和国国徽，下方靠近会场前左侧放置立式中华人民共和国国旗，大屏幕或背景板显示“宪法宣誓仪式”字样(蓝底白字)。</w:t>
            </w:r>
          </w:p>
        </w:tc>
        <w:tc>
          <w:tcPr>
            <w:tcW w:w="704"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2</w:t>
            </w:r>
          </w:p>
        </w:tc>
        <w:tc>
          <w:tcPr>
            <w:tcW w:w="5699" w:type="dxa"/>
          </w:tcPr>
          <w:p>
            <w:pPr>
              <w:pStyle w:val="56"/>
              <w:spacing w:line="240" w:lineRule="exact"/>
              <w:ind w:firstLine="0" w:firstLineChars="0"/>
              <w:rPr>
                <w:sz w:val="18"/>
                <w:szCs w:val="18"/>
              </w:rPr>
            </w:pPr>
            <w:r>
              <w:rPr>
                <w:rFonts w:hint="eastAsia"/>
                <w:sz w:val="18"/>
                <w:szCs w:val="18"/>
              </w:rPr>
              <w:t>会场前方合适位置摆放宣誓台，位置居中，宣誓台桌面摆放中华人民共和国宪法1部，话简1支:监誓台在宣誓台左前侧，桌面放置话简1支;主持人在宣誓台右前侧，放置立式话简1支。</w:t>
            </w:r>
          </w:p>
        </w:tc>
        <w:tc>
          <w:tcPr>
            <w:tcW w:w="704"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3</w:t>
            </w:r>
          </w:p>
        </w:tc>
        <w:tc>
          <w:tcPr>
            <w:tcW w:w="5699" w:type="dxa"/>
          </w:tcPr>
          <w:p>
            <w:pPr>
              <w:pStyle w:val="56"/>
              <w:spacing w:line="240" w:lineRule="exact"/>
              <w:ind w:firstLine="0" w:firstLineChars="0"/>
              <w:rPr>
                <w:sz w:val="18"/>
                <w:szCs w:val="18"/>
              </w:rPr>
            </w:pPr>
            <w:r>
              <w:rPr>
                <w:rFonts w:hint="eastAsia"/>
                <w:sz w:val="18"/>
                <w:szCs w:val="18"/>
              </w:rPr>
              <w:t>宣誓人站位区两侧为观誓人区域，需摆放座椅，每排行距为1</w:t>
            </w:r>
            <w:r>
              <w:rPr>
                <w:sz w:val="18"/>
                <w:szCs w:val="18"/>
              </w:rPr>
              <w:t xml:space="preserve"> </w:t>
            </w:r>
            <w:r>
              <w:rPr>
                <w:rFonts w:hint="eastAsia"/>
                <w:sz w:val="18"/>
                <w:szCs w:val="18"/>
              </w:rPr>
              <w:t>m,左右间距50 c</w:t>
            </w:r>
            <w:r>
              <w:rPr>
                <w:sz w:val="18"/>
                <w:szCs w:val="18"/>
              </w:rPr>
              <w:t>m</w:t>
            </w:r>
            <w:r>
              <w:rPr>
                <w:rFonts w:hint="eastAsia"/>
                <w:sz w:val="18"/>
                <w:szCs w:val="18"/>
              </w:rPr>
              <w:t>,需粘贴背签，观誓人按席次图就座。</w:t>
            </w:r>
          </w:p>
        </w:tc>
        <w:tc>
          <w:tcPr>
            <w:tcW w:w="704" w:type="dxa"/>
            <w:vAlign w:val="center"/>
          </w:tcPr>
          <w:p>
            <w:pPr>
              <w:pStyle w:val="56"/>
              <w:spacing w:line="240" w:lineRule="exact"/>
              <w:ind w:firstLine="0" w:firstLineChars="0"/>
              <w:jc w:val="center"/>
              <w:rPr>
                <w:sz w:val="18"/>
                <w:szCs w:val="18"/>
              </w:rPr>
            </w:pPr>
            <w:r>
              <w:rPr>
                <w:rFonts w:hint="eastAsia"/>
                <w:sz w:val="18"/>
                <w:szCs w:val="18"/>
              </w:rPr>
              <w:t>0</w:t>
            </w:r>
            <w:r>
              <w:rPr>
                <w:sz w:val="18"/>
                <w:szCs w:val="18"/>
              </w:rPr>
              <w:t>.5</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4</w:t>
            </w:r>
          </w:p>
        </w:tc>
        <w:tc>
          <w:tcPr>
            <w:tcW w:w="5699" w:type="dxa"/>
          </w:tcPr>
          <w:p>
            <w:pPr>
              <w:pStyle w:val="56"/>
              <w:spacing w:line="240" w:lineRule="exact"/>
              <w:ind w:firstLine="0" w:firstLineChars="0"/>
              <w:rPr>
                <w:sz w:val="18"/>
                <w:szCs w:val="18"/>
              </w:rPr>
            </w:pPr>
            <w:r>
              <w:rPr>
                <w:rFonts w:hint="eastAsia"/>
                <w:sz w:val="18"/>
                <w:szCs w:val="18"/>
              </w:rPr>
              <w:t>会场应开启手机屏蔽器，确保会场安静。</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restart"/>
            <w:vAlign w:val="center"/>
          </w:tcPr>
          <w:p>
            <w:pPr>
              <w:pStyle w:val="56"/>
              <w:spacing w:line="240" w:lineRule="exact"/>
              <w:ind w:firstLine="0" w:firstLineChars="0"/>
              <w:rPr>
                <w:sz w:val="18"/>
                <w:szCs w:val="18"/>
              </w:rPr>
            </w:pPr>
            <w:r>
              <w:rPr>
                <w:rFonts w:hint="eastAsia"/>
                <w:sz w:val="18"/>
                <w:szCs w:val="18"/>
              </w:rPr>
              <w:t>会议颁奖</w:t>
            </w: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5</w:t>
            </w:r>
          </w:p>
        </w:tc>
        <w:tc>
          <w:tcPr>
            <w:tcW w:w="5699" w:type="dxa"/>
          </w:tcPr>
          <w:p>
            <w:pPr>
              <w:pStyle w:val="56"/>
              <w:spacing w:line="240" w:lineRule="exact"/>
              <w:ind w:firstLine="0" w:firstLineChars="0"/>
              <w:rPr>
                <w:sz w:val="18"/>
                <w:szCs w:val="18"/>
              </w:rPr>
            </w:pPr>
            <w:r>
              <w:rPr>
                <w:rFonts w:hint="eastAsia"/>
                <w:sz w:val="18"/>
                <w:szCs w:val="18"/>
              </w:rPr>
              <w:t>奖状、奖杯等应按颁奖顺序摆放在发奖人桌面或按颁奖轮次由服务人员依次摆放。</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6</w:t>
            </w:r>
          </w:p>
        </w:tc>
        <w:tc>
          <w:tcPr>
            <w:tcW w:w="5699" w:type="dxa"/>
          </w:tcPr>
          <w:p>
            <w:pPr>
              <w:pStyle w:val="56"/>
              <w:spacing w:line="240" w:lineRule="exact"/>
              <w:ind w:firstLine="0" w:firstLineChars="0"/>
              <w:rPr>
                <w:sz w:val="18"/>
                <w:szCs w:val="18"/>
              </w:rPr>
            </w:pPr>
            <w:r>
              <w:rPr>
                <w:rFonts w:hint="eastAsia"/>
                <w:sz w:val="18"/>
                <w:szCs w:val="18"/>
              </w:rPr>
              <w:t>服务人员应站立在获奖代表座位的右前方处(50</w:t>
            </w:r>
            <w:r>
              <w:rPr>
                <w:sz w:val="18"/>
                <w:szCs w:val="18"/>
              </w:rPr>
              <w:t xml:space="preserve"> </w:t>
            </w:r>
            <w:r>
              <w:rPr>
                <w:rFonts w:hint="eastAsia"/>
                <w:sz w:val="18"/>
                <w:szCs w:val="18"/>
              </w:rPr>
              <w:t>cm、45</w:t>
            </w:r>
            <w:r>
              <w:rPr>
                <w:sz w:val="18"/>
                <w:szCs w:val="18"/>
              </w:rPr>
              <w:t xml:space="preserve"> </w:t>
            </w:r>
            <w:r>
              <w:rPr>
                <w:rFonts w:hint="eastAsia"/>
                <w:sz w:val="18"/>
                <w:szCs w:val="18"/>
              </w:rPr>
              <w:t>°)。</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7</w:t>
            </w:r>
          </w:p>
        </w:tc>
        <w:tc>
          <w:tcPr>
            <w:tcW w:w="5699" w:type="dxa"/>
          </w:tcPr>
          <w:p>
            <w:pPr>
              <w:pStyle w:val="56"/>
              <w:spacing w:line="240" w:lineRule="exact"/>
              <w:ind w:firstLine="0" w:firstLineChars="0"/>
              <w:rPr>
                <w:sz w:val="18"/>
                <w:szCs w:val="18"/>
              </w:rPr>
            </w:pPr>
            <w:r>
              <w:rPr>
                <w:rFonts w:hint="eastAsia"/>
                <w:sz w:val="18"/>
                <w:szCs w:val="18"/>
              </w:rPr>
              <w:t>领奖人员上台领奖时，服务人员应站在主席台的下台一侧，等待领奖人员退场。</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6" w:type="dxa"/>
            <w:vMerge w:val="continue"/>
            <w:vAlign w:val="center"/>
          </w:tcPr>
          <w:p>
            <w:pPr>
              <w:pStyle w:val="56"/>
              <w:spacing w:line="240" w:lineRule="exact"/>
              <w:ind w:firstLine="0" w:firstLineChars="0"/>
              <w:rPr>
                <w:sz w:val="18"/>
                <w:szCs w:val="18"/>
              </w:rPr>
            </w:pPr>
          </w:p>
        </w:tc>
        <w:tc>
          <w:tcPr>
            <w:tcW w:w="1146" w:type="dxa"/>
            <w:vMerge w:val="continue"/>
            <w:vAlign w:val="center"/>
          </w:tcPr>
          <w:p>
            <w:pPr>
              <w:pStyle w:val="56"/>
              <w:spacing w:line="240" w:lineRule="exact"/>
              <w:ind w:firstLine="360"/>
              <w:rPr>
                <w:sz w:val="18"/>
                <w:szCs w:val="18"/>
              </w:rPr>
            </w:pPr>
          </w:p>
        </w:tc>
        <w:tc>
          <w:tcPr>
            <w:tcW w:w="703" w:type="dxa"/>
            <w:vAlign w:val="center"/>
          </w:tcPr>
          <w:p>
            <w:pPr>
              <w:pStyle w:val="56"/>
              <w:spacing w:line="240" w:lineRule="exact"/>
              <w:ind w:firstLine="0" w:firstLineChars="0"/>
              <w:jc w:val="center"/>
              <w:rPr>
                <w:sz w:val="18"/>
                <w:szCs w:val="18"/>
              </w:rPr>
            </w:pPr>
            <w:r>
              <w:rPr>
                <w:rFonts w:hint="eastAsia"/>
                <w:sz w:val="18"/>
                <w:szCs w:val="18"/>
              </w:rPr>
              <w:t>9</w:t>
            </w:r>
            <w:r>
              <w:rPr>
                <w:sz w:val="18"/>
                <w:szCs w:val="18"/>
              </w:rPr>
              <w:t>8</w:t>
            </w:r>
          </w:p>
        </w:tc>
        <w:tc>
          <w:tcPr>
            <w:tcW w:w="5699" w:type="dxa"/>
          </w:tcPr>
          <w:p>
            <w:pPr>
              <w:pStyle w:val="56"/>
              <w:spacing w:line="240" w:lineRule="exact"/>
              <w:ind w:firstLine="0" w:firstLineChars="0"/>
              <w:rPr>
                <w:sz w:val="18"/>
                <w:szCs w:val="18"/>
              </w:rPr>
            </w:pPr>
            <w:r>
              <w:rPr>
                <w:rFonts w:hint="eastAsia"/>
                <w:sz w:val="18"/>
                <w:szCs w:val="18"/>
              </w:rPr>
              <w:t>服务人员应按顺序引领后续领奖人员上台领奖，直至颁奖环节结束。</w:t>
            </w:r>
          </w:p>
        </w:tc>
        <w:tc>
          <w:tcPr>
            <w:tcW w:w="704" w:type="dxa"/>
            <w:vAlign w:val="center"/>
          </w:tcPr>
          <w:p>
            <w:pPr>
              <w:pStyle w:val="56"/>
              <w:spacing w:line="240" w:lineRule="exact"/>
              <w:ind w:firstLine="0" w:firstLineChars="0"/>
              <w:jc w:val="center"/>
              <w:rPr>
                <w:sz w:val="18"/>
                <w:szCs w:val="18"/>
              </w:rPr>
            </w:pPr>
            <w:r>
              <w:rPr>
                <w:rFonts w:hint="eastAsia"/>
                <w:sz w:val="18"/>
                <w:szCs w:val="18"/>
              </w:rPr>
              <w:t>1</w:t>
            </w:r>
          </w:p>
        </w:tc>
        <w:tc>
          <w:tcPr>
            <w:tcW w:w="696" w:type="dxa"/>
            <w:vAlign w:val="center"/>
          </w:tcPr>
          <w:p>
            <w:pPr>
              <w:pStyle w:val="56"/>
              <w:spacing w:line="240" w:lineRule="exact"/>
              <w:ind w:firstLine="0" w:firstLineChars="0"/>
              <w:jc w:val="center"/>
              <w:rPr>
                <w:sz w:val="18"/>
                <w:szCs w:val="18"/>
              </w:rPr>
            </w:pPr>
          </w:p>
        </w:tc>
      </w:tr>
      <w:bookmarkEnd w:id="45"/>
    </w:tbl>
    <w:p>
      <w:pPr>
        <w:pStyle w:val="56"/>
        <w:ind w:firstLine="0" w:firstLineChars="0"/>
        <w:jc w:val="center"/>
      </w:pPr>
      <w:bookmarkStart w:id="46"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LNUHNF+SimSun">
    <w:altName w:val="C059"/>
    <w:panose1 w:val="00000000000000000000"/>
    <w:charset w:val="00"/>
    <w:family w:val="auto"/>
    <w:pitch w:val="default"/>
    <w:sig w:usb0="00000000" w:usb1="00000000" w:usb2="01010101" w:usb3="01010101" w:csb0="01010101" w:csb1="01010101"/>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5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4D"/>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BC9"/>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41E"/>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B8"/>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84F"/>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D7D5E"/>
    <w:rsid w:val="002E039D"/>
    <w:rsid w:val="002E07E5"/>
    <w:rsid w:val="002E2091"/>
    <w:rsid w:val="002E4D5A"/>
    <w:rsid w:val="002E6326"/>
    <w:rsid w:val="002F30E0"/>
    <w:rsid w:val="002F35E4"/>
    <w:rsid w:val="002F3730"/>
    <w:rsid w:val="002F38E1"/>
    <w:rsid w:val="002F7AF6"/>
    <w:rsid w:val="00300E63"/>
    <w:rsid w:val="00302F5F"/>
    <w:rsid w:val="0030441D"/>
    <w:rsid w:val="00306063"/>
    <w:rsid w:val="00313B85"/>
    <w:rsid w:val="00317988"/>
    <w:rsid w:val="00321066"/>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B792E"/>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4C5E"/>
    <w:rsid w:val="003E660F"/>
    <w:rsid w:val="003F0841"/>
    <w:rsid w:val="003F23D3"/>
    <w:rsid w:val="003F3F08"/>
    <w:rsid w:val="003F49F1"/>
    <w:rsid w:val="003F6272"/>
    <w:rsid w:val="00400E72"/>
    <w:rsid w:val="00401400"/>
    <w:rsid w:val="00404869"/>
    <w:rsid w:val="00405884"/>
    <w:rsid w:val="00407D39"/>
    <w:rsid w:val="0041477A"/>
    <w:rsid w:val="004167A3"/>
    <w:rsid w:val="00420870"/>
    <w:rsid w:val="00432DAA"/>
    <w:rsid w:val="00434183"/>
    <w:rsid w:val="00434305"/>
    <w:rsid w:val="00435DF7"/>
    <w:rsid w:val="0044083F"/>
    <w:rsid w:val="00441AE7"/>
    <w:rsid w:val="00442A1E"/>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E8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F4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51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031"/>
    <w:rsid w:val="00607D29"/>
    <w:rsid w:val="00612952"/>
    <w:rsid w:val="00614CC1"/>
    <w:rsid w:val="00615A9D"/>
    <w:rsid w:val="00617387"/>
    <w:rsid w:val="006205D6"/>
    <w:rsid w:val="00622FA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4FB"/>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A4E"/>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C5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263"/>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A1"/>
    <w:rsid w:val="008E6A84"/>
    <w:rsid w:val="008F0CDC"/>
    <w:rsid w:val="008F17A3"/>
    <w:rsid w:val="008F1ED3"/>
    <w:rsid w:val="008F3925"/>
    <w:rsid w:val="008F4C29"/>
    <w:rsid w:val="008F70BD"/>
    <w:rsid w:val="008F788F"/>
    <w:rsid w:val="008F7EA2"/>
    <w:rsid w:val="00902722"/>
    <w:rsid w:val="009027BC"/>
    <w:rsid w:val="009062E6"/>
    <w:rsid w:val="00911084"/>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8F8"/>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866"/>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2D4"/>
    <w:rsid w:val="00A648CD"/>
    <w:rsid w:val="00A6537A"/>
    <w:rsid w:val="00A67866"/>
    <w:rsid w:val="00A70B07"/>
    <w:rsid w:val="00A70FC5"/>
    <w:rsid w:val="00A723F8"/>
    <w:rsid w:val="00A77CCB"/>
    <w:rsid w:val="00A83D8D"/>
    <w:rsid w:val="00A8446B"/>
    <w:rsid w:val="00A8473F"/>
    <w:rsid w:val="00A862D6"/>
    <w:rsid w:val="00A8715E"/>
    <w:rsid w:val="00A9295B"/>
    <w:rsid w:val="00A9367D"/>
    <w:rsid w:val="00A93B09"/>
    <w:rsid w:val="00A952D7"/>
    <w:rsid w:val="00A963F7"/>
    <w:rsid w:val="00A96AD8"/>
    <w:rsid w:val="00AA052C"/>
    <w:rsid w:val="00AA1E45"/>
    <w:rsid w:val="00AA4286"/>
    <w:rsid w:val="00AA456B"/>
    <w:rsid w:val="00AA57F5"/>
    <w:rsid w:val="00AA672E"/>
    <w:rsid w:val="00AA6EC9"/>
    <w:rsid w:val="00AB0B7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3D37"/>
    <w:rsid w:val="00AE5EB4"/>
    <w:rsid w:val="00AF0C18"/>
    <w:rsid w:val="00AF2F23"/>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D24"/>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DFC"/>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9A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4CC"/>
    <w:rsid w:val="00D20737"/>
    <w:rsid w:val="00D21E81"/>
    <w:rsid w:val="00D223DE"/>
    <w:rsid w:val="00D22D27"/>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2C31"/>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0C2"/>
    <w:rsid w:val="00E77A03"/>
    <w:rsid w:val="00E822E8"/>
    <w:rsid w:val="00E82554"/>
    <w:rsid w:val="00E82606"/>
    <w:rsid w:val="00E831C1"/>
    <w:rsid w:val="00E846C8"/>
    <w:rsid w:val="00E84957"/>
    <w:rsid w:val="00E84A55"/>
    <w:rsid w:val="00E852B4"/>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574"/>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3FA2"/>
    <w:rsid w:val="00F56511"/>
    <w:rsid w:val="00F6194E"/>
    <w:rsid w:val="00F623AC"/>
    <w:rsid w:val="00F6412A"/>
    <w:rsid w:val="00F65893"/>
    <w:rsid w:val="00F66042"/>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18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CAB"/>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1ED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9029CD1C524DD686EAE48A2DEA62FC"/>
        <w:style w:val=""/>
        <w:category>
          <w:name w:val="常规"/>
          <w:gallery w:val="placeholder"/>
        </w:category>
        <w:types>
          <w:type w:val="bbPlcHdr"/>
        </w:types>
        <w:behaviors>
          <w:behavior w:val="content"/>
        </w:behaviors>
        <w:description w:val=""/>
        <w:guid w:val="{052DE816-EC01-4A8D-A4D8-F6957E768CEB}"/>
      </w:docPartPr>
      <w:docPartBody>
        <w:p>
          <w:pPr>
            <w:pStyle w:val="5"/>
          </w:pPr>
          <w:r>
            <w:rPr>
              <w:rStyle w:val="4"/>
              <w:rFonts w:hint="eastAsia"/>
            </w:rPr>
            <w:t>单击或点击此处输入文字。</w:t>
          </w:r>
        </w:p>
      </w:docPartBody>
    </w:docPart>
    <w:docPart>
      <w:docPartPr>
        <w:name w:val="58F3EA6D504F42F48AD5AB0EE5F17EDF"/>
        <w:style w:val=""/>
        <w:category>
          <w:name w:val="常规"/>
          <w:gallery w:val="placeholder"/>
        </w:category>
        <w:types>
          <w:type w:val="bbPlcHdr"/>
        </w:types>
        <w:behaviors>
          <w:behavior w:val="content"/>
        </w:behaviors>
        <w:description w:val=""/>
        <w:guid w:val="{826AED11-092B-42C5-BEFF-A1455EB6924B}"/>
      </w:docPartPr>
      <w:docPartBody>
        <w:p>
          <w:pPr>
            <w:pStyle w:val="6"/>
          </w:pPr>
          <w:r>
            <w:rPr>
              <w:rStyle w:val="4"/>
              <w:rFonts w:hint="eastAsia"/>
            </w:rPr>
            <w:t>选择一项。</w:t>
          </w:r>
        </w:p>
      </w:docPartBody>
    </w:docPart>
    <w:docPart>
      <w:docPartPr>
        <w:name w:val="F85DC5E109124F0F8D693693926E0C9C"/>
        <w:style w:val=""/>
        <w:category>
          <w:name w:val="常规"/>
          <w:gallery w:val="placeholder"/>
        </w:category>
        <w:types>
          <w:type w:val="bbPlcHdr"/>
        </w:types>
        <w:behaviors>
          <w:behavior w:val="content"/>
        </w:behaviors>
        <w:description w:val=""/>
        <w:guid w:val="{044BBB98-22A4-45E1-B1F2-E278D2BDFF6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DE"/>
    <w:rsid w:val="00151B05"/>
    <w:rsid w:val="00473DA9"/>
    <w:rsid w:val="005112F6"/>
    <w:rsid w:val="006A3C6E"/>
    <w:rsid w:val="00704DD6"/>
    <w:rsid w:val="007D30A5"/>
    <w:rsid w:val="00B52D13"/>
    <w:rsid w:val="00CB29DE"/>
    <w:rsid w:val="00DB6A94"/>
    <w:rsid w:val="00EC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9029CD1C524DD686EAE48A2DEA62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8F3EA6D504F42F48AD5AB0EE5F17E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85DC5E109124F0F8D693693926E0C9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993</Words>
  <Characters>5666</Characters>
  <Lines>47</Lines>
  <Paragraphs>13</Paragraphs>
  <TotalTime>899</TotalTime>
  <ScaleCrop>false</ScaleCrop>
  <LinksUpToDate>false</LinksUpToDate>
  <CharactersWithSpaces>6646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2025-07-21T10:34:00Z</dcterms:created>
  <dc:creator>admin</dc:creator>
  <dc:description>&lt;config cover="true" show_menu="true" version="1.0.0" doctype="SDKXY"&gt;_x000d_
&lt;/config&gt;</dc:description>
  <cp:lastModifiedBy>lenovo</cp:lastModifiedBy>
  <cp:lastPrinted>2021-02-02T16:22:00Z</cp:lastPrinted>
  <dcterms:modified xsi:type="dcterms:W3CDTF">2025-08-14T15:05:48Z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2052-11.8.2.1121</vt:lpwstr>
  </property>
  <property fmtid="{D5CDD505-2E9C-101B-9397-08002B2CF9AE}" pid="15" name="ICV">
    <vt:lpwstr>30E42169D1781D4ACC8A9D689E9683A0</vt:lpwstr>
  </property>
</Properties>
</file>