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bookmarkStart w:id="109" w:name="_GoBack"/>
            <w:bookmarkEnd w:id="109"/>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03.080.01</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T 50</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公务用车管理与服务规范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Regulations on management and service of official vehicles"/>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Regulations on management and service of official vehicles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91"/>
        <w:spacing w:after="360"/>
      </w:pPr>
      <w:bookmarkStart w:id="21" w:name="BookMark1"/>
      <w:bookmarkStart w:id="22" w:name="_Toc204348393"/>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"_Toc204348434" </w:instrText>
      </w:r>
      <w:r>
        <w:fldChar w:fldCharType="separate"/>
      </w:r>
      <w:r>
        <w:rPr>
          <w:rStyle w:val="32"/>
        </w:rPr>
        <w:t>前言</w:t>
      </w:r>
      <w:r>
        <w:tab/>
      </w:r>
      <w:r>
        <w:fldChar w:fldCharType="begin"/>
      </w:r>
      <w:r>
        <w:instrText xml:space="preserve"> PAGEREF _Toc204348434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"_Toc204348435" </w:instrText>
      </w:r>
      <w:r>
        <w:fldChar w:fldCharType="separate"/>
      </w:r>
      <w:r>
        <w:rPr>
          <w:rStyle w:val="32"/>
        </w:rPr>
        <w:t>1  范围</w:t>
      </w:r>
      <w:r>
        <w:tab/>
      </w:r>
      <w:r>
        <w:fldChar w:fldCharType="begin"/>
      </w:r>
      <w:r>
        <w:instrText xml:space="preserve"> PAGEREF _Toc204348435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"_Toc204348436" </w:instrText>
      </w:r>
      <w:r>
        <w:fldChar w:fldCharType="separate"/>
      </w:r>
      <w:r>
        <w:rPr>
          <w:rStyle w:val="32"/>
        </w:rPr>
        <w:t>2  规范性引用文件</w:t>
      </w:r>
      <w:r>
        <w:tab/>
      </w:r>
      <w:r>
        <w:fldChar w:fldCharType="begin"/>
      </w:r>
      <w:r>
        <w:instrText xml:space="preserve"> PAGEREF _Toc204348436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"_Toc204348437" </w:instrText>
      </w:r>
      <w:r>
        <w:fldChar w:fldCharType="separate"/>
      </w:r>
      <w:r>
        <w:rPr>
          <w:rStyle w:val="32"/>
        </w:rPr>
        <w:t>3  术语和定义</w:t>
      </w:r>
      <w:r>
        <w:tab/>
      </w:r>
      <w:r>
        <w:fldChar w:fldCharType="begin"/>
      </w:r>
      <w:r>
        <w:instrText xml:space="preserve"> PAGEREF _Toc204348437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"_Toc204348438" </w:instrText>
      </w:r>
      <w:r>
        <w:fldChar w:fldCharType="separate"/>
      </w:r>
      <w:r>
        <w:rPr>
          <w:rStyle w:val="32"/>
        </w:rPr>
        <w:t>4  总体要求</w:t>
      </w:r>
      <w:r>
        <w:tab/>
      </w:r>
      <w:r>
        <w:fldChar w:fldCharType="begin"/>
      </w:r>
      <w:r>
        <w:instrText xml:space="preserve"> PAGEREF _Toc204348438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"_Toc204348439" </w:instrText>
      </w:r>
      <w:r>
        <w:fldChar w:fldCharType="separate"/>
      </w:r>
      <w:r>
        <w:rPr>
          <w:rStyle w:val="32"/>
        </w:rPr>
        <w:t>5  车辆管理</w:t>
      </w:r>
      <w:r>
        <w:tab/>
      </w:r>
      <w:r>
        <w:fldChar w:fldCharType="begin"/>
      </w:r>
      <w:r>
        <w:instrText xml:space="preserve"> PAGEREF _Toc204348439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"_Toc204348440" </w:instrText>
      </w:r>
      <w:r>
        <w:fldChar w:fldCharType="separate"/>
      </w:r>
      <w:r>
        <w:rPr>
          <w:rStyle w:val="32"/>
          <w14:scene3d w14:prst="orthographicFront">
            <w14:lightRig w14:rig="threePt" w14:dir="t">
              <w14:rot w14:lat="0" w14:lon="0" w14:rev="0"/>
            </w14:lightRig>
          </w14:scene3d>
        </w:rPr>
        <w:t xml:space="preserve">5.1 </w:t>
      </w:r>
      <w:r>
        <w:rPr>
          <w:rStyle w:val="32"/>
        </w:rPr>
        <w:t xml:space="preserve"> 编制及配备</w:t>
      </w:r>
      <w:r>
        <w:tab/>
      </w:r>
      <w:r>
        <w:fldChar w:fldCharType="begin"/>
      </w:r>
      <w:r>
        <w:instrText xml:space="preserve"> PAGEREF _Toc204348440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"_Toc204348441" </w:instrText>
      </w:r>
      <w:r>
        <w:fldChar w:fldCharType="separate"/>
      </w:r>
      <w:r>
        <w:rPr>
          <w:rStyle w:val="32"/>
          <w14:scene3d w14:prst="orthographicFront">
            <w14:lightRig w14:rig="threePt" w14:dir="t">
              <w14:rot w14:lat="0" w14:lon="0" w14:rev="0"/>
            </w14:lightRig>
          </w14:scene3d>
        </w:rPr>
        <w:t xml:space="preserve">5.2 </w:t>
      </w:r>
      <w:r>
        <w:rPr>
          <w:rStyle w:val="32"/>
        </w:rPr>
        <w:t xml:space="preserve"> 标识化管理</w:t>
      </w:r>
      <w:r>
        <w:tab/>
      </w:r>
      <w:r>
        <w:fldChar w:fldCharType="begin"/>
      </w:r>
      <w:r>
        <w:instrText xml:space="preserve"> PAGEREF _Toc204348441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"_Toc204348442" </w:instrText>
      </w:r>
      <w:r>
        <w:fldChar w:fldCharType="separate"/>
      </w:r>
      <w:r>
        <w:rPr>
          <w:rStyle w:val="32"/>
          <w14:scene3d w14:prst="orthographicFront">
            <w14:lightRig w14:rig="threePt" w14:dir="t">
              <w14:rot w14:lat="0" w14:lon="0" w14:rev="0"/>
            </w14:lightRig>
          </w14:scene3d>
        </w:rPr>
        <w:t xml:space="preserve">5.3 </w:t>
      </w:r>
      <w:r>
        <w:rPr>
          <w:rStyle w:val="32"/>
        </w:rPr>
        <w:t xml:space="preserve"> 运行维保管理</w:t>
      </w:r>
      <w:r>
        <w:tab/>
      </w:r>
      <w:r>
        <w:fldChar w:fldCharType="begin"/>
      </w:r>
      <w:r>
        <w:instrText xml:space="preserve"> PAGEREF _Toc204348442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"_Toc204348443" </w:instrText>
      </w:r>
      <w:r>
        <w:fldChar w:fldCharType="separate"/>
      </w:r>
      <w:r>
        <w:rPr>
          <w:rStyle w:val="32"/>
          <w14:scene3d w14:prst="orthographicFront">
            <w14:lightRig w14:rig="threePt" w14:dir="t">
              <w14:rot w14:lat="0" w14:lon="0" w14:rev="0"/>
            </w14:lightRig>
          </w14:scene3d>
        </w:rPr>
        <w:t xml:space="preserve">5.4 </w:t>
      </w:r>
      <w:r>
        <w:rPr>
          <w:rStyle w:val="32"/>
        </w:rPr>
        <w:t xml:space="preserve"> 公车处置</w:t>
      </w:r>
      <w:r>
        <w:tab/>
      </w:r>
      <w:r>
        <w:fldChar w:fldCharType="begin"/>
      </w:r>
      <w:r>
        <w:instrText xml:space="preserve"> PAGEREF _Toc204348443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"_Toc204348444" </w:instrText>
      </w:r>
      <w:r>
        <w:fldChar w:fldCharType="separate"/>
      </w:r>
      <w:r>
        <w:rPr>
          <w:rStyle w:val="32"/>
          <w14:scene3d w14:prst="orthographicFront">
            <w14:lightRig w14:rig="threePt" w14:dir="t">
              <w14:rot w14:lat="0" w14:lon="0" w14:rev="0"/>
            </w14:lightRig>
          </w14:scene3d>
        </w:rPr>
        <w:t xml:space="preserve">5.5 </w:t>
      </w:r>
      <w:r>
        <w:rPr>
          <w:rStyle w:val="32"/>
        </w:rPr>
        <w:t xml:space="preserve"> 信息化平台</w:t>
      </w:r>
      <w:r>
        <w:tab/>
      </w:r>
      <w:r>
        <w:fldChar w:fldCharType="begin"/>
      </w:r>
      <w:r>
        <w:instrText xml:space="preserve"> PAGEREF _Toc204348444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"_Toc204348445" </w:instrText>
      </w:r>
      <w:r>
        <w:fldChar w:fldCharType="separate"/>
      </w:r>
      <w:r>
        <w:rPr>
          <w:rStyle w:val="32"/>
        </w:rPr>
        <w:t>6  服务工作</w:t>
      </w:r>
      <w:r>
        <w:tab/>
      </w:r>
      <w:r>
        <w:fldChar w:fldCharType="begin"/>
      </w:r>
      <w:r>
        <w:instrText xml:space="preserve"> PAGEREF _Toc204348445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"_Toc204348446" </w:instrText>
      </w:r>
      <w:r>
        <w:fldChar w:fldCharType="separate"/>
      </w:r>
      <w:r>
        <w:rPr>
          <w:rStyle w:val="32"/>
          <w14:scene3d w14:prst="orthographicFront">
            <w14:lightRig w14:rig="threePt" w14:dir="t">
              <w14:rot w14:lat="0" w14:lon="0" w14:rev="0"/>
            </w14:lightRig>
          </w14:scene3d>
        </w:rPr>
        <w:t xml:space="preserve">6.1 </w:t>
      </w:r>
      <w:r>
        <w:rPr>
          <w:rStyle w:val="32"/>
        </w:rPr>
        <w:t xml:space="preserve"> 服务范围</w:t>
      </w:r>
      <w:r>
        <w:tab/>
      </w:r>
      <w:r>
        <w:fldChar w:fldCharType="begin"/>
      </w:r>
      <w:r>
        <w:instrText xml:space="preserve"> PAGEREF _Toc204348446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"_Toc204348447" </w:instrText>
      </w:r>
      <w:r>
        <w:fldChar w:fldCharType="separate"/>
      </w:r>
      <w:r>
        <w:rPr>
          <w:rStyle w:val="32"/>
          <w14:scene3d w14:prst="orthographicFront">
            <w14:lightRig w14:rig="threePt" w14:dir="t">
              <w14:rot w14:lat="0" w14:lon="0" w14:rev="0"/>
            </w14:lightRig>
          </w14:scene3d>
        </w:rPr>
        <w:t xml:space="preserve">6.2 </w:t>
      </w:r>
      <w:r>
        <w:rPr>
          <w:rStyle w:val="32"/>
        </w:rPr>
        <w:t xml:space="preserve"> 驾驶人员管理</w:t>
      </w:r>
      <w:r>
        <w:tab/>
      </w:r>
      <w:r>
        <w:fldChar w:fldCharType="begin"/>
      </w:r>
      <w:r>
        <w:instrText xml:space="preserve"> PAGEREF _Toc204348447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"_Toc204348448" </w:instrText>
      </w:r>
      <w:r>
        <w:fldChar w:fldCharType="separate"/>
      </w:r>
      <w:r>
        <w:rPr>
          <w:rStyle w:val="32"/>
          <w14:scene3d w14:prst="orthographicFront">
            <w14:lightRig w14:rig="threePt" w14:dir="t">
              <w14:rot w14:lat="0" w14:lon="0" w14:rev="0"/>
            </w14:lightRig>
          </w14:scene3d>
        </w:rPr>
        <w:t xml:space="preserve">6.3 </w:t>
      </w:r>
      <w:r>
        <w:rPr>
          <w:rStyle w:val="32"/>
        </w:rPr>
        <w:t xml:space="preserve"> 服务要求</w:t>
      </w:r>
      <w:r>
        <w:tab/>
      </w:r>
      <w:r>
        <w:fldChar w:fldCharType="begin"/>
      </w:r>
      <w:r>
        <w:instrText xml:space="preserve"> PAGEREF _Toc204348448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"_Toc204348449" </w:instrText>
      </w:r>
      <w:r>
        <w:fldChar w:fldCharType="separate"/>
      </w:r>
      <w:r>
        <w:rPr>
          <w:rStyle w:val="32"/>
          <w14:scene3d w14:prst="orthographicFront">
            <w14:lightRig w14:rig="threePt" w14:dir="t">
              <w14:rot w14:lat="0" w14:lon="0" w14:rev="0"/>
            </w14:lightRig>
          </w14:scene3d>
        </w:rPr>
        <w:t xml:space="preserve">6.4 </w:t>
      </w:r>
      <w:r>
        <w:rPr>
          <w:rStyle w:val="32"/>
        </w:rPr>
        <w:t xml:space="preserve"> 服务改进</w:t>
      </w:r>
      <w:r>
        <w:tab/>
      </w:r>
      <w:r>
        <w:fldChar w:fldCharType="begin"/>
      </w:r>
      <w:r>
        <w:instrText xml:space="preserve"> PAGEREF _Toc204348449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"_Toc204348450" </w:instrText>
      </w:r>
      <w:r>
        <w:fldChar w:fldCharType="separate"/>
      </w:r>
      <w:r>
        <w:rPr>
          <w:rStyle w:val="32"/>
        </w:rPr>
        <w:t>7  检查监督</w:t>
      </w:r>
      <w:r>
        <w:tab/>
      </w:r>
      <w:r>
        <w:fldChar w:fldCharType="begin"/>
      </w:r>
      <w:r>
        <w:instrText xml:space="preserve"> PAGEREF _Toc204348450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"_Toc204348451" </w:instrText>
      </w:r>
      <w:r>
        <w:fldChar w:fldCharType="separate"/>
      </w:r>
      <w:r>
        <w:rPr>
          <w:rStyle w:val="32"/>
        </w:rPr>
        <w:t>附录A（规范性）  公务用车监督检查整改意见表</w:t>
      </w:r>
      <w:r>
        <w:tab/>
      </w:r>
      <w:r>
        <w:fldChar w:fldCharType="begin"/>
      </w:r>
      <w:r>
        <w:instrText xml:space="preserve"> PAGEREF _Toc204348451 \h </w:instrText>
      </w:r>
      <w:r>
        <w:fldChar w:fldCharType="separate"/>
      </w:r>
      <w:r>
        <w:t>11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"_Toc204348452" </w:instrText>
      </w:r>
      <w:r>
        <w:fldChar w:fldCharType="separate"/>
      </w:r>
      <w:r>
        <w:rPr>
          <w:rStyle w:val="32"/>
        </w:rPr>
        <w:t>参考文献</w:t>
      </w:r>
      <w:r>
        <w:tab/>
      </w:r>
      <w:r>
        <w:fldChar w:fldCharType="begin"/>
      </w:r>
      <w:r>
        <w:instrText xml:space="preserve"> PAGEREF _Toc204348452 \h </w:instrText>
      </w:r>
      <w:r>
        <w:fldChar w:fldCharType="separate"/>
      </w:r>
      <w:r>
        <w:t>12</w:t>
      </w:r>
      <w:r>
        <w:fldChar w:fldCharType="end"/>
      </w:r>
      <w:r>
        <w:fldChar w:fldCharType="end"/>
      </w:r>
    </w:p>
    <w:p>
      <w:pPr>
        <w:pStyle w:val="91"/>
        <w:spacing w:after="360"/>
        <w:sectPr>
          <w:headerReference r:id="rId11" w:type="default"/>
          <w:footerReference r:id="rId13" w:type="default"/>
          <w:headerReference r:id="rId12" w:type="even"/>
          <w:pgSz w:w="11906" w:h="16838"/>
          <w:pgMar w:top="567" w:right="1134" w:bottom="1134" w:left="1134" w:header="1418" w:footer="1134" w:gutter="284"/>
          <w:pgNumType w:fmt="upperRoman" w:start="1"/>
          <w:cols w:space="425" w:num="1"/>
          <w:formProt w:val="0"/>
          <w:docGrid w:linePitch="312" w:charSpace="0"/>
        </w:sectPr>
      </w:pPr>
      <w:r>
        <w:fldChar w:fldCharType="end"/>
      </w:r>
    </w:p>
    <w:bookmarkEnd w:id="21"/>
    <w:p>
      <w:pPr>
        <w:pStyle w:val="89"/>
        <w:spacing w:after="360"/>
      </w:pPr>
      <w:bookmarkStart w:id="23" w:name="_Toc204348434"/>
      <w:bookmarkStart w:id="24" w:name="BookMark2"/>
      <w:r>
        <w:rPr>
          <w:spacing w:val="320"/>
        </w:rPr>
        <w:t>前</w:t>
      </w:r>
      <w:r>
        <w:t>言</w:t>
      </w:r>
      <w:bookmarkEnd w:id="22"/>
      <w:bookmarkEnd w:id="23"/>
    </w:p>
    <w:p>
      <w:pPr>
        <w:pStyle w:val="56"/>
        <w:ind w:firstLine="420"/>
      </w:pPr>
      <w:r>
        <w:rPr>
          <w:rFonts w:hint="eastAsia"/>
        </w:rPr>
        <w:t>本文件按照GB/T 1.1—2020《标准化工作导则  第1部分：标准化文件的结构和起草规则》的规定起草。</w:t>
      </w:r>
    </w:p>
    <w:p>
      <w:pPr>
        <w:ind w:firstLine="420" w:firstLineChars="200"/>
        <w:rPr>
          <w:kern w:val="0"/>
          <w:sz w:val="22"/>
          <w:szCs w:val="22"/>
        </w:rPr>
      </w:pPr>
      <w:r>
        <w:rPr>
          <w:rFonts w:hint="eastAsia"/>
        </w:rPr>
        <w:t>本文件由</w:t>
      </w:r>
      <w:r>
        <w:rPr>
          <w:rFonts w:ascii="LNUHNF+SimSun" w:hAnsi="LNUHNF+SimSun"/>
          <w:color w:val="000000"/>
        </w:rPr>
        <w:t>呼和浩特市机关事务管理局</w:t>
      </w:r>
      <w:r>
        <w:rPr>
          <w:rFonts w:hint="eastAsia"/>
        </w:rPr>
        <w:t>提出并归口。</w:t>
      </w:r>
    </w:p>
    <w:p>
      <w:pPr>
        <w:pStyle w:val="56"/>
        <w:ind w:firstLine="420"/>
      </w:pPr>
      <w:r>
        <w:rPr>
          <w:rFonts w:hint="eastAsia"/>
        </w:rPr>
        <w:t>本文件起草单位：呼和浩特市机关事务管理局、内蒙古自治区质量和标准化研究院。</w:t>
      </w:r>
    </w:p>
    <w:p>
      <w:pPr>
        <w:pStyle w:val="56"/>
        <w:ind w:firstLine="420"/>
      </w:pPr>
      <w:r>
        <w:rPr>
          <w:rFonts w:hint="eastAsia"/>
        </w:rPr>
        <w:t>本文件主要起草人：。</w:t>
      </w:r>
    </w:p>
    <w:p>
      <w:pPr>
        <w:pStyle w:val="56"/>
        <w:ind w:firstLine="420"/>
      </w:pPr>
    </w:p>
    <w:p>
      <w:pPr>
        <w:pStyle w:val="56"/>
        <w:ind w:firstLine="420"/>
        <w:sectPr>
          <w:pgSz w:w="11906" w:h="16838"/>
          <w:pgMar w:top="567" w:right="1134" w:bottom="1134" w:left="1134" w:header="1418" w:footer="1134" w:gutter="284"/>
          <w:pgNumType w:fmt="upperRoman"/>
          <w:cols w:space="425" w:num="1"/>
          <w:formProt w:val="0"/>
          <w:docGrid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464FFB8E23E9434B929DC49590DA447F"/>
        </w:placeholder>
      </w:sdtPr>
      <w:sdtContent>
        <w:p>
          <w:pPr>
            <w:pStyle w:val="177"/>
            <w:spacing w:before="2" w:beforeLines="1" w:after="528" w:afterLines="220"/>
          </w:pPr>
          <w:bookmarkStart w:id="26" w:name="NEW_STAND_NAME"/>
          <w:r>
            <w:rPr>
              <w:rFonts w:hint="eastAsia"/>
            </w:rPr>
            <w:t>公务用车管理与服务规范</w:t>
          </w:r>
        </w:p>
      </w:sdtContent>
    </w:sdt>
    <w:bookmarkEnd w:id="26"/>
    <w:p>
      <w:pPr>
        <w:pStyle w:val="104"/>
        <w:spacing w:before="240" w:after="240"/>
      </w:pPr>
      <w:bookmarkStart w:id="27" w:name="_Toc204249054"/>
      <w:bookmarkStart w:id="28" w:name="_Toc204348435"/>
      <w:bookmarkStart w:id="29" w:name="_Toc17233333"/>
      <w:bookmarkStart w:id="30" w:name="_Toc26718930"/>
      <w:bookmarkStart w:id="31" w:name="_Toc24884211"/>
      <w:bookmarkStart w:id="32" w:name="_Toc24884218"/>
      <w:bookmarkStart w:id="33" w:name="_Toc17233325"/>
      <w:bookmarkStart w:id="34" w:name="_Toc26986530"/>
      <w:bookmarkStart w:id="35" w:name="_Toc204348394"/>
      <w:bookmarkStart w:id="36" w:name="_Toc26648465"/>
      <w:bookmarkStart w:id="37" w:name="_Toc26986771"/>
      <w:bookmarkStart w:id="38" w:name="OLE_LINK8"/>
      <w:r>
        <w:rPr>
          <w:rFonts w:hint="eastAsia"/>
        </w:rPr>
        <w:t>范围</w:t>
      </w:r>
      <w:bookmarkEnd w:id="27"/>
      <w:bookmarkEnd w:id="28"/>
      <w:bookmarkEnd w:id="29"/>
      <w:bookmarkEnd w:id="30"/>
      <w:bookmarkEnd w:id="31"/>
      <w:bookmarkEnd w:id="32"/>
      <w:bookmarkEnd w:id="33"/>
      <w:bookmarkEnd w:id="34"/>
      <w:bookmarkEnd w:id="35"/>
      <w:bookmarkEnd w:id="36"/>
      <w:bookmarkEnd w:id="37"/>
    </w:p>
    <w:p>
      <w:pPr>
        <w:pStyle w:val="56"/>
        <w:ind w:firstLine="420"/>
      </w:pPr>
      <w:bookmarkStart w:id="39" w:name="_Toc26648466"/>
      <w:bookmarkStart w:id="40" w:name="_Toc17233326"/>
      <w:bookmarkStart w:id="41" w:name="_Toc24884212"/>
      <w:bookmarkStart w:id="42" w:name="_Toc24884219"/>
      <w:bookmarkStart w:id="43" w:name="_Toc17233334"/>
      <w:r>
        <w:rPr>
          <w:rFonts w:hint="eastAsia"/>
        </w:rPr>
        <w:t>本文件规定了公务用车管理与服务规范的总体要求、编制及配备、标识化管理、运行维保管理、公车处置、信息化平台、服务工作、检查监督等内容。</w:t>
      </w:r>
    </w:p>
    <w:p>
      <w:pPr>
        <w:pStyle w:val="56"/>
        <w:ind w:firstLine="420"/>
      </w:pPr>
      <w:r>
        <w:rPr>
          <w:rFonts w:hint="eastAsia"/>
        </w:rPr>
        <w:t>本文件适用于公务用车的管理与服务工作。</w:t>
      </w:r>
    </w:p>
    <w:p>
      <w:pPr>
        <w:pStyle w:val="104"/>
        <w:spacing w:before="240" w:after="240"/>
      </w:pPr>
      <w:bookmarkStart w:id="44" w:name="_Toc204348395"/>
      <w:bookmarkStart w:id="45" w:name="_Toc204249055"/>
      <w:bookmarkStart w:id="46" w:name="_Toc26718931"/>
      <w:bookmarkStart w:id="47" w:name="_Toc204348436"/>
      <w:bookmarkStart w:id="48" w:name="_Toc26986772"/>
      <w:bookmarkStart w:id="49" w:name="_Toc26986531"/>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070C92B328284B57A332EB45FDE7EC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DB15/T</w:t>
      </w:r>
      <w:r>
        <w:t xml:space="preserve"> </w:t>
      </w:r>
      <w:r>
        <w:rPr>
          <w:rFonts w:hint="eastAsia"/>
        </w:rPr>
        <w:t>2237</w:t>
      </w:r>
      <w:r>
        <w:t xml:space="preserve">  </w:t>
      </w:r>
      <w:r>
        <w:rPr>
          <w:rFonts w:hint="eastAsia"/>
        </w:rPr>
        <w:t>公务用车信息化平台建设规范</w:t>
      </w:r>
    </w:p>
    <w:p>
      <w:pPr>
        <w:pStyle w:val="104"/>
        <w:spacing w:before="240" w:after="240"/>
      </w:pPr>
      <w:bookmarkStart w:id="50" w:name="_Toc204348437"/>
      <w:bookmarkStart w:id="51" w:name="_Toc204249056"/>
      <w:bookmarkStart w:id="52" w:name="_Toc204348396"/>
      <w:r>
        <w:rPr>
          <w:rFonts w:hint="eastAsia"/>
          <w:szCs w:val="21"/>
        </w:rPr>
        <w:t>术语和定义</w:t>
      </w:r>
      <w:bookmarkEnd w:id="50"/>
      <w:bookmarkEnd w:id="51"/>
      <w:bookmarkEnd w:id="52"/>
    </w:p>
    <w:sdt>
      <w:sdtPr>
        <w:id w:val="-1"/>
        <w:placeholder>
          <w:docPart w:val="D0FA8C8E51D84DA0ADE32BA20AA30BE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3" w:name="_Toc26986532"/>
          <w:bookmarkEnd w:id="53"/>
          <w:r>
            <w:t>DB15/T 2237界定的以及下列术语和定义适用于本文件。</w:t>
          </w:r>
        </w:p>
      </w:sdtContent>
    </w:sdt>
    <w:p>
      <w:pPr>
        <w:pStyle w:val="223"/>
        <w:ind w:left="420" w:hanging="420" w:hangingChars="200"/>
        <w:rPr>
          <w:rFonts w:ascii="黑体" w:hAnsi="黑体" w:eastAsia="黑体"/>
        </w:rPr>
      </w:pPr>
    </w:p>
    <w:p>
      <w:pPr>
        <w:pStyle w:val="223"/>
        <w:numPr>
          <w:ilvl w:val="0"/>
          <w:numId w:val="0"/>
        </w:numPr>
        <w:ind w:left="420"/>
        <w:rPr>
          <w:rFonts w:ascii="黑体" w:hAnsi="黑体" w:eastAsia="黑体"/>
        </w:rPr>
      </w:pPr>
      <w:r>
        <w:rPr>
          <w:rFonts w:hint="eastAsia" w:ascii="黑体" w:hAnsi="黑体" w:eastAsia="黑体"/>
        </w:rPr>
        <w:t xml:space="preserve">公务用车 </w:t>
      </w:r>
      <w:r>
        <w:rPr>
          <w:rFonts w:ascii="黑体" w:hAnsi="黑体" w:eastAsia="黑体"/>
        </w:rPr>
        <w:t xml:space="preserve"> </w:t>
      </w:r>
      <w:r>
        <w:rPr>
          <w:rFonts w:hint="eastAsia" w:ascii="黑体" w:hAnsi="黑体" w:eastAsia="黑体"/>
        </w:rPr>
        <w:t>official</w:t>
      </w:r>
      <w:r>
        <w:rPr>
          <w:rFonts w:ascii="黑体" w:hAnsi="黑体" w:eastAsia="黑体"/>
        </w:rPr>
        <w:t xml:space="preserve"> </w:t>
      </w:r>
      <w:r>
        <w:rPr>
          <w:rFonts w:hint="eastAsia" w:ascii="黑体" w:hAnsi="黑体" w:eastAsia="黑体"/>
        </w:rPr>
        <w:t>vehicle</w:t>
      </w:r>
    </w:p>
    <w:p>
      <w:pPr>
        <w:pStyle w:val="56"/>
        <w:ind w:firstLine="420"/>
      </w:pPr>
      <w:r>
        <w:rPr>
          <w:rFonts w:hint="eastAsia"/>
        </w:rPr>
        <w:t>用于定向保障公务活动的机动车辆，包括实物保障用车、机要通信用车、应急保障用车、执法执勤用车、特种专业技术用车、离退休干部服务用车、调研用车、行政执法用车和业务用车。</w:t>
      </w:r>
    </w:p>
    <w:p>
      <w:pPr>
        <w:pStyle w:val="56"/>
        <w:ind w:firstLine="420"/>
      </w:pPr>
      <w:r>
        <w:rPr>
          <w:rFonts w:hint="eastAsia"/>
        </w:rPr>
        <w:t>[来源：DB15/T</w:t>
      </w:r>
      <w:r>
        <w:t xml:space="preserve"> </w:t>
      </w:r>
      <w:r>
        <w:rPr>
          <w:rFonts w:hint="eastAsia"/>
        </w:rPr>
        <w:t>2237—2021，2.1，有修改]</w:t>
      </w:r>
    </w:p>
    <w:p>
      <w:pPr>
        <w:pStyle w:val="223"/>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实物保障用车 </w:t>
      </w:r>
      <w:r>
        <w:rPr>
          <w:rFonts w:ascii="黑体" w:hAnsi="黑体" w:eastAsia="黑体"/>
        </w:rPr>
        <w:t xml:space="preserve"> </w:t>
      </w:r>
      <w:r>
        <w:rPr>
          <w:rFonts w:hint="eastAsia" w:ascii="黑体" w:hAnsi="黑体" w:eastAsia="黑体"/>
        </w:rPr>
        <w:t>physical</w:t>
      </w:r>
      <w:r>
        <w:rPr>
          <w:rFonts w:ascii="黑体" w:hAnsi="黑体" w:eastAsia="黑体"/>
        </w:rPr>
        <w:t xml:space="preserve"> </w:t>
      </w:r>
      <w:r>
        <w:rPr>
          <w:rFonts w:hint="eastAsia" w:ascii="黑体" w:hAnsi="黑体" w:eastAsia="黑体"/>
        </w:rPr>
        <w:t>support</w:t>
      </w:r>
      <w:r>
        <w:rPr>
          <w:rFonts w:ascii="黑体" w:hAnsi="黑体" w:eastAsia="黑体"/>
        </w:rPr>
        <w:t xml:space="preserve"> </w:t>
      </w:r>
      <w:r>
        <w:rPr>
          <w:rFonts w:hint="eastAsia" w:ascii="黑体" w:hAnsi="黑体" w:eastAsia="黑体"/>
        </w:rPr>
        <w:t>vehicle</w:t>
      </w:r>
    </w:p>
    <w:p>
      <w:pPr>
        <w:pStyle w:val="56"/>
        <w:ind w:firstLine="420"/>
      </w:pPr>
      <w:r>
        <w:rPr>
          <w:rFonts w:hint="eastAsia"/>
        </w:rPr>
        <w:t>用于保障享受实物保障用车待遇的人员在办公行政区域内的正常公务出行、上下班交通以及到公费医疗指定医院就医的机动车辆。</w:t>
      </w:r>
    </w:p>
    <w:p>
      <w:pPr>
        <w:pStyle w:val="223"/>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机要通信用车 </w:t>
      </w:r>
      <w:r>
        <w:rPr>
          <w:rFonts w:ascii="黑体" w:hAnsi="黑体" w:eastAsia="黑体"/>
        </w:rPr>
        <w:t xml:space="preserve"> </w:t>
      </w:r>
      <w:r>
        <w:rPr>
          <w:rFonts w:hint="eastAsia" w:ascii="黑体" w:hAnsi="黑体" w:eastAsia="黑体"/>
        </w:rPr>
        <w:t>confidential</w:t>
      </w:r>
      <w:r>
        <w:rPr>
          <w:rFonts w:ascii="黑体" w:hAnsi="黑体" w:eastAsia="黑体"/>
        </w:rPr>
        <w:t xml:space="preserve"> </w:t>
      </w:r>
      <w:r>
        <w:rPr>
          <w:rFonts w:hint="eastAsia" w:ascii="黑体" w:hAnsi="黑体" w:eastAsia="黑体"/>
        </w:rPr>
        <w:t>communication</w:t>
      </w:r>
      <w:r>
        <w:rPr>
          <w:rFonts w:ascii="黑体" w:hAnsi="黑体" w:eastAsia="黑体"/>
        </w:rPr>
        <w:t xml:space="preserve"> </w:t>
      </w:r>
      <w:r>
        <w:rPr>
          <w:rFonts w:hint="eastAsia" w:ascii="黑体" w:hAnsi="黑体" w:eastAsia="黑体"/>
        </w:rPr>
        <w:t>vehicle</w:t>
      </w:r>
    </w:p>
    <w:p>
      <w:pPr>
        <w:pStyle w:val="223"/>
        <w:numPr>
          <w:ilvl w:val="0"/>
          <w:numId w:val="0"/>
        </w:numPr>
        <w:ind w:firstLine="420" w:firstLineChars="200"/>
        <w:rPr>
          <w:rFonts w:ascii="黑体" w:hAnsi="黑体" w:eastAsia="黑体"/>
        </w:rPr>
      </w:pPr>
      <w:r>
        <w:rPr>
          <w:rFonts w:hint="eastAsia"/>
        </w:rPr>
        <w:t>用于传递、运送机要文件和涉密载体的机动车辆</w:t>
      </w:r>
      <w:r>
        <w:rPr>
          <w:rFonts w:hint="eastAsia" w:ascii="黑体" w:hAnsi="黑体" w:eastAsia="黑体"/>
        </w:rPr>
        <w:t>。</w:t>
      </w:r>
    </w:p>
    <w:p>
      <w:pPr>
        <w:pStyle w:val="223"/>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应急保障用车 </w:t>
      </w:r>
      <w:r>
        <w:rPr>
          <w:rFonts w:ascii="黑体" w:hAnsi="黑体" w:eastAsia="黑体"/>
        </w:rPr>
        <w:t xml:space="preserve"> </w:t>
      </w:r>
      <w:r>
        <w:rPr>
          <w:rFonts w:hint="eastAsia" w:ascii="黑体" w:hAnsi="黑体" w:eastAsia="黑体"/>
        </w:rPr>
        <w:t>emergency</w:t>
      </w:r>
      <w:r>
        <w:rPr>
          <w:rFonts w:ascii="黑体" w:hAnsi="黑体" w:eastAsia="黑体"/>
        </w:rPr>
        <w:t xml:space="preserve"> </w:t>
      </w:r>
      <w:r>
        <w:rPr>
          <w:rFonts w:hint="eastAsia" w:ascii="黑体" w:hAnsi="黑体" w:eastAsia="黑体"/>
        </w:rPr>
        <w:t>support</w:t>
      </w:r>
      <w:r>
        <w:rPr>
          <w:rFonts w:ascii="黑体" w:hAnsi="黑体" w:eastAsia="黑体"/>
        </w:rPr>
        <w:t xml:space="preserve"> </w:t>
      </w:r>
      <w:r>
        <w:rPr>
          <w:rFonts w:hint="eastAsia" w:ascii="黑体" w:hAnsi="黑体" w:eastAsia="黑体"/>
        </w:rPr>
        <w:t>vehicle</w:t>
      </w:r>
    </w:p>
    <w:p>
      <w:pPr>
        <w:pStyle w:val="223"/>
        <w:numPr>
          <w:ilvl w:val="0"/>
          <w:numId w:val="0"/>
        </w:numPr>
        <w:ind w:firstLine="420" w:firstLineChars="200"/>
        <w:rPr>
          <w:rFonts w:ascii="黑体" w:hAnsi="黑体" w:eastAsia="黑体"/>
        </w:rPr>
      </w:pPr>
      <w:r>
        <w:rPr>
          <w:rFonts w:hint="eastAsia"/>
        </w:rPr>
        <w:t>用于处理突发事件、抢险救灾或者其他紧急公务的机动车辆</w:t>
      </w:r>
      <w:r>
        <w:rPr>
          <w:rFonts w:hint="eastAsia" w:ascii="黑体" w:hAnsi="黑体" w:eastAsia="黑体"/>
        </w:rPr>
        <w:t>。</w:t>
      </w:r>
    </w:p>
    <w:p>
      <w:pPr>
        <w:pStyle w:val="223"/>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执法执勤用车 </w:t>
      </w:r>
      <w:r>
        <w:rPr>
          <w:rFonts w:ascii="黑体" w:hAnsi="黑体" w:eastAsia="黑体"/>
        </w:rPr>
        <w:t xml:space="preserve"> </w:t>
      </w:r>
      <w:r>
        <w:rPr>
          <w:rFonts w:hint="eastAsia" w:ascii="黑体" w:hAnsi="黑体" w:eastAsia="黑体"/>
        </w:rPr>
        <w:t>law</w:t>
      </w:r>
      <w:r>
        <w:rPr>
          <w:rFonts w:ascii="黑体" w:hAnsi="黑体" w:eastAsia="黑体"/>
        </w:rPr>
        <w:t xml:space="preserve"> </w:t>
      </w:r>
      <w:r>
        <w:rPr>
          <w:rFonts w:hint="eastAsia" w:ascii="黑体" w:hAnsi="黑体" w:eastAsia="黑体"/>
        </w:rPr>
        <w:t>enforcement</w:t>
      </w:r>
      <w:r>
        <w:rPr>
          <w:rFonts w:ascii="黑体" w:hAnsi="黑体" w:eastAsia="黑体"/>
        </w:rPr>
        <w:t xml:space="preserve"> </w:t>
      </w:r>
      <w:r>
        <w:rPr>
          <w:rFonts w:hint="eastAsia" w:ascii="黑体" w:hAnsi="黑体" w:eastAsia="黑体"/>
        </w:rPr>
        <w:t>vehicles</w:t>
      </w:r>
    </w:p>
    <w:p>
      <w:pPr>
        <w:pStyle w:val="223"/>
        <w:numPr>
          <w:ilvl w:val="0"/>
          <w:numId w:val="0"/>
        </w:numPr>
        <w:ind w:firstLine="420" w:firstLineChars="200"/>
      </w:pPr>
      <w:r>
        <w:rPr>
          <w:rFonts w:hint="eastAsia"/>
        </w:rPr>
        <w:t>中央批准的执法执勤部门（系统）用于一线执法执勤公务的机动车辆。</w:t>
      </w:r>
    </w:p>
    <w:p>
      <w:pPr>
        <w:pStyle w:val="223"/>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特种专业技术用车 </w:t>
      </w:r>
      <w:r>
        <w:rPr>
          <w:rFonts w:ascii="黑体" w:hAnsi="黑体" w:eastAsia="黑体"/>
        </w:rPr>
        <w:t xml:space="preserve"> </w:t>
      </w:r>
      <w:r>
        <w:rPr>
          <w:rFonts w:hint="eastAsia" w:ascii="黑体" w:hAnsi="黑体" w:eastAsia="黑体"/>
        </w:rPr>
        <w:t>special</w:t>
      </w:r>
      <w:r>
        <w:rPr>
          <w:rFonts w:ascii="黑体" w:hAnsi="黑体" w:eastAsia="黑体"/>
        </w:rPr>
        <w:t xml:space="preserve"> </w:t>
      </w:r>
      <w:r>
        <w:rPr>
          <w:rFonts w:hint="eastAsia" w:ascii="黑体" w:hAnsi="黑体" w:eastAsia="黑体"/>
        </w:rPr>
        <w:t>technical</w:t>
      </w:r>
      <w:r>
        <w:rPr>
          <w:rFonts w:ascii="黑体" w:hAnsi="黑体" w:eastAsia="黑体"/>
        </w:rPr>
        <w:t xml:space="preserve"> </w:t>
      </w:r>
      <w:r>
        <w:rPr>
          <w:rFonts w:hint="eastAsia" w:ascii="黑体" w:hAnsi="黑体" w:eastAsia="黑体"/>
        </w:rPr>
        <w:t>vehicles</w:t>
      </w:r>
    </w:p>
    <w:p>
      <w:pPr>
        <w:pStyle w:val="223"/>
        <w:numPr>
          <w:ilvl w:val="0"/>
          <w:numId w:val="0"/>
        </w:numPr>
        <w:ind w:firstLine="420" w:firstLineChars="200"/>
      </w:pPr>
      <w:r>
        <w:rPr>
          <w:rFonts w:hint="eastAsia"/>
        </w:rPr>
        <w:t>固定搭载专业技术设备、用于执行特殊工作任务的机动车辆。</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离退休干部服务用车 </w:t>
      </w:r>
      <w:r>
        <w:rPr>
          <w:rFonts w:ascii="黑体" w:hAnsi="黑体" w:eastAsia="黑体"/>
        </w:rPr>
        <w:t xml:space="preserve"> </w:t>
      </w:r>
      <w:r>
        <w:rPr>
          <w:rFonts w:hint="eastAsia" w:ascii="黑体" w:hAnsi="黑体" w:eastAsia="黑体"/>
        </w:rPr>
        <w:t>service</w:t>
      </w:r>
      <w:r>
        <w:rPr>
          <w:rFonts w:ascii="黑体" w:hAnsi="黑体" w:eastAsia="黑体"/>
        </w:rPr>
        <w:t xml:space="preserve"> </w:t>
      </w:r>
      <w:r>
        <w:rPr>
          <w:rFonts w:hint="eastAsia" w:ascii="黑体" w:hAnsi="黑体" w:eastAsia="黑体"/>
        </w:rPr>
        <w:t>vehicles</w:t>
      </w:r>
      <w:r>
        <w:rPr>
          <w:rFonts w:ascii="黑体" w:hAnsi="黑体" w:eastAsia="黑体"/>
        </w:rPr>
        <w:t xml:space="preserve"> </w:t>
      </w:r>
      <w:r>
        <w:rPr>
          <w:rFonts w:hint="eastAsia" w:ascii="黑体" w:hAnsi="黑体" w:eastAsia="黑体"/>
        </w:rPr>
        <w:t>for</w:t>
      </w:r>
      <w:r>
        <w:rPr>
          <w:rFonts w:ascii="黑体" w:hAnsi="黑体" w:eastAsia="黑体"/>
        </w:rPr>
        <w:t xml:space="preserve"> </w:t>
      </w:r>
      <w:r>
        <w:rPr>
          <w:rFonts w:hint="eastAsia" w:ascii="黑体" w:hAnsi="黑体" w:eastAsia="黑体"/>
        </w:rPr>
        <w:t>retired</w:t>
      </w:r>
      <w:r>
        <w:rPr>
          <w:rFonts w:ascii="黑体" w:hAnsi="黑体" w:eastAsia="黑体"/>
        </w:rPr>
        <w:t xml:space="preserve"> </w:t>
      </w:r>
      <w:r>
        <w:rPr>
          <w:rFonts w:hint="eastAsia" w:ascii="黑体" w:hAnsi="黑体" w:eastAsia="黑体"/>
        </w:rPr>
        <w:t>cadres</w:t>
      </w:r>
    </w:p>
    <w:p>
      <w:pPr>
        <w:pStyle w:val="56"/>
        <w:ind w:firstLine="420"/>
      </w:pPr>
      <w:r>
        <w:rPr>
          <w:rFonts w:hint="eastAsia"/>
        </w:rPr>
        <w:t>用于保障离退休干部参加公务活动或到公费医疗指定医院就医、及离退休干部管理机构或者承担相应职能的相关机构的工作人员开展离退休干部服务工作的机动车辆。</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调研用车 </w:t>
      </w:r>
      <w:r>
        <w:rPr>
          <w:rFonts w:ascii="黑体" w:hAnsi="黑体" w:eastAsia="黑体"/>
        </w:rPr>
        <w:t xml:space="preserve"> </w:t>
      </w:r>
      <w:r>
        <w:rPr>
          <w:rFonts w:hint="eastAsia" w:ascii="黑体" w:hAnsi="黑体" w:eastAsia="黑体"/>
        </w:rPr>
        <w:t>research</w:t>
      </w:r>
      <w:r>
        <w:rPr>
          <w:rFonts w:ascii="黑体" w:hAnsi="黑体" w:eastAsia="黑体"/>
        </w:rPr>
        <w:t xml:space="preserve"> </w:t>
      </w:r>
      <w:r>
        <w:rPr>
          <w:rFonts w:hint="eastAsia" w:ascii="黑体" w:hAnsi="黑体" w:eastAsia="黑体"/>
        </w:rPr>
        <w:t>vehicle</w:t>
      </w:r>
    </w:p>
    <w:p>
      <w:pPr>
        <w:pStyle w:val="56"/>
        <w:ind w:firstLine="420"/>
      </w:pPr>
      <w:r>
        <w:rPr>
          <w:rFonts w:hint="eastAsia"/>
        </w:rPr>
        <w:t>用于保障辖区内的集体调研活动和重要公务接待活动的机动车辆。</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行政执法用车 </w:t>
      </w:r>
      <w:r>
        <w:rPr>
          <w:rFonts w:ascii="黑体" w:hAnsi="黑体" w:eastAsia="黑体"/>
        </w:rPr>
        <w:t xml:space="preserve"> </w:t>
      </w:r>
      <w:r>
        <w:rPr>
          <w:rFonts w:hint="eastAsia" w:ascii="黑体" w:hAnsi="黑体" w:eastAsia="黑体"/>
        </w:rPr>
        <w:t>administrative</w:t>
      </w:r>
      <w:r>
        <w:rPr>
          <w:rFonts w:ascii="黑体" w:hAnsi="黑体" w:eastAsia="黑体"/>
        </w:rPr>
        <w:t xml:space="preserve"> </w:t>
      </w:r>
      <w:r>
        <w:rPr>
          <w:rFonts w:hint="eastAsia" w:ascii="黑体" w:hAnsi="黑体" w:eastAsia="黑体"/>
        </w:rPr>
        <w:t>law</w:t>
      </w:r>
      <w:r>
        <w:rPr>
          <w:rFonts w:ascii="黑体" w:hAnsi="黑体" w:eastAsia="黑体"/>
        </w:rPr>
        <w:t xml:space="preserve"> </w:t>
      </w:r>
      <w:r>
        <w:rPr>
          <w:rFonts w:hint="eastAsia" w:ascii="黑体" w:hAnsi="黑体" w:eastAsia="黑体"/>
        </w:rPr>
        <w:t>enforcement</w:t>
      </w:r>
      <w:r>
        <w:rPr>
          <w:rFonts w:ascii="黑体" w:hAnsi="黑体" w:eastAsia="黑体"/>
        </w:rPr>
        <w:t xml:space="preserve"> </w:t>
      </w:r>
      <w:r>
        <w:rPr>
          <w:rFonts w:hint="eastAsia" w:ascii="黑体" w:hAnsi="黑体" w:eastAsia="黑体"/>
        </w:rPr>
        <w:t>vehicles</w:t>
      </w:r>
    </w:p>
    <w:p>
      <w:pPr>
        <w:pStyle w:val="56"/>
        <w:ind w:firstLine="420"/>
      </w:pPr>
      <w:r>
        <w:rPr>
          <w:rFonts w:hint="eastAsia"/>
        </w:rPr>
        <w:t>用于保障安全监督、国土监察、市场监督、农牧业监察、环保督察、文化旅游监察、卫生监督、人防检查、城乡建设监察、防汛抗旱检查、物价监督、节能监察、交通运输监察、城市管理综合执法等部门单位开展综合行政执法等公务活动的机动车辆。</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业务用车 </w:t>
      </w:r>
      <w:r>
        <w:rPr>
          <w:rFonts w:ascii="黑体" w:hAnsi="黑体" w:eastAsia="黑体"/>
        </w:rPr>
        <w:t xml:space="preserve"> </w:t>
      </w:r>
      <w:r>
        <w:rPr>
          <w:rFonts w:hint="eastAsia" w:ascii="黑体" w:hAnsi="黑体" w:eastAsia="黑体"/>
        </w:rPr>
        <w:t>business</w:t>
      </w:r>
      <w:r>
        <w:rPr>
          <w:rFonts w:ascii="黑体" w:hAnsi="黑体" w:eastAsia="黑体"/>
        </w:rPr>
        <w:t xml:space="preserve"> </w:t>
      </w:r>
      <w:r>
        <w:rPr>
          <w:rFonts w:hint="eastAsia" w:ascii="黑体" w:hAnsi="黑体" w:eastAsia="黑体"/>
        </w:rPr>
        <w:t>vehicle</w:t>
      </w:r>
    </w:p>
    <w:p>
      <w:pPr>
        <w:pStyle w:val="56"/>
        <w:ind w:firstLine="420"/>
      </w:pPr>
      <w:r>
        <w:rPr>
          <w:rFonts w:hint="eastAsia"/>
        </w:rPr>
        <w:t>用于保障事业单位相关业务办理的机动车辆。</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保险 </w:t>
      </w:r>
      <w:r>
        <w:rPr>
          <w:rFonts w:ascii="黑体" w:hAnsi="黑体" w:eastAsia="黑体"/>
        </w:rPr>
        <w:t xml:space="preserve"> </w:t>
      </w:r>
      <w:r>
        <w:rPr>
          <w:rFonts w:hint="eastAsia" w:ascii="黑体" w:hAnsi="黑体" w:eastAsia="黑体"/>
        </w:rPr>
        <w:t>designated</w:t>
      </w:r>
      <w:r>
        <w:rPr>
          <w:rFonts w:ascii="黑体" w:hAnsi="黑体" w:eastAsia="黑体"/>
        </w:rPr>
        <w:t xml:space="preserve"> </w:t>
      </w:r>
      <w:r>
        <w:rPr>
          <w:rFonts w:hint="eastAsia" w:ascii="黑体" w:hAnsi="黑体" w:eastAsia="黑体"/>
        </w:rPr>
        <w:t>insurance</w:t>
      </w:r>
    </w:p>
    <w:p>
      <w:pPr>
        <w:pStyle w:val="223"/>
        <w:numPr>
          <w:ilvl w:val="0"/>
          <w:numId w:val="0"/>
        </w:numPr>
        <w:ind w:firstLine="420" w:firstLineChars="200"/>
        <w:rPr>
          <w:rFonts w:ascii="黑体" w:hAnsi="黑体" w:eastAsia="黑体"/>
        </w:rPr>
      </w:pPr>
      <w:r>
        <w:rPr>
          <w:rFonts w:hint="eastAsia"/>
        </w:rPr>
        <w:t>公务用车在通过政府采购确定的保险公司实施机动车辆保险的行为</w:t>
      </w:r>
      <w:r>
        <w:rPr>
          <w:rFonts w:hint="eastAsia" w:ascii="黑体" w:hAnsi="黑体" w:eastAsia="黑体"/>
        </w:rPr>
        <w:t>。</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维修 </w:t>
      </w:r>
      <w:r>
        <w:rPr>
          <w:rFonts w:ascii="黑体" w:hAnsi="黑体" w:eastAsia="黑体"/>
        </w:rPr>
        <w:t xml:space="preserve"> </w:t>
      </w:r>
      <w:r>
        <w:rPr>
          <w:rFonts w:hint="eastAsia" w:ascii="黑体" w:hAnsi="黑体" w:eastAsia="黑体"/>
        </w:rPr>
        <w:t>fixed</w:t>
      </w:r>
      <w:r>
        <w:rPr>
          <w:rFonts w:ascii="黑体" w:hAnsi="黑体" w:eastAsia="黑体"/>
        </w:rPr>
        <w:t xml:space="preserve"> </w:t>
      </w:r>
      <w:r>
        <w:rPr>
          <w:rFonts w:hint="eastAsia" w:ascii="黑体" w:hAnsi="黑体" w:eastAsia="黑体"/>
        </w:rPr>
        <w:t>point</w:t>
      </w:r>
      <w:r>
        <w:rPr>
          <w:rFonts w:ascii="黑体" w:hAnsi="黑体" w:eastAsia="黑体"/>
        </w:rPr>
        <w:t xml:space="preserve"> </w:t>
      </w:r>
      <w:r>
        <w:rPr>
          <w:rFonts w:hint="eastAsia" w:ascii="黑体" w:hAnsi="黑体" w:eastAsia="黑体"/>
        </w:rPr>
        <w:t>maintenance</w:t>
      </w:r>
    </w:p>
    <w:p>
      <w:pPr>
        <w:pStyle w:val="56"/>
        <w:ind w:firstLine="420"/>
      </w:pPr>
      <w:r>
        <w:rPr>
          <w:rFonts w:hint="eastAsia"/>
        </w:rPr>
        <w:t>公务用车在通过政府采购确定的机动车辆维修企业实施车辆维修保养的行为。</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加油 </w:t>
      </w:r>
      <w:r>
        <w:rPr>
          <w:rFonts w:ascii="黑体" w:hAnsi="黑体" w:eastAsia="黑体"/>
        </w:rPr>
        <w:t xml:space="preserve"> </w:t>
      </w:r>
      <w:r>
        <w:rPr>
          <w:rFonts w:hint="eastAsia" w:ascii="黑体" w:hAnsi="黑体" w:eastAsia="黑体"/>
        </w:rPr>
        <w:t>fixed</w:t>
      </w:r>
      <w:r>
        <w:rPr>
          <w:rFonts w:ascii="黑体" w:hAnsi="黑体" w:eastAsia="黑体"/>
        </w:rPr>
        <w:t xml:space="preserve"> </w:t>
      </w:r>
      <w:r>
        <w:rPr>
          <w:rFonts w:hint="eastAsia" w:ascii="黑体" w:hAnsi="黑体" w:eastAsia="黑体"/>
        </w:rPr>
        <w:t>point</w:t>
      </w:r>
      <w:r>
        <w:rPr>
          <w:rFonts w:ascii="黑体" w:hAnsi="黑体" w:eastAsia="黑体"/>
        </w:rPr>
        <w:t xml:space="preserve"> </w:t>
      </w:r>
      <w:r>
        <w:rPr>
          <w:rFonts w:hint="eastAsia" w:ascii="黑体" w:hAnsi="黑体" w:eastAsia="黑体"/>
        </w:rPr>
        <w:t>refueling</w:t>
      </w:r>
    </w:p>
    <w:p>
      <w:pPr>
        <w:pStyle w:val="56"/>
        <w:ind w:firstLine="420"/>
      </w:pPr>
      <w:r>
        <w:rPr>
          <w:rFonts w:hint="eastAsia"/>
        </w:rPr>
        <w:t>公务用车在通过政府采购确定的机动车辆加油企业实施车辆加油的行为。</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信息化平台 </w:t>
      </w:r>
      <w:r>
        <w:rPr>
          <w:rFonts w:ascii="黑体" w:hAnsi="黑体" w:eastAsia="黑体"/>
        </w:rPr>
        <w:t xml:space="preserve"> </w:t>
      </w:r>
      <w:r>
        <w:rPr>
          <w:rFonts w:hint="eastAsia" w:ascii="黑体" w:hAnsi="黑体" w:eastAsia="黑体"/>
        </w:rPr>
        <w:t>information</w:t>
      </w:r>
      <w:r>
        <w:rPr>
          <w:rFonts w:ascii="黑体" w:hAnsi="黑体" w:eastAsia="黑体"/>
        </w:rPr>
        <w:t xml:space="preserve"> </w:t>
      </w:r>
      <w:r>
        <w:rPr>
          <w:rFonts w:hint="eastAsia" w:ascii="黑体" w:hAnsi="黑体" w:eastAsia="黑体"/>
        </w:rPr>
        <w:t>platform</w:t>
      </w:r>
      <w:r>
        <w:rPr>
          <w:rFonts w:ascii="黑体" w:hAnsi="黑体" w:eastAsia="黑体"/>
        </w:rPr>
        <w:t xml:space="preserve"> </w:t>
      </w:r>
      <w:r>
        <w:rPr>
          <w:rFonts w:hint="eastAsia" w:ascii="黑体" w:hAnsi="黑体" w:eastAsia="黑体"/>
        </w:rPr>
        <w:t>for</w:t>
      </w:r>
      <w:r>
        <w:rPr>
          <w:rFonts w:ascii="黑体" w:hAnsi="黑体" w:eastAsia="黑体"/>
        </w:rPr>
        <w:t xml:space="preserve"> </w:t>
      </w:r>
      <w:r>
        <w:rPr>
          <w:rFonts w:hint="eastAsia" w:ascii="黑体" w:hAnsi="黑体" w:eastAsia="黑体"/>
        </w:rPr>
        <w:t>official</w:t>
      </w:r>
      <w:r>
        <w:rPr>
          <w:rFonts w:ascii="黑体" w:hAnsi="黑体" w:eastAsia="黑体"/>
        </w:rPr>
        <w:t xml:space="preserve"> </w:t>
      </w:r>
      <w:r>
        <w:rPr>
          <w:rFonts w:hint="eastAsia" w:ascii="黑体" w:hAnsi="黑体" w:eastAsia="黑体"/>
        </w:rPr>
        <w:t>vehicles</w:t>
      </w:r>
    </w:p>
    <w:p>
      <w:pPr>
        <w:pStyle w:val="56"/>
        <w:ind w:firstLine="420"/>
      </w:pPr>
      <w:r>
        <w:rPr>
          <w:rFonts w:hint="eastAsia"/>
        </w:rPr>
        <w:t>由自治区公务用车主管部门统一规划，各级公务用车主管部门组织建设，对公务用车的基础信息、使用信息、管理信息等实行在线管理，对公务用车的运行状态、行驶轨迹、分布位置等进行实时采集，具有公务用车基础信息管理、业务办理、调度派遣、实时监管(卫星定位)、大数据分析等功能的公务用车综合业务信息化管理系统。</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随车物品</w:t>
      </w:r>
      <w:r>
        <w:rPr>
          <w:rFonts w:ascii="黑体" w:hAnsi="黑体" w:eastAsia="黑体"/>
        </w:rPr>
        <w:t xml:space="preserve">  </w:t>
      </w:r>
      <w:r>
        <w:rPr>
          <w:rFonts w:hint="eastAsia" w:ascii="黑体" w:hAnsi="黑体" w:eastAsia="黑体"/>
        </w:rPr>
        <w:t>on-board</w:t>
      </w:r>
      <w:r>
        <w:rPr>
          <w:rFonts w:ascii="黑体" w:hAnsi="黑体" w:eastAsia="黑体"/>
        </w:rPr>
        <w:t xml:space="preserve"> </w:t>
      </w:r>
      <w:r>
        <w:rPr>
          <w:rFonts w:hint="eastAsia" w:ascii="黑体" w:hAnsi="黑体" w:eastAsia="黑体"/>
        </w:rPr>
        <w:t>articles</w:t>
      </w:r>
    </w:p>
    <w:p>
      <w:pPr>
        <w:pStyle w:val="56"/>
        <w:ind w:firstLine="420"/>
      </w:pPr>
      <w:r>
        <w:rPr>
          <w:rFonts w:hint="eastAsia"/>
        </w:rPr>
        <w:t>保障公务用车出行所必需的有效备品。</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运维保障部门 </w:t>
      </w:r>
      <w:r>
        <w:rPr>
          <w:rFonts w:ascii="黑体" w:hAnsi="黑体" w:eastAsia="黑体"/>
        </w:rPr>
        <w:t xml:space="preserve"> </w:t>
      </w:r>
      <w:r>
        <w:rPr>
          <w:rFonts w:hint="eastAsia" w:ascii="黑体" w:hAnsi="黑体" w:eastAsia="黑体"/>
        </w:rPr>
        <w:t>operation</w:t>
      </w:r>
      <w:r>
        <w:rPr>
          <w:rFonts w:ascii="黑体" w:hAnsi="黑体" w:eastAsia="黑体"/>
        </w:rPr>
        <w:t xml:space="preserve"> </w:t>
      </w:r>
      <w:r>
        <w:rPr>
          <w:rFonts w:hint="eastAsia" w:ascii="黑体" w:hAnsi="黑体" w:eastAsia="黑体"/>
        </w:rPr>
        <w:t>and</w:t>
      </w:r>
      <w:r>
        <w:rPr>
          <w:rFonts w:ascii="黑体" w:hAnsi="黑体" w:eastAsia="黑体"/>
        </w:rPr>
        <w:t xml:space="preserve"> </w:t>
      </w:r>
      <w:r>
        <w:rPr>
          <w:rFonts w:hint="eastAsia" w:ascii="黑体" w:hAnsi="黑体" w:eastAsia="黑体"/>
        </w:rPr>
        <w:t>maintenance</w:t>
      </w:r>
      <w:r>
        <w:rPr>
          <w:rFonts w:ascii="黑体" w:hAnsi="黑体" w:eastAsia="黑体"/>
        </w:rPr>
        <w:t xml:space="preserve"> </w:t>
      </w:r>
      <w:r>
        <w:rPr>
          <w:rFonts w:hint="eastAsia" w:ascii="黑体" w:hAnsi="黑体" w:eastAsia="黑体"/>
        </w:rPr>
        <w:t>support</w:t>
      </w:r>
      <w:r>
        <w:rPr>
          <w:rFonts w:ascii="黑体" w:hAnsi="黑体" w:eastAsia="黑体"/>
        </w:rPr>
        <w:t xml:space="preserve"> </w:t>
      </w:r>
      <w:r>
        <w:rPr>
          <w:rFonts w:hint="eastAsia" w:ascii="黑体" w:hAnsi="黑体" w:eastAsia="黑体"/>
        </w:rPr>
        <w:t>department</w:t>
      </w:r>
    </w:p>
    <w:p>
      <w:pPr>
        <w:pStyle w:val="56"/>
        <w:ind w:firstLine="420"/>
      </w:pPr>
      <w:r>
        <w:rPr>
          <w:rFonts w:hint="eastAsia"/>
        </w:rPr>
        <w:t>负责信息化平台运行维护、应用实施、系统更新和信息安全的部门。</w:t>
      </w:r>
    </w:p>
    <w:p>
      <w:pPr>
        <w:pStyle w:val="104"/>
        <w:spacing w:before="240" w:after="240"/>
      </w:pPr>
      <w:bookmarkStart w:id="54" w:name="_Toc204348438"/>
      <w:bookmarkStart w:id="55" w:name="_Toc204348397"/>
      <w:r>
        <w:rPr>
          <w:rFonts w:hint="eastAsia"/>
        </w:rPr>
        <w:t>总体要求</w:t>
      </w:r>
      <w:bookmarkEnd w:id="54"/>
      <w:bookmarkEnd w:id="55"/>
    </w:p>
    <w:p>
      <w:pPr>
        <w:pStyle w:val="162"/>
      </w:pPr>
      <w:r>
        <w:rPr>
          <w:rFonts w:hint="eastAsia"/>
        </w:rPr>
        <w:t>公务用车管理使用应坚持科学规范、节约环保、安全高效、公开透明的原则，围绕建设节约型、廉洁型机关的要求，建立公车要公用、公务要保障、用管要分离、公车有标识、公众可监督的公务用车使用管理制度。</w:t>
      </w:r>
    </w:p>
    <w:p>
      <w:pPr>
        <w:pStyle w:val="162"/>
      </w:pPr>
      <w:r>
        <w:rPr>
          <w:rFonts w:hint="eastAsia"/>
        </w:rPr>
        <w:t>公务用车主管部门应会同公安、财政、审计、纪检监察等职能部门，结合当地实际情况制定相应公务用车使用管理细则，履行各自业务范围内公务用车监督管理职责，有效降低行政运行成本，不断提高公务出行保障能力和水平。</w:t>
      </w:r>
    </w:p>
    <w:p>
      <w:pPr>
        <w:pStyle w:val="162"/>
      </w:pPr>
      <w:r>
        <w:rPr>
          <w:rFonts w:hint="eastAsia"/>
        </w:rPr>
        <w:t>公务用车主管部门应建立公务用车管理台账，加强相关证照档案的保存和管理。公务用车档案管理要求包括但不限于：</w:t>
      </w:r>
    </w:p>
    <w:p>
      <w:pPr>
        <w:pStyle w:val="174"/>
      </w:pPr>
      <w:r>
        <w:rPr>
          <w:rFonts w:hint="eastAsia"/>
        </w:rPr>
        <w:t>以“及时、准确、完整、真实”为原则，建立公务用车从购置到处置生命全周期档案；</w:t>
      </w:r>
    </w:p>
    <w:p>
      <w:pPr>
        <w:pStyle w:val="174"/>
      </w:pPr>
      <w:r>
        <w:rPr>
          <w:rFonts w:hint="eastAsia"/>
        </w:rPr>
        <w:t>实行“一车一档”档案规范管理；</w:t>
      </w:r>
    </w:p>
    <w:p>
      <w:pPr>
        <w:pStyle w:val="174"/>
      </w:pPr>
      <w:r>
        <w:rPr>
          <w:rFonts w:hint="eastAsia"/>
        </w:rPr>
        <w:t>车辆档案管理方式包括信息系统管理和纸质文件管理，信息系统管理档案内容应与纸质文件档案内容一致。</w:t>
      </w:r>
    </w:p>
    <w:p>
      <w:pPr>
        <w:pStyle w:val="162"/>
      </w:pPr>
      <w:r>
        <w:rPr>
          <w:rFonts w:hint="eastAsia"/>
        </w:rPr>
        <w:t>公务用车（除涉及国家安全、侦查办案等特殊需要的车辆外）应喷涂规定标识，安装定位终端纳入平台监督管理。</w:t>
      </w:r>
    </w:p>
    <w:p>
      <w:pPr>
        <w:pStyle w:val="104"/>
        <w:spacing w:before="240" w:after="240"/>
      </w:pPr>
      <w:bookmarkStart w:id="56" w:name="_Toc204348439"/>
      <w:bookmarkStart w:id="57" w:name="_Toc204348398"/>
      <w:r>
        <w:rPr>
          <w:rFonts w:hint="eastAsia"/>
        </w:rPr>
        <w:t>车辆管理</w:t>
      </w:r>
      <w:bookmarkEnd w:id="56"/>
      <w:bookmarkEnd w:id="57"/>
    </w:p>
    <w:p>
      <w:pPr>
        <w:pStyle w:val="105"/>
        <w:spacing w:before="120" w:after="120"/>
      </w:pPr>
      <w:bookmarkStart w:id="58" w:name="_Toc204348440"/>
      <w:bookmarkStart w:id="59" w:name="_Toc204348399"/>
      <w:r>
        <w:rPr>
          <w:rFonts w:hint="eastAsia"/>
        </w:rPr>
        <w:t>编制及配备</w:t>
      </w:r>
      <w:bookmarkEnd w:id="58"/>
      <w:bookmarkEnd w:id="59"/>
    </w:p>
    <w:p>
      <w:pPr>
        <w:pStyle w:val="65"/>
        <w:spacing w:before="120" w:after="120"/>
      </w:pPr>
      <w:bookmarkStart w:id="60" w:name="_Toc204348400"/>
      <w:r>
        <w:rPr>
          <w:rFonts w:hint="eastAsia"/>
        </w:rPr>
        <w:t>基本原则</w:t>
      </w:r>
      <w:bookmarkEnd w:id="60"/>
    </w:p>
    <w:p>
      <w:pPr>
        <w:pStyle w:val="164"/>
      </w:pPr>
      <w:r>
        <w:rPr>
          <w:rFonts w:hint="eastAsia"/>
        </w:rPr>
        <w:t>统一编制，各类公务用车全部纳入编制管理。</w:t>
      </w:r>
    </w:p>
    <w:p>
      <w:pPr>
        <w:pStyle w:val="164"/>
      </w:pPr>
      <w:r>
        <w:rPr>
          <w:rFonts w:hint="eastAsia"/>
        </w:rPr>
        <w:t>统一标准，公务用车的配备按照规定的车辆车型、价格和排气量标准执行。</w:t>
      </w:r>
    </w:p>
    <w:p>
      <w:pPr>
        <w:pStyle w:val="164"/>
      </w:pPr>
      <w:r>
        <w:rPr>
          <w:rFonts w:hint="eastAsia"/>
        </w:rPr>
        <w:t>统一购置经费，财政部门按照年度购置更新计划统筹安排购置经费，公务用车主管部门集中管理、统筹使用。</w:t>
      </w:r>
    </w:p>
    <w:p>
      <w:pPr>
        <w:pStyle w:val="164"/>
      </w:pPr>
      <w:r>
        <w:rPr>
          <w:rFonts w:hint="eastAsia"/>
        </w:rPr>
        <w:t>统一采购配备管理，公务用车主管部门按照公务用车年度购置更新计划，集中购置配备公务用车。</w:t>
      </w:r>
    </w:p>
    <w:p>
      <w:pPr>
        <w:pStyle w:val="65"/>
        <w:spacing w:before="120" w:after="120"/>
      </w:pPr>
      <w:bookmarkStart w:id="61" w:name="_Toc204348401"/>
      <w:r>
        <w:rPr>
          <w:rFonts w:hint="eastAsia"/>
        </w:rPr>
        <w:t>编制核定</w:t>
      </w:r>
      <w:bookmarkEnd w:id="61"/>
    </w:p>
    <w:p>
      <w:pPr>
        <w:pStyle w:val="94"/>
        <w:spacing w:before="120" w:after="120"/>
      </w:pPr>
      <w:r>
        <w:rPr>
          <w:rFonts w:hint="eastAsia"/>
        </w:rPr>
        <w:t>核定原则</w:t>
      </w:r>
    </w:p>
    <w:p>
      <w:pPr>
        <w:pStyle w:val="167"/>
      </w:pPr>
      <w:r>
        <w:rPr>
          <w:rFonts w:hint="eastAsia"/>
        </w:rPr>
        <w:t>不具有独立法人资格的单位，不核定公务用车编制。</w:t>
      </w:r>
    </w:p>
    <w:p>
      <w:pPr>
        <w:pStyle w:val="167"/>
      </w:pPr>
      <w:r>
        <w:rPr>
          <w:rFonts w:hint="eastAsia"/>
        </w:rPr>
        <w:t>机要通信用车、应急保障用车、实物保障用车、离退休干部服务用车、调研用车、业务用车以及其他按照规定配备的车辆的编制核定工作由公务用车主管部门负责。</w:t>
      </w:r>
    </w:p>
    <w:p>
      <w:pPr>
        <w:pStyle w:val="167"/>
      </w:pPr>
      <w:r>
        <w:rPr>
          <w:rFonts w:hint="eastAsia"/>
        </w:rPr>
        <w:t>执法执勤用车、行政执法用车、特种专业技术用车的编制核定工作由财政部门负责。</w:t>
      </w:r>
    </w:p>
    <w:p>
      <w:pPr>
        <w:pStyle w:val="94"/>
        <w:spacing w:before="120" w:after="120"/>
      </w:pPr>
      <w:r>
        <w:rPr>
          <w:rFonts w:hint="eastAsia"/>
        </w:rPr>
        <w:t>核定流程</w:t>
      </w:r>
    </w:p>
    <w:p>
      <w:pPr>
        <w:pStyle w:val="56"/>
        <w:ind w:firstLine="420"/>
      </w:pPr>
      <w:r>
        <w:rPr>
          <w:rFonts w:hint="eastAsia"/>
        </w:rPr>
        <w:t>按照公务用车单位报送相关信息，公务用车管理工作领导小组办公室审核信息并报公务用车管理工作领导小组审批，公务用车管理工作领导小组办公室下发核定编制文件，公务用车单位依据核定编制文件确定车辆并报公务用车主管部门备案的程序办理。编制核定流程见图1。执法执勤用车、行政执法用车、特种专业技术用车编制核定工作按照财政部门有关规定执行。</w:t>
      </w:r>
    </w:p>
    <w:p>
      <w:pPr>
        <w:pStyle w:val="56"/>
        <w:ind w:firstLine="420"/>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01" w:type="dxa"/>
            <w:vAlign w:val="center"/>
          </w:tcPr>
          <w:p>
            <w:pPr>
              <w:autoSpaceDE w:val="0"/>
              <w:autoSpaceDN w:val="0"/>
              <w:spacing w:before="41" w:line="243" w:lineRule="exact"/>
              <w:jc w:val="center"/>
              <w:rPr>
                <w:rFonts w:ascii="宋体" w:hAnsi="宋体" w:cs="LNUHNF+SimSun"/>
                <w:color w:val="000000"/>
              </w:rPr>
            </w:pPr>
            <w:r>
              <w:rPr>
                <w:rFonts w:ascii="宋体" w:hAnsi="宋体" w:cs="LNUHNF+SimSun"/>
                <w:color w:val="000000"/>
                <w:sz w:val="15"/>
                <w:szCs w:val="15"/>
              </w:rPr>
              <w:t>公务用车</w:t>
            </w:r>
            <w:r>
              <w:rPr>
                <w:rFonts w:hint="eastAsia" w:ascii="宋体" w:hAnsi="宋体" w:cs="LNUHNF+SimSun"/>
                <w:color w:val="000000"/>
                <w:sz w:val="15"/>
                <w:szCs w:val="15"/>
              </w:rPr>
              <w:t>单位</w:t>
            </w:r>
          </w:p>
        </w:tc>
        <w:tc>
          <w:tcPr>
            <w:tcW w:w="1701" w:type="dxa"/>
            <w:vAlign w:val="center"/>
          </w:tcPr>
          <w:p>
            <w:pPr>
              <w:autoSpaceDE w:val="0"/>
              <w:autoSpaceDN w:val="0"/>
              <w:spacing w:before="41" w:line="243" w:lineRule="exact"/>
              <w:jc w:val="center"/>
              <w:rPr>
                <w:rFonts w:ascii="宋体" w:hAnsi="宋体" w:cs="LNUHNF+SimSun"/>
                <w:color w:val="000000"/>
                <w:sz w:val="15"/>
                <w:szCs w:val="15"/>
              </w:rPr>
            </w:pPr>
            <w:r>
              <w:rPr>
                <w:rFonts w:ascii="宋体" w:hAnsi="宋体" w:cs="LNUHNF+SimSun"/>
                <w:color w:val="000000"/>
                <w:sz w:val="15"/>
                <w:szCs w:val="15"/>
              </w:rPr>
              <w:t>公务用车管理工作</w:t>
            </w:r>
          </w:p>
          <w:p>
            <w:pPr>
              <w:autoSpaceDE w:val="0"/>
              <w:autoSpaceDN w:val="0"/>
              <w:spacing w:before="41" w:line="243" w:lineRule="exact"/>
              <w:jc w:val="center"/>
              <w:rPr>
                <w:rFonts w:ascii="宋体" w:hAnsi="宋体" w:cs="LNUHNF+SimSun"/>
                <w:color w:val="000000"/>
                <w:sz w:val="15"/>
                <w:szCs w:val="15"/>
              </w:rPr>
            </w:pPr>
            <w:r>
              <w:rPr>
                <w:rFonts w:hint="eastAsia" w:ascii="宋体" w:hAnsi="宋体" w:cs="LNUHNF+SimSun"/>
                <w:color w:val="000000"/>
                <w:sz w:val="15"/>
                <w:szCs w:val="15"/>
              </w:rPr>
              <w:t>领导小组办公室</w:t>
            </w:r>
          </w:p>
        </w:tc>
        <w:tc>
          <w:tcPr>
            <w:tcW w:w="1701" w:type="dxa"/>
            <w:vAlign w:val="center"/>
          </w:tcPr>
          <w:p>
            <w:pPr>
              <w:autoSpaceDE w:val="0"/>
              <w:autoSpaceDN w:val="0"/>
              <w:spacing w:before="41" w:line="243" w:lineRule="exact"/>
              <w:jc w:val="center"/>
              <w:rPr>
                <w:rFonts w:ascii="宋体" w:hAnsi="宋体" w:cs="LNUHNF+SimSun"/>
                <w:color w:val="000000"/>
                <w:sz w:val="15"/>
                <w:szCs w:val="15"/>
              </w:rPr>
            </w:pPr>
            <w:r>
              <w:rPr>
                <w:rFonts w:ascii="宋体" w:hAnsi="宋体" w:cs="LNUHNF+SimSun"/>
                <w:color w:val="000000"/>
                <w:sz w:val="15"/>
                <w:szCs w:val="15"/>
              </w:rPr>
              <w:t>公务用车管理工作</w:t>
            </w:r>
          </w:p>
          <w:p>
            <w:pPr>
              <w:autoSpaceDE w:val="0"/>
              <w:autoSpaceDN w:val="0"/>
              <w:spacing w:before="41" w:line="243" w:lineRule="exact"/>
              <w:jc w:val="center"/>
              <w:rPr>
                <w:rFonts w:ascii="宋体" w:hAnsi="宋体" w:cs="LNUHNF+SimSun"/>
                <w:color w:val="000000"/>
                <w:sz w:val="15"/>
                <w:szCs w:val="15"/>
              </w:rPr>
            </w:pPr>
            <w:r>
              <w:rPr>
                <w:rFonts w:hint="eastAsia" w:ascii="宋体" w:hAnsi="宋体" w:cs="LNUHNF+SimSun"/>
                <w:color w:val="000000"/>
                <w:sz w:val="15"/>
                <w:szCs w:val="15"/>
              </w:rPr>
              <w:t>领导小组</w:t>
            </w:r>
          </w:p>
        </w:tc>
        <w:tc>
          <w:tcPr>
            <w:tcW w:w="1701" w:type="dxa"/>
            <w:vAlign w:val="center"/>
          </w:tcPr>
          <w:p>
            <w:pPr>
              <w:autoSpaceDE w:val="0"/>
              <w:autoSpaceDN w:val="0"/>
              <w:spacing w:before="41" w:line="243" w:lineRule="exact"/>
              <w:jc w:val="center"/>
              <w:rPr>
                <w:rFonts w:ascii="宋体" w:hAnsi="宋体" w:cs="LNUHNF+SimSun"/>
                <w:color w:val="000000"/>
              </w:rPr>
            </w:pPr>
            <w:r>
              <w:rPr>
                <w:rFonts w:ascii="宋体" w:hAnsi="宋体" w:cs="LNUHNF+SimSun"/>
                <w:color w:val="000000"/>
                <w:sz w:val="15"/>
                <w:szCs w:val="15"/>
              </w:rPr>
              <w:t>公务用车</w:t>
            </w:r>
            <w:r>
              <w:rPr>
                <w:rFonts w:hint="eastAsia" w:ascii="宋体" w:hAnsi="宋体" w:cs="LNUHNF+SimSun"/>
                <w:color w:val="000000"/>
                <w:sz w:val="15"/>
                <w:szCs w:val="15"/>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jc w:val="center"/>
        </w:trPr>
        <w:tc>
          <w:tcPr>
            <w:tcW w:w="1701" w:type="dxa"/>
          </w:tcPr>
          <w:p>
            <w:pPr>
              <w:autoSpaceDE w:val="0"/>
              <w:autoSpaceDN w:val="0"/>
              <w:spacing w:before="41" w:line="243" w:lineRule="exact"/>
              <w:jc w:val="left"/>
              <w:rPr>
                <w:rFonts w:ascii="LNUHNF+SimSun" w:hAnsi="LNUHNF+SimSun" w:eastAsia="LNUHNF+SimSun" w:cs="LNUHNF+SimSun"/>
                <w:color w:val="000000"/>
              </w:rPr>
            </w:pPr>
          </w:p>
        </w:tc>
        <w:tc>
          <w:tcPr>
            <w:tcW w:w="1701" w:type="dxa"/>
          </w:tcPr>
          <w:p>
            <w:pPr>
              <w:autoSpaceDE w:val="0"/>
              <w:autoSpaceDN w:val="0"/>
              <w:spacing w:before="41" w:line="243" w:lineRule="exact"/>
              <w:jc w:val="left"/>
              <w:rPr>
                <w:rFonts w:ascii="LNUHNF+SimSun" w:hAnsi="LNUHNF+SimSun" w:eastAsia="LNUHNF+SimSun" w:cs="LNUHNF+SimSun"/>
                <w:color w:val="000000"/>
              </w:rPr>
            </w:pPr>
          </w:p>
        </w:tc>
        <w:tc>
          <w:tcPr>
            <w:tcW w:w="1701" w:type="dxa"/>
          </w:tcPr>
          <w:p>
            <w:pPr>
              <w:autoSpaceDE w:val="0"/>
              <w:autoSpaceDN w:val="0"/>
              <w:spacing w:before="41" w:line="243" w:lineRule="exact"/>
              <w:jc w:val="left"/>
              <w:rPr>
                <w:rFonts w:ascii="LNUHNF+SimSun" w:hAnsi="LNUHNF+SimSun" w:eastAsia="LNUHNF+SimSun" w:cs="LNUHNF+SimSun"/>
                <w:color w:val="000000"/>
              </w:rPr>
            </w:pPr>
            <w:r>
              <w:rPr>
                <w:sz w:val="15"/>
              </w:rPr>
              <mc:AlternateContent>
                <mc:Choice Requires="wpg">
                  <w:drawing>
                    <wp:anchor distT="0" distB="0" distL="114300" distR="114300" simplePos="0" relativeHeight="251661312" behindDoc="0" locked="0" layoutInCell="1" allowOverlap="1">
                      <wp:simplePos x="0" y="0"/>
                      <wp:positionH relativeFrom="column">
                        <wp:posOffset>-2088515</wp:posOffset>
                      </wp:positionH>
                      <wp:positionV relativeFrom="paragraph">
                        <wp:posOffset>105410</wp:posOffset>
                      </wp:positionV>
                      <wp:extent cx="4013835" cy="2041525"/>
                      <wp:effectExtent l="0" t="0" r="24765" b="16510"/>
                      <wp:wrapNone/>
                      <wp:docPr id="27" name="组合 27"/>
                      <wp:cNvGraphicFramePr/>
                      <a:graphic xmlns:a="http://schemas.openxmlformats.org/drawingml/2006/main">
                        <a:graphicData uri="http://schemas.microsoft.com/office/word/2010/wordprocessingGroup">
                          <wpg:wgp>
                            <wpg:cNvGrpSpPr/>
                            <wpg:grpSpPr>
                              <a:xfrm>
                                <a:off x="0" y="0"/>
                                <a:ext cx="4014086" cy="2041452"/>
                                <a:chOff x="6002" y="146391"/>
                                <a:chExt cx="6308" cy="2101"/>
                              </a:xfrm>
                            </wpg:grpSpPr>
                            <wps:wsp>
                              <wps:cNvPr id="28" name="肘形连接符 16"/>
                              <wps:cNvCnPr/>
                              <wps:spPr>
                                <a:xfrm rot="5400000" flipV="1">
                                  <a:off x="8571" y="145770"/>
                                  <a:ext cx="560" cy="4481"/>
                                </a:xfrm>
                                <a:prstGeom prst="bentConnector2">
                                  <a:avLst/>
                                </a:prstGeom>
                                <a:noFill/>
                                <a:ln w="6350" cap="flat" cmpd="sng" algn="ctr">
                                  <a:solidFill>
                                    <a:sysClr val="windowText" lastClr="000000"/>
                                  </a:solidFill>
                                  <a:prstDash val="solid"/>
                                  <a:tailEnd type="arrow" w="med" len="med"/>
                                </a:ln>
                                <a:effectLst/>
                              </wps:spPr>
                              <wps:style>
                                <a:lnRef idx="2">
                                  <a:prstClr val="black"/>
                                </a:lnRef>
                                <a:fillRef idx="0">
                                  <a:srgbClr val="FFFFFF"/>
                                </a:fillRef>
                                <a:effectRef idx="0">
                                  <a:srgbClr val="FFFFFF"/>
                                </a:effectRef>
                                <a:fontRef idx="minor">
                                  <a:schemeClr val="tx1"/>
                                </a:fontRef>
                              </wps:style>
                              <wps:bodyPr/>
                            </wps:wsp>
                            <wps:wsp>
                              <wps:cNvPr id="29" name="直接箭头连接符 29"/>
                              <wps:cNvCnPr/>
                              <wps:spPr>
                                <a:xfrm flipH="1">
                                  <a:off x="7217" y="147545"/>
                                  <a:ext cx="502" cy="0"/>
                                </a:xfrm>
                                <a:prstGeom prst="straightConnector1">
                                  <a:avLst/>
                                </a:prstGeom>
                                <a:noFill/>
                                <a:ln w="6350" cap="flat" cmpd="sng" algn="ctr">
                                  <a:solidFill>
                                    <a:sysClr val="windowText" lastClr="000000"/>
                                  </a:solidFill>
                                  <a:prstDash val="solid"/>
                                  <a:tailEnd type="arrow" w="med" len="med"/>
                                </a:ln>
                                <a:effectLst/>
                              </wps:spPr>
                              <wps:style>
                                <a:lnRef idx="2">
                                  <a:prstClr val="black"/>
                                </a:lnRef>
                                <a:fillRef idx="0">
                                  <a:srgbClr val="FFFFFF"/>
                                </a:fillRef>
                                <a:effectRef idx="0">
                                  <a:srgbClr val="FFFFFF"/>
                                </a:effectRef>
                                <a:fontRef idx="minor">
                                  <a:schemeClr val="tx1"/>
                                </a:fontRef>
                              </wps:style>
                              <wps:bodyPr/>
                            </wps:wsp>
                            <wps:wsp>
                              <wps:cNvPr id="30" name="文本框 30"/>
                              <wps:cNvSpPr txBox="1"/>
                              <wps:spPr>
                                <a:xfrm>
                                  <a:off x="6002" y="147331"/>
                                  <a:ext cx="1218" cy="4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sz w:val="15"/>
                                        <w:szCs w:val="15"/>
                                      </w:rPr>
                                    </w:pPr>
                                    <w:r>
                                      <w:rPr>
                                        <w:rFonts w:hint="eastAsia" w:ascii="宋体" w:hAnsi="宋体" w:cstheme="minorBidi"/>
                                        <w:sz w:val="15"/>
                                        <w:szCs w:val="15"/>
                                      </w:rPr>
                                      <w:t>确定车辆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直接箭头连接符 31"/>
                              <wps:cNvCnPr/>
                              <wps:spPr>
                                <a:xfrm>
                                  <a:off x="7229" y="146627"/>
                                  <a:ext cx="432" cy="0"/>
                                </a:xfrm>
                                <a:prstGeom prst="straightConnector1">
                                  <a:avLst/>
                                </a:prstGeom>
                                <a:noFill/>
                                <a:ln w="6350" cap="flat" cmpd="sng" algn="ctr">
                                  <a:solidFill>
                                    <a:sysClr val="windowText" lastClr="000000"/>
                                  </a:solidFill>
                                  <a:prstDash val="solid"/>
                                  <a:tailEnd type="arrow" w="med" len="med"/>
                                </a:ln>
                                <a:effectLst/>
                              </wps:spPr>
                              <wps:style>
                                <a:lnRef idx="2">
                                  <a:prstClr val="black"/>
                                </a:lnRef>
                                <a:fillRef idx="0">
                                  <a:srgbClr val="FFFFFF"/>
                                </a:fillRef>
                                <a:effectRef idx="0">
                                  <a:srgbClr val="FFFFFF"/>
                                </a:effectRef>
                                <a:fontRef idx="minor">
                                  <a:schemeClr val="tx1"/>
                                </a:fontRef>
                              </wps:style>
                              <wps:bodyPr/>
                            </wps:wsp>
                            <wps:wsp>
                              <wps:cNvPr id="32" name="文本框 32"/>
                              <wps:cNvSpPr txBox="1"/>
                              <wps:spPr>
                                <a:xfrm>
                                  <a:off x="6012" y="146411"/>
                                  <a:ext cx="1218" cy="4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sz w:val="15"/>
                                        <w:szCs w:val="15"/>
                                      </w:rPr>
                                    </w:pPr>
                                    <w:r>
                                      <w:rPr>
                                        <w:rFonts w:hint="eastAsia" w:ascii="宋体" w:hAnsi="宋体" w:cstheme="minorBidi"/>
                                        <w:sz w:val="15"/>
                                        <w:szCs w:val="15"/>
                                      </w:rPr>
                                      <w:t>报送信息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肘形连接符 15"/>
                              <wps:cNvCnPr/>
                              <wps:spPr>
                                <a:xfrm rot="5400000">
                                  <a:off x="9060" y="146647"/>
                                  <a:ext cx="730" cy="1019"/>
                                </a:xfrm>
                                <a:prstGeom prst="bentConnector2">
                                  <a:avLst/>
                                </a:prstGeom>
                                <a:noFill/>
                                <a:ln w="6350" cap="flat" cmpd="sng" algn="ctr">
                                  <a:solidFill>
                                    <a:sysClr val="windowText" lastClr="000000"/>
                                  </a:solidFill>
                                  <a:prstDash val="solid"/>
                                  <a:tailEnd type="arrow" w="med" len="med"/>
                                </a:ln>
                                <a:effectLst/>
                              </wps:spPr>
                              <wps:style>
                                <a:lnRef idx="2">
                                  <a:prstClr val="black"/>
                                </a:lnRef>
                                <a:fillRef idx="0">
                                  <a:srgbClr val="FFFFFF"/>
                                </a:fillRef>
                                <a:effectRef idx="0">
                                  <a:srgbClr val="FFFFFF"/>
                                </a:effectRef>
                                <a:fontRef idx="minor">
                                  <a:schemeClr val="tx1"/>
                                </a:fontRef>
                              </wps:style>
                              <wps:bodyPr/>
                            </wps:wsp>
                            <wps:wsp>
                              <wps:cNvPr id="45" name="文本框 45"/>
                              <wps:cNvSpPr txBox="1"/>
                              <wps:spPr>
                                <a:xfrm>
                                  <a:off x="7714" y="147321"/>
                                  <a:ext cx="1202" cy="4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sz w:val="15"/>
                                        <w:szCs w:val="15"/>
                                      </w:rPr>
                                    </w:pPr>
                                    <w:r>
                                      <w:rPr>
                                        <w:rFonts w:hint="eastAsia" w:ascii="宋体" w:hAnsi="宋体" w:cstheme="minorBidi"/>
                                        <w:sz w:val="15"/>
                                        <w:szCs w:val="15"/>
                                      </w:rPr>
                                      <w:t>下发批复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直接箭头连接符 46"/>
                              <wps:cNvCnPr/>
                              <wps:spPr>
                                <a:xfrm>
                                  <a:off x="8893" y="146609"/>
                                  <a:ext cx="432" cy="0"/>
                                </a:xfrm>
                                <a:prstGeom prst="straightConnector1">
                                  <a:avLst/>
                                </a:prstGeom>
                                <a:noFill/>
                                <a:ln w="6350" cap="flat" cmpd="sng" algn="ctr">
                                  <a:solidFill>
                                    <a:sysClr val="windowText" lastClr="000000"/>
                                  </a:solidFill>
                                  <a:prstDash val="solid"/>
                                  <a:tailEnd type="arrow" w="med" len="med"/>
                                </a:ln>
                                <a:effectLst/>
                              </wps:spPr>
                              <wps:style>
                                <a:lnRef idx="2">
                                  <a:prstClr val="black"/>
                                </a:lnRef>
                                <a:fillRef idx="0">
                                  <a:srgbClr val="FFFFFF"/>
                                </a:fillRef>
                                <a:effectRef idx="0">
                                  <a:srgbClr val="FFFFFF"/>
                                </a:effectRef>
                                <a:fontRef idx="minor">
                                  <a:schemeClr val="tx1"/>
                                </a:fontRef>
                              </wps:style>
                              <wps:bodyPr/>
                            </wps:wsp>
                            <wps:wsp>
                              <wps:cNvPr id="47" name="文本框 47"/>
                              <wps:cNvSpPr txBox="1"/>
                              <wps:spPr>
                                <a:xfrm>
                                  <a:off x="7662" y="146391"/>
                                  <a:ext cx="1227" cy="4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sz w:val="15"/>
                                        <w:szCs w:val="15"/>
                                      </w:rPr>
                                    </w:pPr>
                                    <w:r>
                                      <w:rPr>
                                        <w:rFonts w:hint="eastAsia" w:ascii="宋体" w:hAnsi="宋体" w:cstheme="minorBidi"/>
                                        <w:sz w:val="15"/>
                                        <w:szCs w:val="15"/>
                                      </w:rPr>
                                      <w:t>审核信息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文本框 48"/>
                              <wps:cNvSpPr txBox="1"/>
                              <wps:spPr>
                                <a:xfrm>
                                  <a:off x="9326" y="146391"/>
                                  <a:ext cx="1218" cy="4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sz w:val="15"/>
                                        <w:szCs w:val="15"/>
                                      </w:rPr>
                                    </w:pPr>
                                    <w:r>
                                      <w:rPr>
                                        <w:rFonts w:hint="eastAsia" w:ascii="宋体" w:hAnsi="宋体" w:cstheme="minorBidi"/>
                                        <w:sz w:val="15"/>
                                        <w:szCs w:val="15"/>
                                      </w:rPr>
                                      <w:t>审批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文本框 49"/>
                              <wps:cNvSpPr txBox="1"/>
                              <wps:spPr>
                                <a:xfrm>
                                  <a:off x="11092" y="148091"/>
                                  <a:ext cx="1218" cy="4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sz w:val="15"/>
                                        <w:szCs w:val="15"/>
                                      </w:rPr>
                                    </w:pPr>
                                    <w:r>
                                      <w:rPr>
                                        <w:rFonts w:hint="eastAsia" w:ascii="宋体" w:hAnsi="宋体" w:cstheme="minorBidi"/>
                                        <w:sz w:val="15"/>
                                        <w:szCs w:val="15"/>
                                      </w:rPr>
                                      <w:t>备案</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64.45pt;margin-top:8.3pt;height:160.75pt;width:316.05pt;z-index:251661312;mso-width-relative:page;mso-height-relative:page;" coordorigin="6002,146391" coordsize="6308,2101" o:gfxdata="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">
                      <o:lock v:ext="edit" aspectratio="f"/>
                      <v:shape id="肘形连接符 16" o:spid="_x0000_s1026" o:spt="33" type="#_x0000_t33" style="position:absolute;left:8571;top:145770;flip:y;height:4481;width:560;rotation:-5898240f;" filled="f" stroked="t" coordsize="21600,21600" o:gfxdata="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iUICboAAADbAAAADwAAAAAAAAABACAAAAA4AAAAZHJzL2Rvd25yZXYueG1s&#10;UEsBAhQAFAAAAAgAh07iQDMvBZ47AAAAOQAAABAAAAAAAAAAAQAgAAAAHwEAAGRycy9zaGFwZXht&#10;bC54bWxQSwUGAAAAAAYABgBbAQAAyQMAAAAA&#10;">
                        <v:fill on="f" focussize="0,0"/>
                        <v:stroke weight="0.5pt" color="#000000" miterlimit="8" joinstyle="miter" endarrow="open"/>
                        <v:imagedata o:title=""/>
                        <o:lock v:ext="edit" aspectratio="f"/>
                      </v:shape>
                      <v:shape id="_x0000_s1026" o:spid="_x0000_s1026" o:spt="32" type="#_x0000_t32" style="position:absolute;left:7217;top:147545;flip:x;height:0;width:502;" filled="f" stroked="t" coordsize="21600,21600" o:gfxdata="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kX/ML0AAADbAAAADwAAAAAAAAABACAAAAA4AAAAZHJzL2Rvd25yZXYu&#10;eG1sUEsBAhQAFAAAAAgAh07iQDMvBZ47AAAAOQAAABAAAAAAAAAAAQAgAAAAIgEAAGRycy9zaGFw&#10;ZXhtbC54bWxQSwUGAAAAAAYABgBbAQAAzAMAAAAA&#10;">
                        <v:fill on="f" focussize="0,0"/>
                        <v:stroke weight="0.5pt" color="#000000" miterlimit="8" joinstyle="miter" endarrow="open"/>
                        <v:imagedata o:title=""/>
                        <o:lock v:ext="edit" aspectratio="f"/>
                      </v:shape>
                      <v:shape id="_x0000_s1026" o:spid="_x0000_s1026" o:spt="202" type="#_x0000_t202" style="position:absolute;left:6002;top:147331;height:401;width:1218;" fillcolor="#FFFFFF [3201]" filled="t" stroked="t" coordsize="21600,21600" o:gfxdata="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t0HeRrQAAADbAAAADwAAAAAAAAABACAAAAA4AAAAZHJzL2Rvd25yZXYueG1sUEsBAhQA&#10;FAAAAAgAh07iQDMvBZ47AAAAOQAAABAAAAAAAAAAAQAgAAAAGQEAAGRycy9zaGFwZXhtbC54bWxQ&#10;SwUGAAAAAAYABgBbAQAAwwMAAAAA&#10;">
                        <v:fill on="t" focussize="0,0"/>
                        <v:stroke weight="0.5pt" color="#000000 [3204]" joinstyle="round"/>
                        <v:imagedata o:title=""/>
                        <o:lock v:ext="edit" aspectratio="f"/>
                        <v:textbox>
                          <w:txbxContent>
                            <w:p>
                              <w:pPr>
                                <w:jc w:val="center"/>
                                <w:rPr>
                                  <w:rFonts w:ascii="宋体" w:hAnsi="宋体"/>
                                  <w:sz w:val="15"/>
                                  <w:szCs w:val="15"/>
                                </w:rPr>
                              </w:pPr>
                              <w:r>
                                <w:rPr>
                                  <w:rFonts w:hint="eastAsia" w:ascii="宋体" w:hAnsi="宋体" w:cstheme="minorBidi"/>
                                  <w:sz w:val="15"/>
                                  <w:szCs w:val="15"/>
                                </w:rPr>
                                <w:t>确定车辆</w:t>
                              </w:r>
                            </w:p>
                          </w:txbxContent>
                        </v:textbox>
                      </v:shape>
                      <v:shape id="_x0000_s1026" o:spid="_x0000_s1026" o:spt="32" type="#_x0000_t32" style="position:absolute;left:7229;top:146627;height:0;width:432;" filled="f" stroked="t" coordsize="21600,21600" o:gfxdata="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HUUCb0AAADbAAAADwAAAAAAAAABACAAAAA4AAAAZHJzL2Rvd25yZXYu&#10;eG1sUEsBAhQAFAAAAAgAh07iQDMvBZ47AAAAOQAAABAAAAAAAAAAAQAgAAAAIgEAAGRycy9zaGFw&#10;ZXhtbC54bWxQSwUGAAAAAAYABgBbAQAAzAMAAAAA&#10;">
                        <v:fill on="f" focussize="0,0"/>
                        <v:stroke weight="0.5pt" color="#000000" miterlimit="8" joinstyle="miter" endarrow="open"/>
                        <v:imagedata o:title=""/>
                        <o:lock v:ext="edit" aspectratio="f"/>
                      </v:shape>
                      <v:shape id="_x0000_s1026" o:spid="_x0000_s1026" o:spt="202" type="#_x0000_t202" style="position:absolute;left:6012;top:146411;height:401;width:1218;" fillcolor="#FFFFFF [3201]" filled="t" stroked="t" coordsize="21600,21600" o:gfxdata="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Ao3+WqtgAAANsAAAAPAAAAAAAAAAEAIAAAADgAAABkcnMvZG93bnJldi54bWxQSwEC&#10;FAAUAAAACACHTuJAMy8FnjsAAAA5AAAAEAAAAAAAAAABACAAAAAbAQAAZHJzL3NoYXBleG1sLnht&#10;bFBLBQYAAAAABgAGAFsBAADFAwAAAAA=&#10;">
                        <v:fill on="t" focussize="0,0"/>
                        <v:stroke weight="0.5pt" color="#000000 [3204]" joinstyle="round"/>
                        <v:imagedata o:title=""/>
                        <o:lock v:ext="edit" aspectratio="f"/>
                        <v:textbox>
                          <w:txbxContent>
                            <w:p>
                              <w:pPr>
                                <w:jc w:val="center"/>
                                <w:rPr>
                                  <w:rFonts w:ascii="宋体" w:hAnsi="宋体"/>
                                  <w:sz w:val="15"/>
                                  <w:szCs w:val="15"/>
                                </w:rPr>
                              </w:pPr>
                              <w:r>
                                <w:rPr>
                                  <w:rFonts w:hint="eastAsia" w:ascii="宋体" w:hAnsi="宋体" w:cstheme="minorBidi"/>
                                  <w:sz w:val="15"/>
                                  <w:szCs w:val="15"/>
                                </w:rPr>
                                <w:t>报送信息</w:t>
                              </w:r>
                            </w:p>
                          </w:txbxContent>
                        </v:textbox>
                      </v:shape>
                      <v:shape id="肘形连接符 15" o:spid="_x0000_s1026" o:spt="33" type="#_x0000_t33" style="position:absolute;left:9060;top:146647;height:1019;width:730;rotation:5898240f;" filled="f" stroked="t" coordsize="21600,21600" o:gfxdata="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yoJ9K+AAAA2wAAAA8AAAAAAAAAAQAgAAAAOAAAAGRycy9kb3ducmV2&#10;LnhtbFBLAQIUABQAAAAIAIdO4kAzLwWeOwAAADkAAAAQAAAAAAAAAAEAIAAAACMBAABkcnMvc2hh&#10;cGV4bWwueG1sUEsFBgAAAAAGAAYAWwEAAM0DAAAAAA==&#10;">
                        <v:fill on="f" focussize="0,0"/>
                        <v:stroke weight="0.5pt" color="#000000" miterlimit="8" joinstyle="miter" endarrow="open"/>
                        <v:imagedata o:title=""/>
                        <o:lock v:ext="edit" aspectratio="f"/>
                      </v:shape>
                      <v:shape id="_x0000_s1026" o:spid="_x0000_s1026" o:spt="202" type="#_x0000_t202" style="position:absolute;left:7714;top:147321;height:401;width:1202;" fillcolor="#FFFFFF [3201]" filled="t" stroked="t" coordsize="21600,21600" o:gfxdata="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zAOo7cAAADb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jc w:val="center"/>
                                <w:rPr>
                                  <w:rFonts w:ascii="宋体" w:hAnsi="宋体"/>
                                  <w:sz w:val="15"/>
                                  <w:szCs w:val="15"/>
                                </w:rPr>
                              </w:pPr>
                              <w:r>
                                <w:rPr>
                                  <w:rFonts w:hint="eastAsia" w:ascii="宋体" w:hAnsi="宋体" w:cstheme="minorBidi"/>
                                  <w:sz w:val="15"/>
                                  <w:szCs w:val="15"/>
                                </w:rPr>
                                <w:t>下发批复</w:t>
                              </w:r>
                            </w:p>
                          </w:txbxContent>
                        </v:textbox>
                      </v:shape>
                      <v:shape id="_x0000_s1026" o:spid="_x0000_s1026" o:spt="32" type="#_x0000_t32" style="position:absolute;left:8893;top:146609;height:0;width:432;" filled="f" stroked="t" coordsize="21600,21600" o:gfxdata="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5r/AL0AAADbAAAADwAAAAAAAAABACAAAAA4AAAAZHJzL2Rvd25yZXYu&#10;eG1sUEsBAhQAFAAAAAgAh07iQDMvBZ47AAAAOQAAABAAAAAAAAAAAQAgAAAAIgEAAGRycy9zaGFw&#10;ZXhtbC54bWxQSwUGAAAAAAYABgBbAQAAzAMAAAAA&#10;">
                        <v:fill on="f" focussize="0,0"/>
                        <v:stroke weight="0.5pt" color="#000000" miterlimit="8" joinstyle="miter" endarrow="open"/>
                        <v:imagedata o:title=""/>
                        <o:lock v:ext="edit" aspectratio="f"/>
                      </v:shape>
                      <v:shape id="_x0000_s1026" o:spid="_x0000_s1026" o:spt="202" type="#_x0000_t202" style="position:absolute;left:7662;top:146391;height:401;width:1227;" fillcolor="#FFFFFF [3201]" filled="t" stroked="t" coordsize="21600,21600" o:gfxdata="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YK41T7cAAADb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jc w:val="center"/>
                                <w:rPr>
                                  <w:rFonts w:ascii="宋体" w:hAnsi="宋体"/>
                                  <w:sz w:val="15"/>
                                  <w:szCs w:val="15"/>
                                </w:rPr>
                              </w:pPr>
                              <w:r>
                                <w:rPr>
                                  <w:rFonts w:hint="eastAsia" w:ascii="宋体" w:hAnsi="宋体" w:cstheme="minorBidi"/>
                                  <w:sz w:val="15"/>
                                  <w:szCs w:val="15"/>
                                </w:rPr>
                                <w:t>审核信息</w:t>
                              </w:r>
                            </w:p>
                          </w:txbxContent>
                        </v:textbox>
                      </v:shape>
                      <v:shape id="_x0000_s1026" o:spid="_x0000_s1026" o:spt="202" type="#_x0000_t202" style="position:absolute;left:9326;top:146391;height:401;width:1218;" fillcolor="#FFFFFF [3201]" filled="t" stroked="t" coordsize="21600,21600" o:gfxdata="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ETGhPbQAAADbAAAADwAAAAAAAAABACAAAAA4AAAAZHJzL2Rvd25yZXYueG1sUEsBAhQA&#10;FAAAAAgAh07iQDMvBZ47AAAAOQAAABAAAAAAAAAAAQAgAAAAGQEAAGRycy9zaGFwZXhtbC54bWxQ&#10;SwUGAAAAAAYABgBbAQAAwwMAAAAA&#10;">
                        <v:fill on="t" focussize="0,0"/>
                        <v:stroke weight="0.5pt" color="#000000 [3204]" joinstyle="round"/>
                        <v:imagedata o:title=""/>
                        <o:lock v:ext="edit" aspectratio="f"/>
                        <v:textbox>
                          <w:txbxContent>
                            <w:p>
                              <w:pPr>
                                <w:jc w:val="center"/>
                                <w:rPr>
                                  <w:rFonts w:ascii="宋体" w:hAnsi="宋体"/>
                                  <w:sz w:val="15"/>
                                  <w:szCs w:val="15"/>
                                </w:rPr>
                              </w:pPr>
                              <w:r>
                                <w:rPr>
                                  <w:rFonts w:hint="eastAsia" w:ascii="宋体" w:hAnsi="宋体" w:cstheme="minorBidi"/>
                                  <w:sz w:val="15"/>
                                  <w:szCs w:val="15"/>
                                </w:rPr>
                                <w:t>审批</w:t>
                              </w:r>
                            </w:p>
                          </w:txbxContent>
                        </v:textbox>
                      </v:shape>
                      <v:shape id="_x0000_s1026" o:spid="_x0000_s1026" o:spt="202" type="#_x0000_t202" style="position:absolute;left:11092;top:148091;height:401;width:1218;" fillcolor="#FFFFFF [3201]" filled="t" stroked="t" coordsize="21600,21600" o:gfxdata="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fn0EprcAAADb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jc w:val="center"/>
                                <w:rPr>
                                  <w:rFonts w:ascii="宋体" w:hAnsi="宋体"/>
                                  <w:sz w:val="15"/>
                                  <w:szCs w:val="15"/>
                                </w:rPr>
                              </w:pPr>
                              <w:r>
                                <w:rPr>
                                  <w:rFonts w:hint="eastAsia" w:ascii="宋体" w:hAnsi="宋体" w:cstheme="minorBidi"/>
                                  <w:sz w:val="15"/>
                                  <w:szCs w:val="15"/>
                                </w:rPr>
                                <w:t>备案</w:t>
                              </w:r>
                            </w:p>
                          </w:txbxContent>
                        </v:textbox>
                      </v:shape>
                    </v:group>
                  </w:pict>
                </mc:Fallback>
              </mc:AlternateContent>
            </w:r>
          </w:p>
        </w:tc>
        <w:tc>
          <w:tcPr>
            <w:tcW w:w="1701" w:type="dxa"/>
          </w:tcPr>
          <w:p>
            <w:pPr>
              <w:autoSpaceDE w:val="0"/>
              <w:autoSpaceDN w:val="0"/>
              <w:spacing w:before="41" w:line="243" w:lineRule="exact"/>
              <w:jc w:val="left"/>
              <w:rPr>
                <w:rFonts w:ascii="LNUHNF+SimSun" w:hAnsi="LNUHNF+SimSun" w:eastAsia="LNUHNF+SimSun" w:cs="LNUHNF+SimSun"/>
                <w:color w:val="000000"/>
              </w:rPr>
            </w:pPr>
          </w:p>
        </w:tc>
      </w:tr>
    </w:tbl>
    <w:p>
      <w:pPr>
        <w:pStyle w:val="114"/>
        <w:spacing w:before="120" w:after="120"/>
      </w:pPr>
      <w:r>
        <w:rPr>
          <w:rFonts w:hint="eastAsia"/>
        </w:rPr>
        <w:t>编制核定流程图</w:t>
      </w:r>
    </w:p>
    <w:p>
      <w:pPr>
        <w:pStyle w:val="65"/>
        <w:spacing w:before="120" w:after="120"/>
      </w:pPr>
      <w:bookmarkStart w:id="62" w:name="_Toc204348402"/>
      <w:r>
        <w:rPr>
          <w:rFonts w:hint="eastAsia"/>
        </w:rPr>
        <w:t>配备和更新</w:t>
      </w:r>
      <w:bookmarkEnd w:id="62"/>
    </w:p>
    <w:p>
      <w:pPr>
        <w:pStyle w:val="94"/>
        <w:spacing w:before="120" w:after="120"/>
      </w:pPr>
      <w:r>
        <w:rPr>
          <w:rFonts w:hint="eastAsia"/>
        </w:rPr>
        <w:t>配备标准</w:t>
      </w:r>
    </w:p>
    <w:p>
      <w:pPr>
        <w:pStyle w:val="98"/>
        <w:spacing w:before="120" w:after="120"/>
        <w:rPr>
          <w:rFonts w:ascii="宋体" w:hAnsi="宋体" w:eastAsia="宋体"/>
        </w:rPr>
      </w:pPr>
      <w:r>
        <w:rPr>
          <w:rFonts w:hint="eastAsia" w:ascii="宋体" w:hAnsi="宋体" w:eastAsia="宋体"/>
        </w:rPr>
        <w:t>配备标准见表1。</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rPr>
          <w:rFonts w:hint="eastAsia"/>
        </w:rPr>
      </w:pPr>
    </w:p>
    <w:p>
      <w:pPr>
        <w:pStyle w:val="112"/>
        <w:spacing w:before="120" w:after="120"/>
      </w:pPr>
      <w:r>
        <w:rPr>
          <w:rFonts w:hint="eastAsia"/>
        </w:rPr>
        <w:t>公务用车配备标准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1275"/>
        <w:gridCol w:w="2127"/>
        <w:gridCol w:w="26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tcBorders>
              <w:top w:val="single" w:color="auto" w:sz="8" w:space="0"/>
              <w:bottom w:val="single" w:color="auto" w:sz="4" w:space="0"/>
              <w:right w:val="single" w:color="auto" w:sz="8" w:space="0"/>
            </w:tcBorders>
            <w:vAlign w:val="center"/>
          </w:tcPr>
          <w:p>
            <w:pPr>
              <w:pStyle w:val="56"/>
              <w:ind w:firstLine="0" w:firstLineChars="0"/>
              <w:jc w:val="center"/>
              <w:rPr>
                <w:rFonts w:hAnsi="宋体"/>
                <w:sz w:val="18"/>
                <w:szCs w:val="18"/>
              </w:rPr>
            </w:pPr>
            <w:r>
              <w:rPr>
                <w:rFonts w:hint="eastAsia" w:hAnsi="宋体"/>
                <w:sz w:val="18"/>
                <w:szCs w:val="18"/>
              </w:rPr>
              <w:t>用车编制</w:t>
            </w:r>
          </w:p>
        </w:tc>
        <w:tc>
          <w:tcPr>
            <w:tcW w:w="2551" w:type="dxa"/>
            <w:gridSpan w:val="2"/>
            <w:tcBorders>
              <w:left w:val="single" w:color="auto" w:sz="8" w:space="0"/>
            </w:tcBorders>
            <w:vAlign w:val="center"/>
          </w:tcPr>
          <w:p>
            <w:pPr>
              <w:pStyle w:val="56"/>
              <w:ind w:firstLine="0" w:firstLineChars="0"/>
              <w:jc w:val="center"/>
              <w:rPr>
                <w:rFonts w:hAnsi="宋体"/>
                <w:sz w:val="18"/>
                <w:szCs w:val="18"/>
              </w:rPr>
            </w:pPr>
            <w:r>
              <w:rPr>
                <w:rFonts w:hint="eastAsia" w:hAnsi="宋体"/>
                <w:sz w:val="18"/>
                <w:szCs w:val="18"/>
              </w:rPr>
              <w:t>车辆配置</w:t>
            </w:r>
          </w:p>
        </w:tc>
        <w:tc>
          <w:tcPr>
            <w:tcW w:w="2127" w:type="dxa"/>
            <w:vMerge w:val="restart"/>
            <w:vAlign w:val="center"/>
          </w:tcPr>
          <w:p>
            <w:pPr>
              <w:pStyle w:val="56"/>
              <w:ind w:firstLine="0" w:firstLineChars="0"/>
              <w:jc w:val="center"/>
              <w:rPr>
                <w:rFonts w:hAnsi="宋体"/>
                <w:sz w:val="18"/>
                <w:szCs w:val="18"/>
              </w:rPr>
            </w:pPr>
            <w:r>
              <w:rPr>
                <w:rFonts w:hint="eastAsia" w:hAnsi="宋体"/>
                <w:sz w:val="18"/>
                <w:szCs w:val="18"/>
              </w:rPr>
              <w:t>车型</w:t>
            </w:r>
          </w:p>
        </w:tc>
        <w:tc>
          <w:tcPr>
            <w:tcW w:w="2686" w:type="dxa"/>
            <w:vMerge w:val="restart"/>
            <w:vAlign w:val="center"/>
          </w:tcPr>
          <w:p>
            <w:pPr>
              <w:pStyle w:val="56"/>
              <w:ind w:firstLine="0" w:firstLineChars="0"/>
              <w:jc w:val="center"/>
              <w:rPr>
                <w:rFonts w:hAnsi="宋体"/>
                <w:sz w:val="18"/>
                <w:szCs w:val="18"/>
              </w:rPr>
            </w:pPr>
            <w:r>
              <w:rPr>
                <w:rFonts w:hint="eastAsia" w:hAnsi="宋体"/>
                <w:sz w:val="18"/>
                <w:szCs w:val="1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top w:val="single" w:color="auto" w:sz="4" w:space="0"/>
              <w:bottom w:val="single" w:color="auto" w:sz="8" w:space="0"/>
              <w:right w:val="single" w:color="auto" w:sz="8" w:space="0"/>
            </w:tcBorders>
            <w:vAlign w:val="center"/>
          </w:tcPr>
          <w:p>
            <w:pPr>
              <w:pStyle w:val="56"/>
              <w:ind w:firstLine="0" w:firstLineChars="0"/>
              <w:jc w:val="center"/>
              <w:rPr>
                <w:rFonts w:hAnsi="宋体"/>
                <w:sz w:val="18"/>
                <w:szCs w:val="18"/>
              </w:rPr>
            </w:pPr>
          </w:p>
        </w:tc>
        <w:tc>
          <w:tcPr>
            <w:tcW w:w="1276" w:type="dxa"/>
            <w:tcBorders>
              <w:left w:val="single" w:color="auto" w:sz="8" w:space="0"/>
              <w:bottom w:val="single" w:color="auto" w:sz="8" w:space="0"/>
            </w:tcBorders>
            <w:vAlign w:val="center"/>
          </w:tcPr>
          <w:p>
            <w:pPr>
              <w:pStyle w:val="56"/>
              <w:ind w:firstLine="0" w:firstLineChars="0"/>
              <w:jc w:val="center"/>
              <w:rPr>
                <w:rFonts w:hAnsi="宋体"/>
                <w:sz w:val="18"/>
                <w:szCs w:val="18"/>
              </w:rPr>
            </w:pPr>
            <w:r>
              <w:rPr>
                <w:rFonts w:hint="eastAsia" w:hAnsi="宋体"/>
                <w:sz w:val="18"/>
                <w:szCs w:val="18"/>
              </w:rPr>
              <w:t>价格（万元）</w:t>
            </w:r>
          </w:p>
        </w:tc>
        <w:tc>
          <w:tcPr>
            <w:tcW w:w="1275" w:type="dxa"/>
            <w:tcBorders>
              <w:bottom w:val="single" w:color="auto" w:sz="8" w:space="0"/>
            </w:tcBorders>
            <w:vAlign w:val="center"/>
          </w:tcPr>
          <w:p>
            <w:pPr>
              <w:pStyle w:val="56"/>
              <w:ind w:firstLine="0" w:firstLineChars="0"/>
              <w:jc w:val="center"/>
              <w:rPr>
                <w:rFonts w:hAnsi="宋体"/>
                <w:sz w:val="18"/>
                <w:szCs w:val="18"/>
              </w:rPr>
            </w:pPr>
            <w:r>
              <w:rPr>
                <w:rFonts w:hint="eastAsia" w:hAnsi="宋体"/>
                <w:sz w:val="18"/>
                <w:szCs w:val="18"/>
              </w:rPr>
              <w:t>排气量（升）</w:t>
            </w:r>
          </w:p>
        </w:tc>
        <w:tc>
          <w:tcPr>
            <w:tcW w:w="2127" w:type="dxa"/>
            <w:vMerge w:val="continue"/>
            <w:tcBorders>
              <w:bottom w:val="single" w:color="auto" w:sz="8" w:space="0"/>
            </w:tcBorders>
            <w:vAlign w:val="center"/>
          </w:tcPr>
          <w:p>
            <w:pPr>
              <w:pStyle w:val="56"/>
              <w:ind w:firstLine="0" w:firstLineChars="0"/>
              <w:jc w:val="center"/>
              <w:rPr>
                <w:rFonts w:hAnsi="宋体"/>
                <w:sz w:val="18"/>
                <w:szCs w:val="18"/>
              </w:rPr>
            </w:pPr>
          </w:p>
        </w:tc>
        <w:tc>
          <w:tcPr>
            <w:tcW w:w="2686" w:type="dxa"/>
            <w:vMerge w:val="continue"/>
            <w:tcBorders>
              <w:bottom w:val="single" w:color="auto" w:sz="8" w:space="0"/>
            </w:tcBorders>
            <w:vAlign w:val="center"/>
          </w:tcPr>
          <w:p>
            <w:pPr>
              <w:pStyle w:val="56"/>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Borders>
              <w:top w:val="single" w:color="auto" w:sz="8" w:space="0"/>
              <w:bottom w:val="single" w:color="auto" w:sz="4" w:space="0"/>
              <w:right w:val="single" w:color="auto" w:sz="8" w:space="0"/>
            </w:tcBorders>
            <w:vAlign w:val="center"/>
          </w:tcPr>
          <w:p>
            <w:pPr>
              <w:pStyle w:val="56"/>
              <w:ind w:firstLine="0" w:firstLineChars="0"/>
              <w:jc w:val="center"/>
              <w:rPr>
                <w:rFonts w:hAnsi="宋体"/>
                <w:sz w:val="18"/>
                <w:szCs w:val="18"/>
              </w:rPr>
            </w:pPr>
            <w:r>
              <w:rPr>
                <w:rFonts w:hint="eastAsia" w:hAnsi="宋体"/>
                <w:sz w:val="18"/>
                <w:szCs w:val="18"/>
              </w:rPr>
              <w:t>机要通信用车</w:t>
            </w:r>
          </w:p>
        </w:tc>
        <w:tc>
          <w:tcPr>
            <w:tcW w:w="1276" w:type="dxa"/>
            <w:tcBorders>
              <w:top w:val="single" w:color="auto" w:sz="8" w:space="0"/>
              <w:left w:val="single" w:color="auto" w:sz="8" w:space="0"/>
              <w:bottom w:val="single" w:color="auto" w:sz="4" w:space="0"/>
            </w:tcBorders>
            <w:vAlign w:val="center"/>
          </w:tcPr>
          <w:p>
            <w:pPr>
              <w:pStyle w:val="56"/>
              <w:ind w:firstLine="0" w:firstLineChars="0"/>
              <w:jc w:val="center"/>
              <w:rPr>
                <w:rFonts w:hAnsi="宋体"/>
                <w:sz w:val="18"/>
                <w:szCs w:val="18"/>
              </w:rPr>
            </w:pPr>
            <w:r>
              <w:rPr>
                <w:rFonts w:hAnsi="宋体"/>
                <w:sz w:val="18"/>
                <w:szCs w:val="18"/>
              </w:rPr>
              <w:t>&lt;12</w:t>
            </w:r>
          </w:p>
        </w:tc>
        <w:tc>
          <w:tcPr>
            <w:tcW w:w="1275" w:type="dxa"/>
            <w:tcBorders>
              <w:top w:val="single" w:color="auto" w:sz="8" w:space="0"/>
              <w:bottom w:val="single" w:color="auto" w:sz="4" w:space="0"/>
            </w:tcBorders>
            <w:vAlign w:val="center"/>
          </w:tcPr>
          <w:p>
            <w:pPr>
              <w:pStyle w:val="56"/>
              <w:ind w:firstLine="0" w:firstLineChars="0"/>
              <w:jc w:val="center"/>
              <w:rPr>
                <w:rFonts w:hAnsi="宋体"/>
                <w:sz w:val="18"/>
                <w:szCs w:val="18"/>
              </w:rPr>
            </w:pPr>
            <w:r>
              <w:rPr>
                <w:rFonts w:hint="eastAsia" w:hAnsi="宋体"/>
                <w:sz w:val="18"/>
                <w:szCs w:val="18"/>
              </w:rPr>
              <w:t>≤1.6</w:t>
            </w:r>
          </w:p>
        </w:tc>
        <w:tc>
          <w:tcPr>
            <w:tcW w:w="2127" w:type="dxa"/>
            <w:tcBorders>
              <w:top w:val="single" w:color="auto" w:sz="8" w:space="0"/>
              <w:bottom w:val="single" w:color="auto" w:sz="4" w:space="0"/>
            </w:tcBorders>
            <w:vAlign w:val="center"/>
          </w:tcPr>
          <w:p>
            <w:pPr>
              <w:pStyle w:val="56"/>
              <w:ind w:firstLine="0" w:firstLineChars="0"/>
              <w:jc w:val="center"/>
              <w:rPr>
                <w:rFonts w:hAnsi="宋体"/>
                <w:sz w:val="18"/>
                <w:szCs w:val="18"/>
              </w:rPr>
            </w:pPr>
            <w:r>
              <w:rPr>
                <w:rFonts w:hint="eastAsia" w:hAnsi="宋体"/>
                <w:sz w:val="18"/>
                <w:szCs w:val="18"/>
              </w:rPr>
              <w:t>轿车或小型客车</w:t>
            </w:r>
          </w:p>
        </w:tc>
        <w:tc>
          <w:tcPr>
            <w:tcW w:w="2686" w:type="dxa"/>
            <w:tcBorders>
              <w:top w:val="single" w:color="auto" w:sz="8" w:space="0"/>
              <w:bottom w:val="single" w:color="auto" w:sz="4" w:space="0"/>
            </w:tcBorders>
            <w:vAlign w:val="center"/>
          </w:tcPr>
          <w:p>
            <w:pPr>
              <w:pStyle w:val="56"/>
              <w:ind w:firstLine="0" w:firstLineChars="0"/>
              <w:jc w:val="center"/>
              <w:rPr>
                <w:rFonts w:hAnsi="宋体"/>
                <w:sz w:val="18"/>
                <w:szCs w:val="18"/>
              </w:rPr>
            </w:pPr>
            <w:r>
              <w:rPr>
                <w:rFonts w:hint="eastAsia"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80" w:type="dxa"/>
            <w:vMerge w:val="restart"/>
            <w:tcBorders>
              <w:top w:val="single" w:color="auto" w:sz="4" w:space="0"/>
              <w:bottom w:val="single" w:color="auto" w:sz="4" w:space="0"/>
              <w:right w:val="single" w:color="auto" w:sz="8" w:space="0"/>
            </w:tcBorders>
            <w:vAlign w:val="center"/>
          </w:tcPr>
          <w:p>
            <w:pPr>
              <w:pStyle w:val="56"/>
              <w:ind w:firstLine="0" w:firstLineChars="0"/>
              <w:jc w:val="center"/>
              <w:rPr>
                <w:rFonts w:hAnsi="宋体"/>
                <w:sz w:val="18"/>
                <w:szCs w:val="18"/>
              </w:rPr>
            </w:pPr>
            <w:r>
              <w:rPr>
                <w:rFonts w:hint="eastAsia" w:hAnsi="宋体"/>
                <w:sz w:val="18"/>
                <w:szCs w:val="18"/>
              </w:rPr>
              <w:t>应急保障用车和其他按照规定配备的公务用车</w:t>
            </w:r>
          </w:p>
        </w:tc>
        <w:tc>
          <w:tcPr>
            <w:tcW w:w="1276" w:type="dxa"/>
            <w:tcBorders>
              <w:top w:val="single" w:color="auto" w:sz="4" w:space="0"/>
              <w:left w:val="single" w:color="auto" w:sz="8" w:space="0"/>
            </w:tcBorders>
            <w:vAlign w:val="center"/>
          </w:tcPr>
          <w:p>
            <w:pPr>
              <w:pStyle w:val="56"/>
              <w:ind w:firstLine="0" w:firstLineChars="0"/>
              <w:jc w:val="center"/>
              <w:rPr>
                <w:rFonts w:hAnsi="宋体"/>
                <w:sz w:val="18"/>
                <w:szCs w:val="18"/>
              </w:rPr>
            </w:pPr>
            <w:r>
              <w:rPr>
                <w:rFonts w:hAnsi="宋体"/>
                <w:sz w:val="18"/>
                <w:szCs w:val="18"/>
              </w:rPr>
              <w:t>&lt;18</w:t>
            </w:r>
          </w:p>
        </w:tc>
        <w:tc>
          <w:tcPr>
            <w:tcW w:w="1275" w:type="dxa"/>
            <w:tcBorders>
              <w:top w:val="single" w:color="auto" w:sz="4" w:space="0"/>
            </w:tcBorders>
            <w:vAlign w:val="center"/>
          </w:tcPr>
          <w:p>
            <w:pPr>
              <w:pStyle w:val="56"/>
              <w:ind w:firstLine="0" w:firstLineChars="0"/>
              <w:jc w:val="center"/>
              <w:rPr>
                <w:rFonts w:hAnsi="宋体"/>
                <w:sz w:val="18"/>
                <w:szCs w:val="18"/>
              </w:rPr>
            </w:pPr>
            <w:r>
              <w:rPr>
                <w:rFonts w:hint="eastAsia" w:hAnsi="宋体"/>
                <w:sz w:val="18"/>
                <w:szCs w:val="18"/>
              </w:rPr>
              <w:t>≤1.8</w:t>
            </w:r>
          </w:p>
        </w:tc>
        <w:tc>
          <w:tcPr>
            <w:tcW w:w="2127" w:type="dxa"/>
            <w:tcBorders>
              <w:top w:val="single" w:color="auto" w:sz="4" w:space="0"/>
            </w:tcBorders>
            <w:vAlign w:val="center"/>
          </w:tcPr>
          <w:p>
            <w:pPr>
              <w:pStyle w:val="56"/>
              <w:ind w:firstLine="0" w:firstLineChars="0"/>
              <w:jc w:val="center"/>
              <w:rPr>
                <w:rFonts w:hAnsi="宋体"/>
                <w:sz w:val="18"/>
                <w:szCs w:val="18"/>
              </w:rPr>
            </w:pPr>
            <w:r>
              <w:rPr>
                <w:rFonts w:hint="eastAsia" w:hAnsi="宋体"/>
                <w:sz w:val="18"/>
                <w:szCs w:val="18"/>
              </w:rPr>
              <w:t>轿车或小型客车</w:t>
            </w:r>
          </w:p>
        </w:tc>
        <w:tc>
          <w:tcPr>
            <w:tcW w:w="2686" w:type="dxa"/>
            <w:tcBorders>
              <w:top w:val="single" w:color="auto" w:sz="4" w:space="0"/>
            </w:tcBorders>
            <w:vAlign w:val="center"/>
          </w:tcPr>
          <w:p>
            <w:pPr>
              <w:pStyle w:val="56"/>
              <w:ind w:firstLine="0" w:firstLineChars="0"/>
              <w:jc w:val="center"/>
              <w:rPr>
                <w:rFonts w:hAnsi="宋体"/>
                <w:sz w:val="18"/>
                <w:szCs w:val="18"/>
              </w:rPr>
            </w:pPr>
            <w:r>
              <w:rPr>
                <w:rFonts w:hint="eastAsia"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top w:val="single" w:color="auto" w:sz="4" w:space="0"/>
              <w:bottom w:val="single" w:color="auto" w:sz="4" w:space="0"/>
              <w:right w:val="single" w:color="auto" w:sz="8" w:space="0"/>
            </w:tcBorders>
            <w:vAlign w:val="center"/>
          </w:tcPr>
          <w:p>
            <w:pPr>
              <w:pStyle w:val="56"/>
              <w:ind w:firstLine="0" w:firstLineChars="0"/>
              <w:jc w:val="center"/>
              <w:rPr>
                <w:rFonts w:hAnsi="宋体"/>
                <w:sz w:val="18"/>
                <w:szCs w:val="18"/>
              </w:rPr>
            </w:pPr>
          </w:p>
        </w:tc>
        <w:tc>
          <w:tcPr>
            <w:tcW w:w="1276" w:type="dxa"/>
            <w:tcBorders>
              <w:left w:val="single" w:color="auto" w:sz="8" w:space="0"/>
            </w:tcBorders>
            <w:vAlign w:val="center"/>
          </w:tcPr>
          <w:p>
            <w:pPr>
              <w:pStyle w:val="56"/>
              <w:ind w:firstLine="0" w:firstLineChars="0"/>
              <w:jc w:val="center"/>
              <w:rPr>
                <w:rFonts w:hAnsi="宋体"/>
                <w:sz w:val="18"/>
                <w:szCs w:val="18"/>
              </w:rPr>
            </w:pPr>
            <w:r>
              <w:rPr>
                <w:rFonts w:hAnsi="宋体"/>
                <w:sz w:val="18"/>
                <w:szCs w:val="18"/>
              </w:rPr>
              <w:t>&lt;25</w:t>
            </w:r>
          </w:p>
        </w:tc>
        <w:tc>
          <w:tcPr>
            <w:tcW w:w="1275" w:type="dxa"/>
            <w:vAlign w:val="center"/>
          </w:tcPr>
          <w:p>
            <w:pPr>
              <w:pStyle w:val="56"/>
              <w:ind w:firstLine="0" w:firstLineChars="0"/>
              <w:jc w:val="center"/>
              <w:rPr>
                <w:rFonts w:hAnsi="宋体"/>
                <w:sz w:val="18"/>
                <w:szCs w:val="18"/>
              </w:rPr>
            </w:pPr>
            <w:r>
              <w:rPr>
                <w:rFonts w:hint="eastAsia" w:hAnsi="宋体"/>
                <w:sz w:val="18"/>
                <w:szCs w:val="18"/>
              </w:rPr>
              <w:t>≤3.0</w:t>
            </w:r>
          </w:p>
        </w:tc>
        <w:tc>
          <w:tcPr>
            <w:tcW w:w="2127" w:type="dxa"/>
            <w:vAlign w:val="center"/>
          </w:tcPr>
          <w:p>
            <w:pPr>
              <w:pStyle w:val="56"/>
              <w:ind w:firstLine="0" w:firstLineChars="0"/>
              <w:jc w:val="center"/>
              <w:rPr>
                <w:rFonts w:hAnsi="宋体"/>
                <w:sz w:val="18"/>
                <w:szCs w:val="18"/>
              </w:rPr>
            </w:pPr>
            <w:r>
              <w:rPr>
                <w:rFonts w:hint="eastAsia" w:hAnsi="宋体"/>
                <w:sz w:val="18"/>
                <w:szCs w:val="18"/>
              </w:rPr>
              <w:t>小型客车、中型客车</w:t>
            </w:r>
          </w:p>
        </w:tc>
        <w:tc>
          <w:tcPr>
            <w:tcW w:w="2686" w:type="dxa"/>
            <w:vAlign w:val="center"/>
          </w:tcPr>
          <w:p>
            <w:pPr>
              <w:pStyle w:val="56"/>
              <w:ind w:firstLine="0" w:firstLineChars="0"/>
              <w:jc w:val="center"/>
              <w:rPr>
                <w:rFonts w:hAnsi="宋体"/>
                <w:sz w:val="18"/>
                <w:szCs w:val="18"/>
              </w:rPr>
            </w:pPr>
            <w:r>
              <w:rPr>
                <w:rFonts w:hint="eastAsia" w:hAnsi="宋体"/>
                <w:sz w:val="18"/>
                <w:szCs w:val="18"/>
              </w:rPr>
              <w:t>特殊情况下配置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top w:val="single" w:color="auto" w:sz="4" w:space="0"/>
              <w:bottom w:val="single" w:color="auto" w:sz="4" w:space="0"/>
              <w:right w:val="single" w:color="auto" w:sz="8" w:space="0"/>
            </w:tcBorders>
            <w:vAlign w:val="center"/>
          </w:tcPr>
          <w:p>
            <w:pPr>
              <w:pStyle w:val="56"/>
              <w:ind w:firstLine="0" w:firstLineChars="0"/>
              <w:jc w:val="center"/>
              <w:rPr>
                <w:rFonts w:hAnsi="宋体"/>
                <w:sz w:val="18"/>
                <w:szCs w:val="18"/>
              </w:rPr>
            </w:pPr>
          </w:p>
        </w:tc>
        <w:tc>
          <w:tcPr>
            <w:tcW w:w="1276" w:type="dxa"/>
            <w:tcBorders>
              <w:left w:val="single" w:color="auto" w:sz="8" w:space="0"/>
            </w:tcBorders>
            <w:vAlign w:val="center"/>
          </w:tcPr>
          <w:p>
            <w:pPr>
              <w:pStyle w:val="56"/>
              <w:ind w:firstLine="0" w:firstLineChars="0"/>
              <w:jc w:val="center"/>
              <w:rPr>
                <w:rFonts w:hAnsi="宋体"/>
                <w:sz w:val="18"/>
                <w:szCs w:val="18"/>
              </w:rPr>
            </w:pPr>
            <w:r>
              <w:rPr>
                <w:rFonts w:hAnsi="宋体"/>
                <w:sz w:val="18"/>
                <w:szCs w:val="18"/>
              </w:rPr>
              <w:t>&lt;45</w:t>
            </w:r>
          </w:p>
        </w:tc>
        <w:tc>
          <w:tcPr>
            <w:tcW w:w="1275" w:type="dxa"/>
            <w:vAlign w:val="center"/>
          </w:tcPr>
          <w:p>
            <w:pPr>
              <w:pStyle w:val="56"/>
              <w:ind w:firstLine="0" w:firstLineChars="0"/>
              <w:jc w:val="center"/>
              <w:rPr>
                <w:rFonts w:hAnsi="宋体"/>
                <w:sz w:val="18"/>
                <w:szCs w:val="18"/>
              </w:rPr>
            </w:pPr>
            <w:r>
              <w:rPr>
                <w:rFonts w:hAnsi="宋体"/>
                <w:sz w:val="18"/>
                <w:szCs w:val="18"/>
              </w:rPr>
              <w:t>-</w:t>
            </w:r>
          </w:p>
        </w:tc>
        <w:tc>
          <w:tcPr>
            <w:tcW w:w="2127" w:type="dxa"/>
            <w:vAlign w:val="center"/>
          </w:tcPr>
          <w:p>
            <w:pPr>
              <w:pStyle w:val="56"/>
              <w:ind w:firstLine="0" w:firstLineChars="0"/>
              <w:jc w:val="center"/>
              <w:rPr>
                <w:rFonts w:hAnsi="宋体"/>
                <w:sz w:val="18"/>
                <w:szCs w:val="18"/>
              </w:rPr>
            </w:pPr>
            <w:r>
              <w:rPr>
                <w:rFonts w:hint="eastAsia" w:hAnsi="宋体"/>
                <w:sz w:val="18"/>
                <w:szCs w:val="18"/>
              </w:rPr>
              <w:t>大型客车</w:t>
            </w:r>
          </w:p>
        </w:tc>
        <w:tc>
          <w:tcPr>
            <w:tcW w:w="2686" w:type="dxa"/>
            <w:vAlign w:val="center"/>
          </w:tcPr>
          <w:p>
            <w:pPr>
              <w:pStyle w:val="56"/>
              <w:ind w:firstLine="0" w:firstLineChars="0"/>
              <w:jc w:val="center"/>
              <w:rPr>
                <w:rFonts w:hAnsi="宋体"/>
                <w:sz w:val="18"/>
                <w:szCs w:val="18"/>
              </w:rPr>
            </w:pPr>
            <w:r>
              <w:rPr>
                <w:rFonts w:hint="eastAsia" w:hAnsi="宋体"/>
                <w:sz w:val="18"/>
                <w:szCs w:val="18"/>
              </w:rPr>
              <w:t>特殊情况下配置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tcBorders>
              <w:top w:val="single" w:color="auto" w:sz="4" w:space="0"/>
              <w:bottom w:val="single" w:color="auto" w:sz="4" w:space="0"/>
              <w:right w:val="single" w:color="auto" w:sz="8" w:space="0"/>
            </w:tcBorders>
            <w:vAlign w:val="center"/>
          </w:tcPr>
          <w:p>
            <w:pPr>
              <w:pStyle w:val="56"/>
              <w:ind w:firstLine="0" w:firstLineChars="0"/>
              <w:jc w:val="center"/>
              <w:rPr>
                <w:rFonts w:hAnsi="宋体"/>
                <w:sz w:val="18"/>
                <w:szCs w:val="18"/>
              </w:rPr>
            </w:pPr>
            <w:r>
              <w:rPr>
                <w:rFonts w:hint="eastAsia" w:hAnsi="宋体"/>
                <w:sz w:val="18"/>
                <w:szCs w:val="18"/>
              </w:rPr>
              <w:t>执法执勤用车</w:t>
            </w:r>
          </w:p>
        </w:tc>
        <w:tc>
          <w:tcPr>
            <w:tcW w:w="1276" w:type="dxa"/>
            <w:tcBorders>
              <w:left w:val="single" w:color="auto" w:sz="8" w:space="0"/>
            </w:tcBorders>
            <w:vAlign w:val="center"/>
          </w:tcPr>
          <w:p>
            <w:pPr>
              <w:pStyle w:val="56"/>
              <w:ind w:firstLine="0" w:firstLineChars="0"/>
              <w:jc w:val="center"/>
              <w:rPr>
                <w:rFonts w:hAnsi="宋体"/>
                <w:sz w:val="18"/>
                <w:szCs w:val="18"/>
              </w:rPr>
            </w:pPr>
            <w:r>
              <w:rPr>
                <w:rFonts w:hAnsi="宋体"/>
                <w:sz w:val="18"/>
                <w:szCs w:val="18"/>
              </w:rPr>
              <w:t>&lt;12</w:t>
            </w:r>
          </w:p>
        </w:tc>
        <w:tc>
          <w:tcPr>
            <w:tcW w:w="1275" w:type="dxa"/>
            <w:vAlign w:val="center"/>
          </w:tcPr>
          <w:p>
            <w:pPr>
              <w:pStyle w:val="56"/>
              <w:ind w:firstLine="0" w:firstLineChars="0"/>
              <w:jc w:val="center"/>
              <w:rPr>
                <w:rFonts w:hAnsi="宋体"/>
                <w:sz w:val="18"/>
                <w:szCs w:val="18"/>
              </w:rPr>
            </w:pPr>
            <w:r>
              <w:rPr>
                <w:rFonts w:hint="eastAsia" w:hAnsi="宋体"/>
                <w:sz w:val="18"/>
                <w:szCs w:val="18"/>
              </w:rPr>
              <w:t>≤1.6</w:t>
            </w:r>
          </w:p>
        </w:tc>
        <w:tc>
          <w:tcPr>
            <w:tcW w:w="2127" w:type="dxa"/>
            <w:vAlign w:val="center"/>
          </w:tcPr>
          <w:p>
            <w:pPr>
              <w:pStyle w:val="56"/>
              <w:ind w:firstLine="0" w:firstLineChars="0"/>
              <w:jc w:val="center"/>
              <w:rPr>
                <w:rFonts w:hAnsi="宋体"/>
                <w:sz w:val="18"/>
                <w:szCs w:val="18"/>
              </w:rPr>
            </w:pPr>
            <w:r>
              <w:rPr>
                <w:rFonts w:hint="eastAsia" w:hAnsi="宋体"/>
                <w:sz w:val="18"/>
                <w:szCs w:val="18"/>
              </w:rPr>
              <w:t>轿车或小型客车</w:t>
            </w:r>
          </w:p>
        </w:tc>
        <w:tc>
          <w:tcPr>
            <w:tcW w:w="2686" w:type="dxa"/>
            <w:vAlign w:val="center"/>
          </w:tcPr>
          <w:p>
            <w:pPr>
              <w:pStyle w:val="56"/>
              <w:ind w:firstLine="0" w:firstLineChars="0"/>
              <w:jc w:val="center"/>
              <w:rPr>
                <w:rFonts w:hAnsi="宋体"/>
                <w:sz w:val="18"/>
                <w:szCs w:val="18"/>
              </w:rPr>
            </w:pPr>
            <w:r>
              <w:rPr>
                <w:rFonts w:hint="eastAsia"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80" w:type="dxa"/>
            <w:vMerge w:val="continue"/>
            <w:tcBorders>
              <w:top w:val="single" w:color="auto" w:sz="4" w:space="0"/>
              <w:bottom w:val="single" w:color="auto" w:sz="4" w:space="0"/>
              <w:right w:val="single" w:color="auto" w:sz="8" w:space="0"/>
            </w:tcBorders>
            <w:vAlign w:val="center"/>
          </w:tcPr>
          <w:p>
            <w:pPr>
              <w:pStyle w:val="56"/>
              <w:ind w:firstLine="0" w:firstLineChars="0"/>
              <w:jc w:val="center"/>
              <w:rPr>
                <w:rFonts w:hAnsi="宋体"/>
                <w:sz w:val="18"/>
                <w:szCs w:val="18"/>
              </w:rPr>
            </w:pPr>
          </w:p>
        </w:tc>
        <w:tc>
          <w:tcPr>
            <w:tcW w:w="1276" w:type="dxa"/>
            <w:tcBorders>
              <w:left w:val="single" w:color="auto" w:sz="8" w:space="0"/>
            </w:tcBorders>
            <w:vAlign w:val="center"/>
          </w:tcPr>
          <w:p>
            <w:pPr>
              <w:pStyle w:val="56"/>
              <w:ind w:firstLine="0" w:firstLineChars="0"/>
              <w:jc w:val="center"/>
              <w:rPr>
                <w:rFonts w:hAnsi="宋体"/>
                <w:sz w:val="18"/>
                <w:szCs w:val="18"/>
              </w:rPr>
            </w:pPr>
            <w:r>
              <w:rPr>
                <w:rFonts w:hAnsi="宋体"/>
                <w:sz w:val="18"/>
                <w:szCs w:val="18"/>
              </w:rPr>
              <w:t>&lt;18</w:t>
            </w:r>
          </w:p>
        </w:tc>
        <w:tc>
          <w:tcPr>
            <w:tcW w:w="1275" w:type="dxa"/>
            <w:vAlign w:val="center"/>
          </w:tcPr>
          <w:p>
            <w:pPr>
              <w:pStyle w:val="56"/>
              <w:ind w:firstLine="0" w:firstLineChars="0"/>
              <w:jc w:val="center"/>
              <w:rPr>
                <w:rFonts w:hAnsi="宋体"/>
                <w:sz w:val="18"/>
                <w:szCs w:val="18"/>
              </w:rPr>
            </w:pPr>
            <w:r>
              <w:rPr>
                <w:rFonts w:hint="eastAsia" w:hAnsi="宋体"/>
                <w:sz w:val="18"/>
                <w:szCs w:val="18"/>
              </w:rPr>
              <w:t>≤1.8</w:t>
            </w:r>
          </w:p>
        </w:tc>
        <w:tc>
          <w:tcPr>
            <w:tcW w:w="2127" w:type="dxa"/>
            <w:vAlign w:val="center"/>
          </w:tcPr>
          <w:p>
            <w:pPr>
              <w:pStyle w:val="56"/>
              <w:ind w:firstLine="0" w:firstLineChars="0"/>
              <w:jc w:val="center"/>
              <w:rPr>
                <w:rFonts w:hAnsi="宋体"/>
                <w:sz w:val="18"/>
                <w:szCs w:val="18"/>
              </w:rPr>
            </w:pPr>
            <w:r>
              <w:rPr>
                <w:rFonts w:hint="eastAsia" w:hAnsi="宋体"/>
                <w:sz w:val="18"/>
                <w:szCs w:val="18"/>
              </w:rPr>
              <w:t>轿车或小型客车</w:t>
            </w:r>
          </w:p>
        </w:tc>
        <w:tc>
          <w:tcPr>
            <w:tcW w:w="2686" w:type="dxa"/>
            <w:vAlign w:val="center"/>
          </w:tcPr>
          <w:p>
            <w:pPr>
              <w:pStyle w:val="56"/>
              <w:ind w:firstLine="0" w:firstLineChars="0"/>
              <w:jc w:val="center"/>
              <w:rPr>
                <w:rFonts w:hAnsi="宋体"/>
                <w:sz w:val="18"/>
                <w:szCs w:val="18"/>
              </w:rPr>
            </w:pPr>
            <w:r>
              <w:rPr>
                <w:rFonts w:hint="eastAsia" w:hAnsi="宋体"/>
                <w:sz w:val="18"/>
                <w:szCs w:val="18"/>
              </w:rPr>
              <w:t>因工作需要可配备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top w:val="single" w:color="auto" w:sz="4" w:space="0"/>
              <w:bottom w:val="single" w:color="auto" w:sz="4" w:space="0"/>
              <w:right w:val="single" w:color="auto" w:sz="8" w:space="0"/>
            </w:tcBorders>
            <w:vAlign w:val="center"/>
          </w:tcPr>
          <w:p>
            <w:pPr>
              <w:pStyle w:val="56"/>
              <w:ind w:firstLine="0" w:firstLineChars="0"/>
              <w:jc w:val="center"/>
              <w:rPr>
                <w:rFonts w:hAnsi="宋体"/>
                <w:sz w:val="18"/>
                <w:szCs w:val="18"/>
              </w:rPr>
            </w:pPr>
          </w:p>
        </w:tc>
        <w:tc>
          <w:tcPr>
            <w:tcW w:w="1276" w:type="dxa"/>
            <w:tcBorders>
              <w:left w:val="single" w:color="auto" w:sz="8" w:space="0"/>
            </w:tcBorders>
            <w:vAlign w:val="center"/>
          </w:tcPr>
          <w:p>
            <w:pPr>
              <w:pStyle w:val="56"/>
              <w:ind w:firstLine="0" w:firstLineChars="0"/>
              <w:jc w:val="center"/>
              <w:rPr>
                <w:rFonts w:hAnsi="宋体"/>
                <w:sz w:val="18"/>
                <w:szCs w:val="18"/>
              </w:rPr>
            </w:pPr>
            <w:r>
              <w:rPr>
                <w:rFonts w:hAnsi="宋体"/>
                <w:sz w:val="18"/>
                <w:szCs w:val="18"/>
              </w:rPr>
              <w:t>&lt;25</w:t>
            </w:r>
          </w:p>
        </w:tc>
        <w:tc>
          <w:tcPr>
            <w:tcW w:w="1275" w:type="dxa"/>
            <w:vAlign w:val="center"/>
          </w:tcPr>
          <w:p>
            <w:pPr>
              <w:pStyle w:val="56"/>
              <w:ind w:firstLine="0" w:firstLineChars="0"/>
              <w:jc w:val="center"/>
              <w:rPr>
                <w:rFonts w:hAnsi="宋体"/>
                <w:sz w:val="18"/>
                <w:szCs w:val="18"/>
              </w:rPr>
            </w:pPr>
            <w:r>
              <w:rPr>
                <w:rFonts w:hint="eastAsia" w:hAnsi="宋体"/>
                <w:sz w:val="18"/>
                <w:szCs w:val="18"/>
              </w:rPr>
              <w:t>≤3.0</w:t>
            </w:r>
          </w:p>
        </w:tc>
        <w:tc>
          <w:tcPr>
            <w:tcW w:w="2127" w:type="dxa"/>
            <w:vAlign w:val="center"/>
          </w:tcPr>
          <w:p>
            <w:pPr>
              <w:pStyle w:val="56"/>
              <w:ind w:firstLine="0" w:firstLineChars="0"/>
              <w:jc w:val="center"/>
              <w:rPr>
                <w:rFonts w:hAnsi="宋体"/>
                <w:sz w:val="18"/>
                <w:szCs w:val="18"/>
              </w:rPr>
            </w:pPr>
            <w:r>
              <w:rPr>
                <w:rFonts w:hint="eastAsia" w:hAnsi="宋体"/>
                <w:sz w:val="18"/>
                <w:szCs w:val="18"/>
              </w:rPr>
              <w:t>小型客车、中型客车</w:t>
            </w:r>
          </w:p>
        </w:tc>
        <w:tc>
          <w:tcPr>
            <w:tcW w:w="2686" w:type="dxa"/>
            <w:vMerge w:val="restart"/>
            <w:vAlign w:val="center"/>
          </w:tcPr>
          <w:p>
            <w:pPr>
              <w:pStyle w:val="56"/>
              <w:ind w:firstLine="0" w:firstLineChars="0"/>
              <w:jc w:val="center"/>
              <w:rPr>
                <w:rFonts w:hAnsi="宋体"/>
                <w:sz w:val="18"/>
                <w:szCs w:val="18"/>
              </w:rPr>
            </w:pPr>
            <w:r>
              <w:rPr>
                <w:rFonts w:hint="eastAsia" w:hAnsi="宋体"/>
                <w:sz w:val="18"/>
                <w:szCs w:val="18"/>
              </w:rPr>
              <w:t>特殊情况下配置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tcBorders>
              <w:top w:val="single" w:color="auto" w:sz="4" w:space="0"/>
              <w:bottom w:val="single" w:color="auto" w:sz="4" w:space="0"/>
              <w:right w:val="single" w:color="auto" w:sz="8" w:space="0"/>
            </w:tcBorders>
            <w:vAlign w:val="center"/>
          </w:tcPr>
          <w:p>
            <w:pPr>
              <w:pStyle w:val="56"/>
              <w:ind w:firstLine="0" w:firstLineChars="0"/>
              <w:jc w:val="center"/>
              <w:rPr>
                <w:rFonts w:hAnsi="宋体"/>
                <w:sz w:val="18"/>
                <w:szCs w:val="18"/>
              </w:rPr>
            </w:pPr>
          </w:p>
        </w:tc>
        <w:tc>
          <w:tcPr>
            <w:tcW w:w="1276" w:type="dxa"/>
            <w:tcBorders>
              <w:left w:val="single" w:color="auto" w:sz="8" w:space="0"/>
            </w:tcBorders>
            <w:vAlign w:val="center"/>
          </w:tcPr>
          <w:p>
            <w:pPr>
              <w:pStyle w:val="56"/>
              <w:ind w:firstLine="0" w:firstLineChars="0"/>
              <w:jc w:val="center"/>
              <w:rPr>
                <w:rFonts w:hAnsi="宋体"/>
                <w:sz w:val="18"/>
                <w:szCs w:val="18"/>
              </w:rPr>
            </w:pPr>
            <w:r>
              <w:rPr>
                <w:rFonts w:hAnsi="宋体"/>
                <w:sz w:val="18"/>
                <w:szCs w:val="18"/>
              </w:rPr>
              <w:t>&lt;45</w:t>
            </w:r>
          </w:p>
        </w:tc>
        <w:tc>
          <w:tcPr>
            <w:tcW w:w="1275" w:type="dxa"/>
            <w:vAlign w:val="center"/>
          </w:tcPr>
          <w:p>
            <w:pPr>
              <w:pStyle w:val="56"/>
              <w:ind w:firstLine="0" w:firstLineChars="0"/>
              <w:jc w:val="center"/>
              <w:rPr>
                <w:rFonts w:hAnsi="宋体"/>
                <w:sz w:val="18"/>
                <w:szCs w:val="18"/>
              </w:rPr>
            </w:pPr>
            <w:r>
              <w:rPr>
                <w:rFonts w:hAnsi="宋体"/>
                <w:sz w:val="18"/>
                <w:szCs w:val="18"/>
              </w:rPr>
              <w:t>-</w:t>
            </w:r>
          </w:p>
        </w:tc>
        <w:tc>
          <w:tcPr>
            <w:tcW w:w="2127" w:type="dxa"/>
            <w:vAlign w:val="center"/>
          </w:tcPr>
          <w:p>
            <w:pPr>
              <w:pStyle w:val="56"/>
              <w:ind w:firstLine="0" w:firstLineChars="0"/>
              <w:jc w:val="center"/>
              <w:rPr>
                <w:rFonts w:hAnsi="宋体"/>
                <w:sz w:val="18"/>
                <w:szCs w:val="18"/>
              </w:rPr>
            </w:pPr>
            <w:r>
              <w:rPr>
                <w:rFonts w:hint="eastAsia" w:hAnsi="宋体"/>
                <w:sz w:val="18"/>
                <w:szCs w:val="18"/>
              </w:rPr>
              <w:t>大型客车</w:t>
            </w:r>
          </w:p>
        </w:tc>
        <w:tc>
          <w:tcPr>
            <w:tcW w:w="2686" w:type="dxa"/>
            <w:vMerge w:val="continue"/>
            <w:vAlign w:val="center"/>
          </w:tcPr>
          <w:p>
            <w:pPr>
              <w:pStyle w:val="56"/>
              <w:ind w:firstLine="0" w:firstLineChars="0"/>
              <w:jc w:val="center"/>
              <w:rPr>
                <w:rFonts w:hAns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80" w:type="dxa"/>
            <w:tcBorders>
              <w:top w:val="single" w:color="auto" w:sz="4" w:space="0"/>
              <w:bottom w:val="single" w:color="auto" w:sz="8" w:space="0"/>
              <w:right w:val="single" w:color="auto" w:sz="8" w:space="0"/>
            </w:tcBorders>
            <w:vAlign w:val="center"/>
          </w:tcPr>
          <w:p>
            <w:pPr>
              <w:pStyle w:val="56"/>
              <w:ind w:firstLine="0" w:firstLineChars="0"/>
              <w:jc w:val="center"/>
              <w:rPr>
                <w:rFonts w:hAnsi="宋体"/>
                <w:sz w:val="18"/>
                <w:szCs w:val="18"/>
              </w:rPr>
            </w:pPr>
            <w:r>
              <w:rPr>
                <w:rFonts w:hint="eastAsia" w:hAnsi="宋体"/>
                <w:sz w:val="18"/>
                <w:szCs w:val="18"/>
              </w:rPr>
              <w:t>特种专业技术用车</w:t>
            </w:r>
          </w:p>
        </w:tc>
        <w:tc>
          <w:tcPr>
            <w:tcW w:w="7364" w:type="dxa"/>
            <w:gridSpan w:val="4"/>
            <w:tcBorders>
              <w:left w:val="single" w:color="auto" w:sz="8" w:space="0"/>
            </w:tcBorders>
            <w:vAlign w:val="center"/>
          </w:tcPr>
          <w:p>
            <w:pPr>
              <w:pStyle w:val="56"/>
              <w:ind w:firstLine="0" w:firstLineChars="0"/>
              <w:jc w:val="center"/>
              <w:rPr>
                <w:rFonts w:hAnsi="宋体"/>
                <w:sz w:val="18"/>
                <w:szCs w:val="18"/>
              </w:rPr>
            </w:pPr>
            <w:r>
              <w:rPr>
                <w:rFonts w:hint="eastAsia" w:hAnsi="宋体"/>
                <w:sz w:val="18"/>
                <w:szCs w:val="18"/>
              </w:rPr>
              <w:t>配备标准由有关部门同财政部门按照保障工作需要、厉行节约的原则确定。</w:t>
            </w:r>
          </w:p>
        </w:tc>
      </w:tr>
    </w:tbl>
    <w:p>
      <w:pPr>
        <w:pStyle w:val="56"/>
        <w:ind w:firstLine="0" w:firstLineChars="0"/>
      </w:pPr>
    </w:p>
    <w:p>
      <w:pPr>
        <w:pStyle w:val="98"/>
        <w:spacing w:before="120" w:after="120"/>
        <w:rPr>
          <w:rFonts w:ascii="宋体" w:hAnsi="宋体" w:eastAsia="宋体"/>
        </w:rPr>
      </w:pPr>
      <w:r>
        <w:rPr>
          <w:rFonts w:hint="eastAsia" w:ascii="宋体" w:hAnsi="宋体" w:eastAsia="宋体"/>
        </w:rPr>
        <w:t>公务用车配备新能源轿车的，价格不得超过18万元。</w:t>
      </w:r>
    </w:p>
    <w:p>
      <w:pPr>
        <w:pStyle w:val="94"/>
        <w:spacing w:before="120" w:after="120"/>
      </w:pPr>
      <w:r>
        <w:rPr>
          <w:rFonts w:hint="eastAsia"/>
        </w:rPr>
        <w:t>更新条件</w:t>
      </w:r>
    </w:p>
    <w:p>
      <w:pPr>
        <w:pStyle w:val="167"/>
      </w:pPr>
      <w:r>
        <w:rPr>
          <w:rFonts w:hint="eastAsia"/>
        </w:rPr>
        <w:t>使用年限超过8年的。</w:t>
      </w:r>
    </w:p>
    <w:p>
      <w:pPr>
        <w:pStyle w:val="167"/>
      </w:pPr>
      <w:r>
        <w:rPr>
          <w:rFonts w:hint="eastAsia"/>
        </w:rPr>
        <w:t>因安全等原因确需提前更新的。</w:t>
      </w:r>
    </w:p>
    <w:p>
      <w:pPr>
        <w:pStyle w:val="94"/>
        <w:spacing w:before="120" w:after="120"/>
      </w:pPr>
      <w:r>
        <w:rPr>
          <w:rFonts w:hint="eastAsia"/>
        </w:rPr>
        <w:t>更新流程</w:t>
      </w:r>
    </w:p>
    <w:p>
      <w:pPr>
        <w:pStyle w:val="56"/>
        <w:ind w:firstLine="420"/>
      </w:pPr>
      <w:r>
        <w:rPr>
          <w:rFonts w:hint="eastAsia"/>
        </w:rPr>
        <w:t>照公务用车单位提交车辆更新申请，公务用车主管部门编制年度更新计划并报公务用车管理工作领导小组审批，财政部门制定经费预算，公务用车主管部门统一采购车辆并交付公务用车单位，公务用车单位注册登记并报公务用车主管部门备案、报财政部门进行资产登记的程序办理。更新流程见图2。执法执勤用车、行政执法用车、特种专业技术用车更新流程按照财政部门有关规定执行。</w:t>
      </w:r>
    </w:p>
    <w:p>
      <w:pPr>
        <w:pStyle w:val="56"/>
        <w:ind w:firstLine="420"/>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701" w:type="dxa"/>
            <w:vAlign w:val="center"/>
          </w:tcPr>
          <w:p>
            <w:pPr>
              <w:autoSpaceDE w:val="0"/>
              <w:autoSpaceDN w:val="0"/>
              <w:spacing w:before="41" w:line="243" w:lineRule="exact"/>
              <w:jc w:val="center"/>
              <w:rPr>
                <w:rFonts w:ascii="宋体" w:hAnsi="宋体" w:cstheme="majorEastAsia"/>
                <w:color w:val="000000"/>
                <w:sz w:val="15"/>
                <w:szCs w:val="15"/>
              </w:rPr>
            </w:pPr>
            <w:r>
              <w:rPr>
                <w:rFonts w:hint="eastAsia" w:ascii="宋体" w:hAnsi="宋体" w:cstheme="majorEastAsia"/>
                <w:color w:val="000000"/>
                <w:sz w:val="15"/>
                <w:szCs w:val="15"/>
              </w:rPr>
              <w:t>公务用车单位</w:t>
            </w:r>
          </w:p>
        </w:tc>
        <w:tc>
          <w:tcPr>
            <w:tcW w:w="1701" w:type="dxa"/>
            <w:vAlign w:val="center"/>
          </w:tcPr>
          <w:p>
            <w:pPr>
              <w:autoSpaceDE w:val="0"/>
              <w:autoSpaceDN w:val="0"/>
              <w:spacing w:before="41" w:line="243" w:lineRule="exact"/>
              <w:jc w:val="center"/>
              <w:rPr>
                <w:rFonts w:ascii="宋体" w:hAnsi="宋体" w:cstheme="majorEastAsia"/>
                <w:color w:val="000000"/>
                <w:sz w:val="15"/>
                <w:szCs w:val="15"/>
              </w:rPr>
            </w:pPr>
            <w:r>
              <w:rPr>
                <w:rFonts w:hint="eastAsia" w:ascii="宋体" w:hAnsi="宋体" w:cstheme="majorEastAsia"/>
                <w:color w:val="000000"/>
                <w:sz w:val="15"/>
                <w:szCs w:val="15"/>
              </w:rPr>
              <w:t>公务用车主管部门</w:t>
            </w:r>
          </w:p>
        </w:tc>
        <w:tc>
          <w:tcPr>
            <w:tcW w:w="1701" w:type="dxa"/>
            <w:vAlign w:val="center"/>
          </w:tcPr>
          <w:p>
            <w:pPr>
              <w:autoSpaceDE w:val="0"/>
              <w:autoSpaceDN w:val="0"/>
              <w:spacing w:before="41" w:line="243" w:lineRule="exact"/>
              <w:jc w:val="center"/>
              <w:rPr>
                <w:rFonts w:ascii="宋体" w:hAnsi="宋体" w:cstheme="majorEastAsia"/>
                <w:color w:val="000000"/>
                <w:sz w:val="15"/>
                <w:szCs w:val="15"/>
              </w:rPr>
            </w:pPr>
            <w:r>
              <w:rPr>
                <w:rFonts w:hint="eastAsia" w:ascii="宋体" w:hAnsi="宋体" w:cstheme="majorEastAsia"/>
                <w:color w:val="000000"/>
                <w:sz w:val="15"/>
                <w:szCs w:val="15"/>
              </w:rPr>
              <w:t>公务用车管理工作</w:t>
            </w:r>
          </w:p>
          <w:p>
            <w:pPr>
              <w:autoSpaceDE w:val="0"/>
              <w:autoSpaceDN w:val="0"/>
              <w:spacing w:before="41" w:line="243" w:lineRule="exact"/>
              <w:jc w:val="center"/>
              <w:rPr>
                <w:rFonts w:ascii="宋体" w:hAnsi="宋体" w:cstheme="majorEastAsia"/>
                <w:color w:val="000000"/>
                <w:sz w:val="15"/>
                <w:szCs w:val="15"/>
              </w:rPr>
            </w:pPr>
            <w:r>
              <w:rPr>
                <w:rFonts w:hint="eastAsia" w:ascii="宋体" w:hAnsi="宋体" w:cstheme="majorEastAsia"/>
                <w:color w:val="000000"/>
                <w:sz w:val="15"/>
                <w:szCs w:val="15"/>
              </w:rPr>
              <w:t>领导小组</w:t>
            </w:r>
          </w:p>
        </w:tc>
        <w:tc>
          <w:tcPr>
            <w:tcW w:w="1701" w:type="dxa"/>
            <w:vAlign w:val="center"/>
          </w:tcPr>
          <w:p>
            <w:pPr>
              <w:autoSpaceDE w:val="0"/>
              <w:autoSpaceDN w:val="0"/>
              <w:spacing w:before="41" w:line="243" w:lineRule="exact"/>
              <w:jc w:val="center"/>
              <w:rPr>
                <w:rFonts w:ascii="宋体" w:hAnsi="宋体" w:cstheme="majorEastAsia"/>
                <w:color w:val="000000"/>
                <w:sz w:val="15"/>
                <w:szCs w:val="15"/>
              </w:rPr>
            </w:pPr>
            <w:r>
              <w:rPr>
                <w:rFonts w:hint="eastAsia" w:ascii="宋体" w:hAnsi="宋体" w:cstheme="majorEastAsia"/>
                <w:color w:val="000000"/>
                <w:sz w:val="15"/>
                <w:szCs w:val="15"/>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2" w:hRule="atLeast"/>
          <w:jc w:val="center"/>
        </w:trPr>
        <w:tc>
          <w:tcPr>
            <w:tcW w:w="1701" w:type="dxa"/>
          </w:tcPr>
          <w:p>
            <w:pPr>
              <w:autoSpaceDE w:val="0"/>
              <w:autoSpaceDN w:val="0"/>
              <w:spacing w:before="41" w:line="243" w:lineRule="exact"/>
              <w:jc w:val="left"/>
              <w:rPr>
                <w:rFonts w:asciiTheme="majorEastAsia" w:hAnsiTheme="majorEastAsia" w:eastAsiaTheme="majorEastAsia" w:cstheme="majorEastAsia"/>
                <w:color w:val="000000"/>
                <w:sz w:val="15"/>
                <w:szCs w:val="15"/>
              </w:rPr>
            </w:pPr>
            <w:r>
              <w:rPr>
                <w:rFonts w:hint="eastAsia" w:asciiTheme="majorEastAsia" w:hAnsiTheme="majorEastAsia" w:eastAsiaTheme="majorEastAsia" w:cstheme="majorEastAsia"/>
                <w:sz w:val="15"/>
                <w:szCs w:val="15"/>
              </w:rPr>
              <mc:AlternateContent>
                <mc:Choice Requires="wpg">
                  <w:drawing>
                    <wp:anchor distT="0" distB="0" distL="114300" distR="114300" simplePos="0" relativeHeight="251662336" behindDoc="0" locked="0" layoutInCell="1" allowOverlap="1">
                      <wp:simplePos x="0" y="0"/>
                      <wp:positionH relativeFrom="column">
                        <wp:posOffset>92710</wp:posOffset>
                      </wp:positionH>
                      <wp:positionV relativeFrom="paragraph">
                        <wp:posOffset>219075</wp:posOffset>
                      </wp:positionV>
                      <wp:extent cx="4004945" cy="2684145"/>
                      <wp:effectExtent l="0" t="0" r="14605" b="20955"/>
                      <wp:wrapNone/>
                      <wp:docPr id="65" name="组合 65"/>
                      <wp:cNvGraphicFramePr/>
                      <a:graphic xmlns:a="http://schemas.openxmlformats.org/drawingml/2006/main">
                        <a:graphicData uri="http://schemas.microsoft.com/office/word/2010/wordprocessingGroup">
                          <wpg:wgp>
                            <wpg:cNvGrpSpPr/>
                            <wpg:grpSpPr>
                              <a:xfrm>
                                <a:off x="0" y="0"/>
                                <a:ext cx="4004945" cy="2684145"/>
                                <a:chOff x="6002" y="146391"/>
                                <a:chExt cx="6307" cy="2958"/>
                              </a:xfrm>
                            </wpg:grpSpPr>
                            <wps:wsp>
                              <wps:cNvPr id="66" name="肘形连接符 16"/>
                              <wps:cNvCnPr/>
                              <wps:spPr>
                                <a:xfrm>
                                  <a:off x="6606" y="147807"/>
                                  <a:ext cx="4480" cy="1358"/>
                                </a:xfrm>
                                <a:prstGeom prst="bentConnector3">
                                  <a:avLst>
                                    <a:gd name="adj1" fmla="val 267"/>
                                  </a:avLst>
                                </a:prstGeom>
                                <a:noFill/>
                                <a:ln w="6350" cap="flat" cmpd="sng" algn="ctr">
                                  <a:solidFill>
                                    <a:sysClr val="windowText" lastClr="000000"/>
                                  </a:solidFill>
                                  <a:prstDash val="solid"/>
                                  <a:tailEnd type="arrow" w="med" len="med"/>
                                </a:ln>
                                <a:effectLst/>
                              </wps:spPr>
                              <wps:style>
                                <a:lnRef idx="2">
                                  <a:prstClr val="black"/>
                                </a:lnRef>
                                <a:fillRef idx="0">
                                  <a:srgbClr val="FFFFFF"/>
                                </a:fillRef>
                                <a:effectRef idx="0">
                                  <a:srgbClr val="FFFFFF"/>
                                </a:effectRef>
                                <a:fontRef idx="minor">
                                  <a:schemeClr val="tx1"/>
                                </a:fontRef>
                              </wps:style>
                              <wps:bodyPr/>
                            </wps:wsp>
                            <wps:wsp>
                              <wps:cNvPr id="67" name="直接箭头连接符 67"/>
                              <wps:cNvCnPr/>
                              <wps:spPr>
                                <a:xfrm flipH="1">
                                  <a:off x="7217" y="147712"/>
                                  <a:ext cx="502" cy="0"/>
                                </a:xfrm>
                                <a:prstGeom prst="straightConnector1">
                                  <a:avLst/>
                                </a:prstGeom>
                                <a:noFill/>
                                <a:ln w="6350" cap="flat" cmpd="sng" algn="ctr">
                                  <a:solidFill>
                                    <a:sysClr val="windowText" lastClr="000000"/>
                                  </a:solidFill>
                                  <a:prstDash val="solid"/>
                                  <a:tailEnd type="arrow" w="med" len="med"/>
                                </a:ln>
                                <a:effectLst/>
                              </wps:spPr>
                              <wps:style>
                                <a:lnRef idx="2">
                                  <a:prstClr val="black"/>
                                </a:lnRef>
                                <a:fillRef idx="0">
                                  <a:srgbClr val="FFFFFF"/>
                                </a:fillRef>
                                <a:effectRef idx="0">
                                  <a:srgbClr val="FFFFFF"/>
                                </a:effectRef>
                                <a:fontRef idx="minor">
                                  <a:schemeClr val="tx1"/>
                                </a:fontRef>
                              </wps:style>
                              <wps:bodyPr/>
                            </wps:wsp>
                            <wps:wsp>
                              <wps:cNvPr id="68" name="文本框 68"/>
                              <wps:cNvSpPr txBox="1"/>
                              <wps:spPr>
                                <a:xfrm>
                                  <a:off x="6002" y="147391"/>
                                  <a:ext cx="1218" cy="4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cs="宋体"/>
                                        <w:sz w:val="15"/>
                                        <w:szCs w:val="15"/>
                                      </w:rPr>
                                    </w:pPr>
                                    <w:r>
                                      <w:rPr>
                                        <w:rFonts w:hint="eastAsia" w:ascii="宋体" w:hAnsi="宋体" w:cs="宋体"/>
                                        <w:sz w:val="15"/>
                                        <w:szCs w:val="15"/>
                                      </w:rPr>
                                      <w:t>登记注册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0" name="直接箭头连接符 70"/>
                              <wps:cNvCnPr/>
                              <wps:spPr>
                                <a:xfrm>
                                  <a:off x="7229" y="146627"/>
                                  <a:ext cx="432" cy="0"/>
                                </a:xfrm>
                                <a:prstGeom prst="straightConnector1">
                                  <a:avLst/>
                                </a:prstGeom>
                                <a:noFill/>
                                <a:ln w="6350" cap="flat" cmpd="sng" algn="ctr">
                                  <a:solidFill>
                                    <a:sysClr val="windowText" lastClr="000000"/>
                                  </a:solidFill>
                                  <a:prstDash val="solid"/>
                                  <a:tailEnd type="arrow" w="med" len="med"/>
                                </a:ln>
                                <a:effectLst/>
                              </wps:spPr>
                              <wps:style>
                                <a:lnRef idx="2">
                                  <a:prstClr val="black"/>
                                </a:lnRef>
                                <a:fillRef idx="0">
                                  <a:srgbClr val="FFFFFF"/>
                                </a:fillRef>
                                <a:effectRef idx="0">
                                  <a:srgbClr val="FFFFFF"/>
                                </a:effectRef>
                                <a:fontRef idx="minor">
                                  <a:schemeClr val="tx1"/>
                                </a:fontRef>
                              </wps:style>
                              <wps:bodyPr/>
                            </wps:wsp>
                            <wps:wsp>
                              <wps:cNvPr id="72" name="文本框 72"/>
                              <wps:cNvSpPr txBox="1"/>
                              <wps:spPr>
                                <a:xfrm>
                                  <a:off x="6012" y="146411"/>
                                  <a:ext cx="1218" cy="4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cs="宋体"/>
                                        <w:sz w:val="15"/>
                                        <w:szCs w:val="15"/>
                                      </w:rPr>
                                    </w:pPr>
                                    <w:r>
                                      <w:rPr>
                                        <w:rFonts w:hint="eastAsia" w:ascii="宋体" w:hAnsi="宋体" w:cs="宋体"/>
                                        <w:sz w:val="15"/>
                                        <w:szCs w:val="15"/>
                                      </w:rPr>
                                      <w:t>提交申请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4" name="肘形连接符 15"/>
                              <wps:cNvCnPr/>
                              <wps:spPr>
                                <a:xfrm rot="5400000">
                                  <a:off x="10124" y="145593"/>
                                  <a:ext cx="345" cy="2776"/>
                                </a:xfrm>
                                <a:prstGeom prst="bentConnector2">
                                  <a:avLst/>
                                </a:prstGeom>
                                <a:noFill/>
                                <a:ln w="6350" cap="flat" cmpd="sng" algn="ctr">
                                  <a:solidFill>
                                    <a:sysClr val="windowText" lastClr="000000"/>
                                  </a:solidFill>
                                  <a:prstDash val="solid"/>
                                  <a:tailEnd type="arrow" w="med" len="med"/>
                                </a:ln>
                                <a:effectLst/>
                              </wps:spPr>
                              <wps:style>
                                <a:lnRef idx="2">
                                  <a:prstClr val="black"/>
                                </a:lnRef>
                                <a:fillRef idx="0">
                                  <a:srgbClr val="FFFFFF"/>
                                </a:fillRef>
                                <a:effectRef idx="0">
                                  <a:srgbClr val="FFFFFF"/>
                                </a:effectRef>
                                <a:fontRef idx="minor">
                                  <a:schemeClr val="tx1"/>
                                </a:fontRef>
                              </wps:style>
                              <wps:bodyPr/>
                            </wps:wsp>
                            <wps:wsp>
                              <wps:cNvPr id="75" name="文本框 75"/>
                              <wps:cNvSpPr txBox="1"/>
                              <wps:spPr>
                                <a:xfrm>
                                  <a:off x="7706" y="146935"/>
                                  <a:ext cx="1202" cy="4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cs="宋体"/>
                                        <w:sz w:val="15"/>
                                        <w:szCs w:val="15"/>
                                      </w:rPr>
                                    </w:pPr>
                                    <w:r>
                                      <w:rPr>
                                        <w:rFonts w:hint="eastAsia" w:ascii="宋体" w:hAnsi="宋体" w:cs="宋体"/>
                                        <w:sz w:val="15"/>
                                        <w:szCs w:val="15"/>
                                      </w:rPr>
                                      <w:t>统一采购</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直接箭头连接符 76"/>
                              <wps:cNvCnPr/>
                              <wps:spPr>
                                <a:xfrm>
                                  <a:off x="8893" y="146609"/>
                                  <a:ext cx="432" cy="0"/>
                                </a:xfrm>
                                <a:prstGeom prst="straightConnector1">
                                  <a:avLst/>
                                </a:prstGeom>
                                <a:noFill/>
                                <a:ln w="6350" cap="flat" cmpd="sng" algn="ctr">
                                  <a:solidFill>
                                    <a:sysClr val="windowText" lastClr="000000"/>
                                  </a:solidFill>
                                  <a:prstDash val="solid"/>
                                  <a:tailEnd type="arrow" w="med" len="med"/>
                                </a:ln>
                                <a:effectLst/>
                              </wps:spPr>
                              <wps:style>
                                <a:lnRef idx="2">
                                  <a:prstClr val="black"/>
                                </a:lnRef>
                                <a:fillRef idx="0">
                                  <a:srgbClr val="FFFFFF"/>
                                </a:fillRef>
                                <a:effectRef idx="0">
                                  <a:srgbClr val="FFFFFF"/>
                                </a:effectRef>
                                <a:fontRef idx="minor">
                                  <a:schemeClr val="tx1"/>
                                </a:fontRef>
                              </wps:style>
                              <wps:bodyPr/>
                            </wps:wsp>
                            <wps:wsp>
                              <wps:cNvPr id="77" name="文本框 77"/>
                              <wps:cNvSpPr txBox="1"/>
                              <wps:spPr>
                                <a:xfrm>
                                  <a:off x="7662" y="146391"/>
                                  <a:ext cx="1227" cy="4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cs="宋体"/>
                                        <w:sz w:val="15"/>
                                        <w:szCs w:val="15"/>
                                      </w:rPr>
                                    </w:pPr>
                                    <w:r>
                                      <w:rPr>
                                        <w:rFonts w:hint="eastAsia" w:ascii="宋体" w:hAnsi="宋体" w:cs="宋体"/>
                                        <w:sz w:val="15"/>
                                        <w:szCs w:val="15"/>
                                      </w:rPr>
                                      <w:t>编制计划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文本框 78"/>
                              <wps:cNvSpPr txBox="1"/>
                              <wps:spPr>
                                <a:xfrm>
                                  <a:off x="9326" y="146391"/>
                                  <a:ext cx="1218" cy="4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cs="宋体"/>
                                        <w:sz w:val="15"/>
                                        <w:szCs w:val="15"/>
                                      </w:rPr>
                                    </w:pPr>
                                    <w:r>
                                      <w:rPr>
                                        <w:rFonts w:hint="eastAsia" w:ascii="宋体" w:hAnsi="宋体" w:cs="宋体"/>
                                        <w:sz w:val="15"/>
                                        <w:szCs w:val="15"/>
                                      </w:rPr>
                                      <w:t>审批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9" name="文本框 79"/>
                              <wps:cNvSpPr txBox="1"/>
                              <wps:spPr>
                                <a:xfrm>
                                  <a:off x="11091" y="148948"/>
                                  <a:ext cx="1218" cy="4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15"/>
                                        <w:szCs w:val="15"/>
                                      </w:rPr>
                                    </w:pPr>
                                    <w:r>
                                      <w:rPr>
                                        <w:rFonts w:hint="eastAsia"/>
                                        <w:sz w:val="15"/>
                                        <w:szCs w:val="15"/>
                                      </w:rPr>
                                      <w:t>资产登记</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3pt;margin-top:17.25pt;height:211.35pt;width:315.35pt;z-index:251662336;mso-width-relative:page;mso-height-relative:page;" coordorigin="6002,146391" coordsize="6307,2958" o:gfxdata="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">
                      <o:lock v:ext="edit" aspectratio="f"/>
                      <v:shape id="肘形连接符 16" o:spid="_x0000_s1026" o:spt="34" type="#_x0000_t34" style="position:absolute;left:6606;top:147807;height:1358;width:4480;" filled="f" stroked="t" coordsize="21600,21600" o:gfxdata="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85yKPb0AAADbAAAADwAAAAAAAAABACAAAAA4AAAAZHJzL2Rvd25yZXYu&#10;eG1sUEsBAhQAFAAAAAgAh07iQDMvBZ47AAAAOQAAABAAAAAAAAAAAQAgAAAAIgEAAGRycy9zaGFw&#10;ZXhtbC54bWxQSwUGAAAAAAYABgBbAQAAzAMAAAAA&#10;" adj="58">
                        <v:fill on="f" focussize="0,0"/>
                        <v:stroke weight="0.5pt" color="#000000" miterlimit="8" joinstyle="miter" endarrow="open"/>
                        <v:imagedata o:title=""/>
                        <o:lock v:ext="edit" aspectratio="f"/>
                      </v:shape>
                      <v:shape id="_x0000_s1026" o:spid="_x0000_s1026" o:spt="32" type="#_x0000_t32" style="position:absolute;left:7217;top:147712;flip:x;height:0;width:502;" filled="f" stroked="t" coordsize="21600,21600" o:gfxdata="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G/HcZvwAAANsAAAAPAAAAAAAAAAEAIAAAADgAAABkcnMvZG93bnJl&#10;di54bWxQSwECFAAUAAAACACHTuJAMy8FnjsAAAA5AAAAEAAAAAAAAAABACAAAAAkAQAAZHJzL3No&#10;YXBleG1sLnhtbFBLBQYAAAAABgAGAFsBAADOAwAAAAA=&#10;">
                        <v:fill on="f" focussize="0,0"/>
                        <v:stroke weight="0.5pt" color="#000000" miterlimit="8" joinstyle="miter" endarrow="open"/>
                        <v:imagedata o:title=""/>
                        <o:lock v:ext="edit" aspectratio="f"/>
                      </v:shape>
                      <v:shape id="_x0000_s1026" o:spid="_x0000_s1026" o:spt="202" type="#_x0000_t202" style="position:absolute;left:6002;top:147391;height:401;width:1218;" fillcolor="#FFFFFF [3201]" filled="t" stroked="t" coordsize="21600,21600" o:gfxdata="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WoT9XbQAAADbAAAADwAAAAAAAAABACAAAAA4AAAAZHJzL2Rvd25yZXYueG1sUEsBAhQA&#10;FAAAAAgAh07iQDMvBZ47AAAAOQAAABAAAAAAAAAAAQAgAAAAGQEAAGRycy9zaGFwZXhtbC54bWxQ&#10;SwUGAAAAAAYABgBbAQAAwwMAAAAA&#10;">
                        <v:fill on="t" focussize="0,0"/>
                        <v:stroke weight="0.5pt" color="#000000 [3204]" joinstyle="round"/>
                        <v:imagedata o:title=""/>
                        <o:lock v:ext="edit" aspectratio="f"/>
                        <v:textbox>
                          <w:txbxContent>
                            <w:p>
                              <w:pPr>
                                <w:jc w:val="center"/>
                                <w:rPr>
                                  <w:rFonts w:ascii="宋体" w:hAnsi="宋体" w:cs="宋体"/>
                                  <w:sz w:val="15"/>
                                  <w:szCs w:val="15"/>
                                </w:rPr>
                              </w:pPr>
                              <w:r>
                                <w:rPr>
                                  <w:rFonts w:hint="eastAsia" w:ascii="宋体" w:hAnsi="宋体" w:cs="宋体"/>
                                  <w:sz w:val="15"/>
                                  <w:szCs w:val="15"/>
                                </w:rPr>
                                <w:t>登记注册</w:t>
                              </w:r>
                            </w:p>
                          </w:txbxContent>
                        </v:textbox>
                      </v:shape>
                      <v:shape id="_x0000_s1026" o:spid="_x0000_s1026" o:spt="32" type="#_x0000_t32" style="position:absolute;left:7229;top:146627;height:0;width:432;" filled="f" stroked="t" coordsize="21600,21600" o:gfxdata="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1TCFK7AAAA2wAAAA8AAAAAAAAAAQAgAAAAOAAAAGRycy9kb3ducmV2Lnht&#10;bFBLAQIUABQAAAAIAIdO4kAzLwWeOwAAADkAAAAQAAAAAAAAAAEAIAAAACABAABkcnMvc2hhcGV4&#10;bWwueG1sUEsFBgAAAAAGAAYAWwEAAMoDAAAAAA==&#10;">
                        <v:fill on="f" focussize="0,0"/>
                        <v:stroke weight="0.5pt" color="#000000" miterlimit="8" joinstyle="miter" endarrow="open"/>
                        <v:imagedata o:title=""/>
                        <o:lock v:ext="edit" aspectratio="f"/>
                      </v:shape>
                      <v:shape id="_x0000_s1026" o:spid="_x0000_s1026" o:spt="202" type="#_x0000_t202" style="position:absolute;left:6012;top:146411;height:401;width:1218;" fillcolor="#FFFFFF [3201]" filled="t" stroked="t" coordsize="21600,21600" o:gfxdata="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vrVcarcAAADb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jc w:val="center"/>
                                <w:rPr>
                                  <w:rFonts w:ascii="宋体" w:hAnsi="宋体" w:cs="宋体"/>
                                  <w:sz w:val="15"/>
                                  <w:szCs w:val="15"/>
                                </w:rPr>
                              </w:pPr>
                              <w:r>
                                <w:rPr>
                                  <w:rFonts w:hint="eastAsia" w:ascii="宋体" w:hAnsi="宋体" w:cs="宋体"/>
                                  <w:sz w:val="15"/>
                                  <w:szCs w:val="15"/>
                                </w:rPr>
                                <w:t>提交申请</w:t>
                              </w:r>
                            </w:p>
                          </w:txbxContent>
                        </v:textbox>
                      </v:shape>
                      <v:shape id="肘形连接符 15" o:spid="_x0000_s1026" o:spt="33" type="#_x0000_t33" style="position:absolute;left:10124;top:145593;height:2776;width:345;rotation:5898240f;" filled="f" stroked="t" coordsize="21600,21600" o:gfxdata="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UrBma+AAAA2wAAAA8AAAAAAAAAAQAgAAAAOAAAAGRycy9kb3ducmV2&#10;LnhtbFBLAQIUABQAAAAIAIdO4kAzLwWeOwAAADkAAAAQAAAAAAAAAAEAIAAAACMBAABkcnMvc2hh&#10;cGV4bWwueG1sUEsFBgAAAAAGAAYAWwEAAM0DAAAAAA==&#10;">
                        <v:fill on="f" focussize="0,0"/>
                        <v:stroke weight="0.5pt" color="#000000" miterlimit="8" joinstyle="miter" endarrow="open"/>
                        <v:imagedata o:title=""/>
                        <o:lock v:ext="edit" aspectratio="f"/>
                      </v:shape>
                      <v:shape id="_x0000_s1026" o:spid="_x0000_s1026" o:spt="202" type="#_x0000_t202" style="position:absolute;left:7706;top:146935;height:401;width:1202;" fillcolor="#FFFFFF [3201]" filled="t" stroked="t" coordsize="21600,21600" o:gfxdata="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MVzEHrcAAADb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jc w:val="center"/>
                                <w:rPr>
                                  <w:rFonts w:ascii="宋体" w:hAnsi="宋体" w:cs="宋体"/>
                                  <w:sz w:val="15"/>
                                  <w:szCs w:val="15"/>
                                </w:rPr>
                              </w:pPr>
                              <w:r>
                                <w:rPr>
                                  <w:rFonts w:hint="eastAsia" w:ascii="宋体" w:hAnsi="宋体" w:cs="宋体"/>
                                  <w:sz w:val="15"/>
                                  <w:szCs w:val="15"/>
                                </w:rPr>
                                <w:t>统一采购</w:t>
                              </w:r>
                            </w:p>
                          </w:txbxContent>
                        </v:textbox>
                      </v:shape>
                      <v:shape id="_x0000_s1026" o:spid="_x0000_s1026" o:spt="32" type="#_x0000_t32" style="position:absolute;left:8893;top:146609;height:0;width:432;" filled="f" stroked="t" coordsize="21600,21600" o:gfxdata="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fY1vb0AAADbAAAADwAAAAAAAAABACAAAAA4AAAAZHJzL2Rvd25yZXYu&#10;eG1sUEsBAhQAFAAAAAgAh07iQDMvBZ47AAAAOQAAABAAAAAAAAAAAQAgAAAAIgEAAGRycy9zaGFw&#10;ZXhtbC54bWxQSwUGAAAAAAYABgBbAQAAzAMAAAAA&#10;">
                        <v:fill on="f" focussize="0,0"/>
                        <v:stroke weight="0.5pt" color="#000000" miterlimit="8" joinstyle="miter" endarrow="open"/>
                        <v:imagedata o:title=""/>
                        <o:lock v:ext="edit" aspectratio="f"/>
                      </v:shape>
                      <v:shape id="_x0000_s1026" o:spid="_x0000_s1026" o:spt="202" type="#_x0000_t202" style="position:absolute;left:7662;top:146391;height:401;width:1227;" fillcolor="#FFFFFF [3201]" filled="t" stroked="t" coordsize="21600,21600" o:gfxdata="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rsL/8rcAAADb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jc w:val="center"/>
                                <w:rPr>
                                  <w:rFonts w:ascii="宋体" w:hAnsi="宋体" w:cs="宋体"/>
                                  <w:sz w:val="15"/>
                                  <w:szCs w:val="15"/>
                                </w:rPr>
                              </w:pPr>
                              <w:r>
                                <w:rPr>
                                  <w:rFonts w:hint="eastAsia" w:ascii="宋体" w:hAnsi="宋体" w:cs="宋体"/>
                                  <w:sz w:val="15"/>
                                  <w:szCs w:val="15"/>
                                </w:rPr>
                                <w:t>编制计划</w:t>
                              </w:r>
                            </w:p>
                          </w:txbxContent>
                        </v:textbox>
                      </v:shape>
                      <v:shape id="_x0000_s1026" o:spid="_x0000_s1026" o:spt="202" type="#_x0000_t202" style="position:absolute;left:9326;top:146391;height:401;width:1218;" fillcolor="#FFFFFF [3201]" filled="t" stroked="t" coordsize="21600,21600" o:gfxdata="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311rgLQAAADbAAAADwAAAAAAAAABACAAAAA4AAAAZHJzL2Rvd25yZXYueG1sUEsBAhQA&#10;FAAAAAgAh07iQDMvBZ47AAAAOQAAABAAAAAAAAAAAQAgAAAAGQEAAGRycy9zaGFwZXhtbC54bWxQ&#10;SwUGAAAAAAYABgBbAQAAwwMAAAAA&#10;">
                        <v:fill on="t" focussize="0,0"/>
                        <v:stroke weight="0.5pt" color="#000000 [3204]" joinstyle="round"/>
                        <v:imagedata o:title=""/>
                        <o:lock v:ext="edit" aspectratio="f"/>
                        <v:textbox>
                          <w:txbxContent>
                            <w:p>
                              <w:pPr>
                                <w:jc w:val="center"/>
                                <w:rPr>
                                  <w:rFonts w:ascii="宋体" w:hAnsi="宋体" w:cs="宋体"/>
                                  <w:sz w:val="15"/>
                                  <w:szCs w:val="15"/>
                                </w:rPr>
                              </w:pPr>
                              <w:r>
                                <w:rPr>
                                  <w:rFonts w:hint="eastAsia" w:ascii="宋体" w:hAnsi="宋体" w:cs="宋体"/>
                                  <w:sz w:val="15"/>
                                  <w:szCs w:val="15"/>
                                </w:rPr>
                                <w:t>审批</w:t>
                              </w:r>
                            </w:p>
                          </w:txbxContent>
                        </v:textbox>
                      </v:shape>
                      <v:shape id="_x0000_s1026" o:spid="_x0000_s1026" o:spt="202" type="#_x0000_t202" style="position:absolute;left:11091;top:148948;height:401;width:1218;" fillcolor="#FFFFFF [3201]" filled="t" stroked="t" coordsize="21600,21600" o:gfxdata="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sBHOG7cAAADb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jc w:val="center"/>
                                <w:rPr>
                                  <w:sz w:val="15"/>
                                  <w:szCs w:val="15"/>
                                </w:rPr>
                              </w:pPr>
                              <w:r>
                                <w:rPr>
                                  <w:rFonts w:hint="eastAsia"/>
                                  <w:sz w:val="15"/>
                                  <w:szCs w:val="15"/>
                                </w:rPr>
                                <w:t>资产登记</w:t>
                              </w:r>
                            </w:p>
                          </w:txbxContent>
                        </v:textbox>
                      </v:shape>
                    </v:group>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482600</wp:posOffset>
                      </wp:positionH>
                      <wp:positionV relativeFrom="paragraph">
                        <wp:posOffset>2419350</wp:posOffset>
                      </wp:positionV>
                      <wp:extent cx="679450" cy="2540"/>
                      <wp:effectExtent l="0" t="48895" r="6350" b="55245"/>
                      <wp:wrapNone/>
                      <wp:docPr id="64" name="直接箭头连接符 64"/>
                      <wp:cNvGraphicFramePr/>
                      <a:graphic xmlns:a="http://schemas.openxmlformats.org/drawingml/2006/main">
                        <a:graphicData uri="http://schemas.microsoft.com/office/word/2010/wordprocessingShape">
                          <wps:wsp>
                            <wps:cNvCnPr/>
                            <wps:spPr>
                              <a:xfrm flipV="1">
                                <a:off x="0" y="0"/>
                                <a:ext cx="679450" cy="2540"/>
                              </a:xfrm>
                              <a:prstGeom prst="straightConnector1">
                                <a:avLst/>
                              </a:prstGeom>
                              <a:noFill/>
                              <a:ln w="6350" cap="flat" cmpd="sng" algn="ctr">
                                <a:solidFill>
                                  <a:sysClr val="windowText" lastClr="000000"/>
                                </a:solidFill>
                                <a:prstDash val="solid"/>
                                <a:tailEnd type="arrow" w="med" len="med"/>
                              </a:ln>
                              <a:effectLst/>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8pt;margin-top:190.5pt;height:0.2pt;width:53.5pt;z-index:251666432;mso-width-relative:page;mso-height-relative:page;" filled="f" stroked="t" coordsize="21600,21600" o:gfxdata="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&#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KN64y2AAAAAoBAAAPAAAAAAAAAAEAIAAAADgAAABk&#10;cnMvZG93bnJldi54bWxQSwECFAAUAAAACACHTuJAO8V02ikCAAAgBAAADgAAAAAAAAABACAAAAA9&#10;AQAAZHJzL2Uyb0RvYy54bWxQSwUGAAAAAAYABgBZAQAA2AUAAAAA&#10;">
                      <v:fill on="f" focussize="0,0"/>
                      <v:stroke weight="0.5pt" color="#000000" miterlimit="8" joinstyle="miter" endarrow="open"/>
                      <v:imagedata o:title=""/>
                      <o:lock v:ext="edit" aspectratio="f"/>
                    </v:shape>
                  </w:pict>
                </mc:Fallback>
              </mc:AlternateContent>
            </w:r>
          </w:p>
        </w:tc>
        <w:tc>
          <w:tcPr>
            <w:tcW w:w="1701" w:type="dxa"/>
          </w:tcPr>
          <w:p>
            <w:pPr>
              <w:autoSpaceDE w:val="0"/>
              <w:autoSpaceDN w:val="0"/>
              <w:spacing w:before="41" w:line="243" w:lineRule="exact"/>
              <w:jc w:val="left"/>
              <w:rPr>
                <w:rFonts w:asciiTheme="majorEastAsia" w:hAnsiTheme="majorEastAsia" w:eastAsiaTheme="majorEastAsia" w:cstheme="majorEastAsia"/>
                <w:color w:val="000000"/>
                <w:sz w:val="15"/>
                <w:szCs w:val="15"/>
              </w:rPr>
            </w:pPr>
            <w:r>
              <w:rPr>
                <w:rFonts w:hint="eastAsia" w:asciiTheme="majorEastAsia" w:hAnsiTheme="majorEastAsia" w:eastAsiaTheme="majorEastAsia" w:cstheme="majorEastAsia"/>
                <w:sz w:val="15"/>
                <w:szCs w:val="15"/>
              </w:rPr>
              <mc:AlternateContent>
                <mc:Choice Requires="wps">
                  <w:drawing>
                    <wp:anchor distT="0" distB="0" distL="114300" distR="114300" simplePos="0" relativeHeight="251663360" behindDoc="0" locked="0" layoutInCell="1" allowOverlap="1">
                      <wp:simplePos x="0" y="0"/>
                      <wp:positionH relativeFrom="column">
                        <wp:posOffset>84455</wp:posOffset>
                      </wp:positionH>
                      <wp:positionV relativeFrom="paragraph">
                        <wp:posOffset>2262505</wp:posOffset>
                      </wp:positionV>
                      <wp:extent cx="773430" cy="375285"/>
                      <wp:effectExtent l="0" t="0" r="26670" b="24765"/>
                      <wp:wrapNone/>
                      <wp:docPr id="80" name="文本框 80"/>
                      <wp:cNvGraphicFramePr/>
                      <a:graphic xmlns:a="http://schemas.openxmlformats.org/drawingml/2006/main">
                        <a:graphicData uri="http://schemas.microsoft.com/office/word/2010/wordprocessingShape">
                          <wps:wsp>
                            <wps:cNvSpPr txBox="1"/>
                            <wps:spPr>
                              <a:xfrm>
                                <a:off x="0" y="0"/>
                                <a:ext cx="773430" cy="3753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cs="宋体"/>
                                      <w:sz w:val="15"/>
                                      <w:szCs w:val="15"/>
                                    </w:rPr>
                                  </w:pPr>
                                  <w:r>
                                    <w:rPr>
                                      <w:rFonts w:hint="eastAsia" w:ascii="宋体" w:hAnsi="宋体" w:cs="宋体"/>
                                      <w:sz w:val="15"/>
                                      <w:szCs w:val="15"/>
                                    </w:rPr>
                                    <w:t>备案</w:t>
                                  </w:r>
                                </w:p>
                                <w:p>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5pt;margin-top:178.15pt;height:29.55pt;width:60.9pt;z-index:251663360;mso-width-relative:page;mso-height-relative:page;" fillcolor="#FFFFFF [3201]" filled="t" stroked="t" coordsize="21600,21600" o:gfxdata="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ovA/WdYAAAAKAQAADwAAAAAAAAABACAAAAA4AAAAZHJzL2Rv&#10;d25yZXYueG1sUEsBAhQAFAAAAAgAh07iQPy7R5RfAgAAxgQAAA4AAAAAAAAAAQAgAAAAOwEAAGRy&#10;cy9lMm9Eb2MueG1sUEsFBgAAAAAGAAYAWQEAAAwGAAAAAA==&#10;">
                      <v:fill on="t" focussize="0,0"/>
                      <v:stroke weight="0.5pt" color="#000000 [3204]" joinstyle="round"/>
                      <v:imagedata o:title=""/>
                      <o:lock v:ext="edit" aspectratio="f"/>
                      <v:textbox>
                        <w:txbxContent>
                          <w:p>
                            <w:pPr>
                              <w:jc w:val="center"/>
                              <w:rPr>
                                <w:rFonts w:ascii="宋体" w:hAnsi="宋体" w:cs="宋体"/>
                                <w:sz w:val="15"/>
                                <w:szCs w:val="15"/>
                              </w:rPr>
                            </w:pPr>
                            <w:r>
                              <w:rPr>
                                <w:rFonts w:hint="eastAsia" w:ascii="宋体" w:hAnsi="宋体" w:cs="宋体"/>
                                <w:sz w:val="15"/>
                                <w:szCs w:val="15"/>
                              </w:rPr>
                              <w:t>备案</w:t>
                            </w:r>
                          </w:p>
                          <w:p>
                            <w:pPr>
                              <w:jc w:val="center"/>
                              <w:rPr>
                                <w:sz w:val="20"/>
                                <w:szCs w:val="20"/>
                              </w:rP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476250</wp:posOffset>
                      </wp:positionH>
                      <wp:positionV relativeFrom="paragraph">
                        <wp:posOffset>1076960</wp:posOffset>
                      </wp:positionV>
                      <wp:extent cx="1270" cy="285115"/>
                      <wp:effectExtent l="95250" t="0" r="74930" b="57785"/>
                      <wp:wrapNone/>
                      <wp:docPr id="19" name="直接箭头连接符 19"/>
                      <wp:cNvGraphicFramePr/>
                      <a:graphic xmlns:a="http://schemas.openxmlformats.org/drawingml/2006/main">
                        <a:graphicData uri="http://schemas.microsoft.com/office/word/2010/wordprocessingShape">
                          <wps:wsp>
                            <wps:cNvCnPr/>
                            <wps:spPr>
                              <a:xfrm flipH="1">
                                <a:off x="0" y="0"/>
                                <a:ext cx="1270" cy="285115"/>
                              </a:xfrm>
                              <a:prstGeom prst="straightConnector1">
                                <a:avLst/>
                              </a:prstGeom>
                              <a:noFill/>
                              <a:ln w="6350" cap="flat" cmpd="sng" algn="ctr">
                                <a:solidFill>
                                  <a:sysClr val="windowText" lastClr="000000"/>
                                </a:solidFill>
                                <a:prstDash val="solid"/>
                                <a:tailEnd type="arrow" w="med" len="med"/>
                              </a:ln>
                              <a:effectLst/>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37.5pt;margin-top:84.8pt;height:22.45pt;width:0.1pt;z-index:251667456;mso-width-relative:page;mso-height-relative:page;" filled="f" stroked="t" coordsize="21600,21600" o:gfxdata="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&#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FppLpNkAAAAJAQAADwAAAAAAAAABACAAAAA4AAAA&#10;ZHJzL2Rvd25yZXYueG1sUEsBAhQAFAAAAAgAh07iQLaq5r8pAgAAIAQAAA4AAAAAAAAAAQAgAAAA&#10;PgEAAGRycy9lMm9Eb2MueG1sUEsFBgAAAAAGAAYAWQEAANkFAAAAAA==&#10;">
                      <v:fill on="f" focussize="0,0"/>
                      <v:stroke weight="0.5pt" color="#000000" miterlimit="8" joinstyle="miter" endarrow="open"/>
                      <v:imagedata o:title=""/>
                      <o:lock v:ext="edit" aspectratio="f"/>
                    </v:shape>
                  </w:pict>
                </mc:Fallback>
              </mc:AlternateContent>
            </w:r>
            <w:r>
              <w:rPr>
                <w:rFonts w:hint="eastAsia" w:asciiTheme="majorEastAsia" w:hAnsiTheme="majorEastAsia" w:eastAsiaTheme="majorEastAsia" w:cstheme="majorEastAsia"/>
                <w:sz w:val="15"/>
                <w:szCs w:val="15"/>
              </w:rPr>
              <mc:AlternateContent>
                <mc:Choice Requires="wps">
                  <w:drawing>
                    <wp:anchor distT="0" distB="0" distL="114300" distR="114300" simplePos="0" relativeHeight="251664384" behindDoc="0" locked="0" layoutInCell="1" allowOverlap="1">
                      <wp:simplePos x="0" y="0"/>
                      <wp:positionH relativeFrom="column">
                        <wp:posOffset>95885</wp:posOffset>
                      </wp:positionH>
                      <wp:positionV relativeFrom="paragraph">
                        <wp:posOffset>1362075</wp:posOffset>
                      </wp:positionV>
                      <wp:extent cx="773430" cy="351155"/>
                      <wp:effectExtent l="0" t="0" r="26670" b="10795"/>
                      <wp:wrapNone/>
                      <wp:docPr id="3" name="文本框 3"/>
                      <wp:cNvGraphicFramePr/>
                      <a:graphic xmlns:a="http://schemas.openxmlformats.org/drawingml/2006/main">
                        <a:graphicData uri="http://schemas.microsoft.com/office/word/2010/wordprocessingShape">
                          <wps:wsp>
                            <wps:cNvSpPr txBox="1"/>
                            <wps:spPr>
                              <a:xfrm>
                                <a:off x="0" y="0"/>
                                <a:ext cx="773430" cy="351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15"/>
                                      <w:szCs w:val="15"/>
                                    </w:rPr>
                                  </w:pPr>
                                  <w:r>
                                    <w:rPr>
                                      <w:rFonts w:hint="eastAsia" w:cstheme="minorBidi"/>
                                      <w:sz w:val="15"/>
                                      <w:szCs w:val="15"/>
                                    </w:rPr>
                                    <w:t>交付车辆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107.25pt;height:27.65pt;width:60.9pt;z-index:251664384;mso-width-relative:page;mso-height-relative:page;" fillcolor="#FFFFFF [3201]" filled="t" stroked="t" coordsize="21600,21600" o:gfxdata="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rLE2sNYAAAAKAQAADwAAAAAAAAABACAAAAA4AAAAZHJzL2Rvd25y&#10;ZXYueG1sUEsBAhQAFAAAAAgAh07iQFD+lF1cAgAAxAQAAA4AAAAAAAAAAQAgAAAAOwEAAGRycy9l&#10;Mm9Eb2MueG1sUEsFBgAAAAAGAAYAWQEAAAkGAAAAAA==&#10;">
                      <v:fill on="t" focussize="0,0"/>
                      <v:stroke weight="0.5pt" color="#000000 [3204]" joinstyle="round"/>
                      <v:imagedata o:title=""/>
                      <o:lock v:ext="edit" aspectratio="f"/>
                      <v:textbox>
                        <w:txbxContent>
                          <w:p>
                            <w:pPr>
                              <w:jc w:val="center"/>
                              <w:rPr>
                                <w:sz w:val="15"/>
                                <w:szCs w:val="15"/>
                              </w:rPr>
                            </w:pPr>
                            <w:r>
                              <w:rPr>
                                <w:rFonts w:hint="eastAsia" w:cstheme="minorBidi"/>
                                <w:sz w:val="15"/>
                                <w:szCs w:val="15"/>
                              </w:rPr>
                              <w:t>交付车辆</w:t>
                            </w:r>
                          </w:p>
                        </w:txbxContent>
                      </v:textbox>
                    </v:shape>
                  </w:pict>
                </mc:Fallback>
              </mc:AlternateContent>
            </w:r>
          </w:p>
        </w:tc>
        <w:tc>
          <w:tcPr>
            <w:tcW w:w="1701" w:type="dxa"/>
          </w:tcPr>
          <w:p>
            <w:pPr>
              <w:autoSpaceDE w:val="0"/>
              <w:autoSpaceDN w:val="0"/>
              <w:spacing w:before="41" w:line="243" w:lineRule="exact"/>
              <w:jc w:val="left"/>
              <w:rPr>
                <w:rFonts w:asciiTheme="majorEastAsia" w:hAnsiTheme="majorEastAsia" w:eastAsiaTheme="majorEastAsia" w:cstheme="majorEastAsia"/>
                <w:color w:val="000000"/>
                <w:sz w:val="15"/>
                <w:szCs w:val="15"/>
              </w:rPr>
            </w:pPr>
          </w:p>
        </w:tc>
        <w:tc>
          <w:tcPr>
            <w:tcW w:w="1701" w:type="dxa"/>
          </w:tcPr>
          <w:p>
            <w:pPr>
              <w:autoSpaceDE w:val="0"/>
              <w:autoSpaceDN w:val="0"/>
              <w:spacing w:before="41" w:line="243" w:lineRule="exact"/>
              <w:jc w:val="left"/>
              <w:rPr>
                <w:rFonts w:asciiTheme="majorEastAsia" w:hAnsiTheme="majorEastAsia" w:eastAsiaTheme="majorEastAsia" w:cstheme="majorEastAsia"/>
                <w:color w:val="000000"/>
                <w:sz w:val="15"/>
                <w:szCs w:val="15"/>
              </w:rPr>
            </w:pPr>
            <w:r>
              <w:rPr>
                <w:rFonts w:hint="eastAsia" w:asciiTheme="majorEastAsia" w:hAnsiTheme="majorEastAsia" w:eastAsiaTheme="majorEastAsia" w:cstheme="majorEastAsia"/>
                <w:sz w:val="15"/>
                <w:szCs w:val="15"/>
              </w:rPr>
              <mc:AlternateContent>
                <mc:Choice Requires="wps">
                  <w:drawing>
                    <wp:anchor distT="0" distB="0" distL="114300" distR="114300" simplePos="0" relativeHeight="251665408" behindDoc="0" locked="0" layoutInCell="1" allowOverlap="1">
                      <wp:simplePos x="0" y="0"/>
                      <wp:positionH relativeFrom="column">
                        <wp:posOffset>79375</wp:posOffset>
                      </wp:positionH>
                      <wp:positionV relativeFrom="paragraph">
                        <wp:posOffset>226060</wp:posOffset>
                      </wp:positionV>
                      <wp:extent cx="773430" cy="333375"/>
                      <wp:effectExtent l="0" t="0" r="26670" b="28575"/>
                      <wp:wrapNone/>
                      <wp:docPr id="4" name="文本框 4"/>
                      <wp:cNvGraphicFramePr/>
                      <a:graphic xmlns:a="http://schemas.openxmlformats.org/drawingml/2006/main">
                        <a:graphicData uri="http://schemas.microsoft.com/office/word/2010/wordprocessingShape">
                          <wps:wsp>
                            <wps:cNvSpPr txBox="1"/>
                            <wps:spPr>
                              <a:xfrm>
                                <a:off x="0" y="0"/>
                                <a:ext cx="773430" cy="3336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15"/>
                                      <w:szCs w:val="15"/>
                                    </w:rPr>
                                  </w:pPr>
                                  <w:r>
                                    <w:rPr>
                                      <w:rFonts w:hint="eastAsia" w:cstheme="minorBidi"/>
                                      <w:sz w:val="15"/>
                                      <w:szCs w:val="15"/>
                                    </w:rPr>
                                    <w:t>制定经费预算</w:t>
                                  </w:r>
                                </w:p>
                                <w:p>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5pt;margin-top:17.8pt;height:26.25pt;width:60.9pt;z-index:251665408;mso-width-relative:page;mso-height-relative:page;" fillcolor="#FFFFFF [3201]" filled="t" stroked="t" coordsize="21600,21600" o:gfxdata="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F7vwj1AAAAAgBAAAPAAAAAAAAAAEAIAAAADgAAABkcnMvZG93bnJl&#10;di54bWxQSwECFAAUAAAACACHTuJAU8h6wl0CAADEBAAADgAAAAAAAAABACAAAAA5AQAAZHJzL2Uy&#10;b0RvYy54bWxQSwUGAAAAAAYABgBZAQAACAYAAAAA&#10;">
                      <v:fill on="t" focussize="0,0"/>
                      <v:stroke weight="0.5pt" color="#000000 [3204]" joinstyle="round"/>
                      <v:imagedata o:title=""/>
                      <o:lock v:ext="edit" aspectratio="f"/>
                      <v:textbox>
                        <w:txbxContent>
                          <w:p>
                            <w:pPr>
                              <w:jc w:val="center"/>
                              <w:rPr>
                                <w:sz w:val="15"/>
                                <w:szCs w:val="15"/>
                              </w:rPr>
                            </w:pPr>
                            <w:r>
                              <w:rPr>
                                <w:rFonts w:hint="eastAsia" w:cstheme="minorBidi"/>
                                <w:sz w:val="15"/>
                                <w:szCs w:val="15"/>
                              </w:rPr>
                              <w:t>制定经费预算</w:t>
                            </w:r>
                          </w:p>
                          <w:p>
                            <w:pPr>
                              <w:jc w:val="center"/>
                              <w:rPr>
                                <w:sz w:val="20"/>
                                <w:szCs w:val="20"/>
                              </w:rPr>
                            </w:pPr>
                          </w:p>
                        </w:txbxContent>
                      </v:textbox>
                    </v:shape>
                  </w:pict>
                </mc:Fallback>
              </mc:AlternateContent>
            </w:r>
          </w:p>
        </w:tc>
      </w:tr>
    </w:tbl>
    <w:p>
      <w:pPr>
        <w:pStyle w:val="114"/>
        <w:spacing w:before="120" w:after="120"/>
      </w:pPr>
      <w:r>
        <w:rPr>
          <w:rFonts w:hint="eastAsia"/>
        </w:rPr>
        <w:t>公务用车更新流程图</w:t>
      </w:r>
    </w:p>
    <w:p>
      <w:pPr>
        <w:pStyle w:val="105"/>
        <w:spacing w:before="120" w:after="120"/>
      </w:pPr>
      <w:bookmarkStart w:id="63" w:name="_Toc204348441"/>
      <w:bookmarkStart w:id="64" w:name="_Toc204348403"/>
      <w:r>
        <w:rPr>
          <w:rFonts w:hint="eastAsia"/>
        </w:rPr>
        <w:t>标识化管理</w:t>
      </w:r>
      <w:bookmarkEnd w:id="63"/>
      <w:bookmarkEnd w:id="64"/>
    </w:p>
    <w:p>
      <w:pPr>
        <w:pStyle w:val="65"/>
        <w:spacing w:before="120" w:after="120"/>
      </w:pPr>
      <w:bookmarkStart w:id="65" w:name="_Toc204348404"/>
      <w:r>
        <w:rPr>
          <w:rFonts w:hint="eastAsia"/>
        </w:rPr>
        <w:t>标识范围</w:t>
      </w:r>
      <w:bookmarkEnd w:id="65"/>
    </w:p>
    <w:p>
      <w:pPr>
        <w:pStyle w:val="164"/>
      </w:pPr>
      <w:r>
        <w:rPr>
          <w:rFonts w:hint="eastAsia"/>
        </w:rPr>
        <w:t>党政机关、事业单位公务用车实行标识化管理。</w:t>
      </w:r>
    </w:p>
    <w:p>
      <w:pPr>
        <w:pStyle w:val="164"/>
      </w:pPr>
      <w:r>
        <w:rPr>
          <w:rFonts w:hint="eastAsia"/>
        </w:rPr>
        <w:t>涉及国家安全、侦查办案等有保密要求的特殊公务用车可不喷涂标识，但应向公务用车主管部门备案。</w:t>
      </w:r>
    </w:p>
    <w:p>
      <w:pPr>
        <w:pStyle w:val="164"/>
      </w:pPr>
      <w:r>
        <w:rPr>
          <w:rFonts w:hint="eastAsia"/>
        </w:rPr>
        <w:t>事业单位已喷涂行业系统统一制式标识的车辆以及特种专业技术用车可不喷涂标识，但应向公务用车主管部门备案。</w:t>
      </w:r>
    </w:p>
    <w:p>
      <w:pPr>
        <w:pStyle w:val="65"/>
        <w:spacing w:before="120" w:after="120"/>
      </w:pPr>
      <w:bookmarkStart w:id="66" w:name="_Toc204348405"/>
      <w:r>
        <w:rPr>
          <w:rFonts w:hint="eastAsia"/>
        </w:rPr>
        <w:t>标识格式及规范</w:t>
      </w:r>
      <w:bookmarkEnd w:id="66"/>
    </w:p>
    <w:p>
      <w:pPr>
        <w:pStyle w:val="94"/>
        <w:spacing w:before="120" w:after="120"/>
      </w:pPr>
      <w:r>
        <w:rPr>
          <w:rFonts w:hint="eastAsia"/>
        </w:rPr>
        <w:t>标识内容</w:t>
      </w:r>
    </w:p>
    <w:p>
      <w:pPr>
        <w:pStyle w:val="56"/>
        <w:ind w:firstLine="420"/>
      </w:pPr>
      <w:r>
        <w:rPr>
          <w:rFonts w:hint="eastAsia"/>
        </w:rPr>
        <w:t>党政机关、事业单位公务用车标识文字部分为“公务用车”蒙汉文和监督举报电话；行政执法用车标识文字部分为“综合执法”蒙汉文和监督举报电话；执法执勤用车标识喷涂按照国家规定执行。</w:t>
      </w:r>
    </w:p>
    <w:p>
      <w:pPr>
        <w:pStyle w:val="94"/>
        <w:spacing w:before="120" w:after="120"/>
      </w:pPr>
      <w:r>
        <w:rPr>
          <w:rFonts w:hint="eastAsia"/>
        </w:rPr>
        <w:t>标识尺寸</w:t>
      </w:r>
    </w:p>
    <w:p>
      <w:pPr>
        <w:pStyle w:val="167"/>
      </w:pPr>
      <w:r>
        <w:rPr>
          <w:rFonts w:hint="eastAsia"/>
        </w:rPr>
        <w:t>大、中型普客：95</w:t>
      </w:r>
      <w:r>
        <w:t xml:space="preserve"> </w:t>
      </w:r>
      <w:r>
        <w:rPr>
          <w:rFonts w:hint="eastAsia"/>
        </w:rPr>
        <w:t>cm×25</w:t>
      </w:r>
      <w:r>
        <w:t xml:space="preserve"> </w:t>
      </w:r>
      <w:r>
        <w:rPr>
          <w:rFonts w:hint="eastAsia"/>
        </w:rPr>
        <w:t>cm，蒙文：13.5</w:t>
      </w:r>
      <w:r>
        <w:t xml:space="preserve"> </w:t>
      </w:r>
      <w:r>
        <w:rPr>
          <w:rFonts w:hint="eastAsia"/>
        </w:rPr>
        <w:t>cm×9.8</w:t>
      </w:r>
      <w:r>
        <w:t xml:space="preserve"> </w:t>
      </w:r>
      <w:r>
        <w:rPr>
          <w:rFonts w:hint="eastAsia"/>
        </w:rPr>
        <w:t>cm，公务用车：13.5</w:t>
      </w:r>
      <w:r>
        <w:t xml:space="preserve"> </w:t>
      </w:r>
      <w:r>
        <w:rPr>
          <w:rFonts w:hint="eastAsia"/>
        </w:rPr>
        <w:t>cm×20.8</w:t>
      </w:r>
      <w:r>
        <w:t xml:space="preserve"> </w:t>
      </w:r>
      <w:r>
        <w:rPr>
          <w:rFonts w:hint="eastAsia"/>
        </w:rPr>
        <w:t>cm，监督电话：5</w:t>
      </w:r>
      <w:r>
        <w:t xml:space="preserve"> </w:t>
      </w:r>
      <w:r>
        <w:rPr>
          <w:rFonts w:hint="eastAsia"/>
        </w:rPr>
        <w:t>cm×74</w:t>
      </w:r>
      <w:r>
        <w:t xml:space="preserve"> </w:t>
      </w:r>
      <w:r>
        <w:rPr>
          <w:rFonts w:hint="eastAsia"/>
        </w:rPr>
        <w:t>cm。</w:t>
      </w:r>
    </w:p>
    <w:p>
      <w:pPr>
        <w:pStyle w:val="167"/>
      </w:pPr>
      <w:r>
        <w:rPr>
          <w:rFonts w:hint="eastAsia"/>
        </w:rPr>
        <w:t>轿车、小客车：51</w:t>
      </w:r>
      <w:r>
        <w:t xml:space="preserve"> </w:t>
      </w:r>
      <w:r>
        <w:rPr>
          <w:rFonts w:hint="eastAsia"/>
        </w:rPr>
        <w:t>cm×23</w:t>
      </w:r>
      <w:r>
        <w:t xml:space="preserve"> </w:t>
      </w:r>
      <w:r>
        <w:rPr>
          <w:rFonts w:hint="eastAsia"/>
        </w:rPr>
        <w:t>cm，蒙文：8</w:t>
      </w:r>
      <w:r>
        <w:t xml:space="preserve"> </w:t>
      </w:r>
      <w:r>
        <w:rPr>
          <w:rFonts w:hint="eastAsia"/>
        </w:rPr>
        <w:t>cm×5.8</w:t>
      </w:r>
      <w:r>
        <w:t xml:space="preserve"> </w:t>
      </w:r>
      <w:r>
        <w:rPr>
          <w:rFonts w:hint="eastAsia"/>
        </w:rPr>
        <w:t>cm，公务用车：8</w:t>
      </w:r>
      <w:r>
        <w:t xml:space="preserve"> </w:t>
      </w:r>
      <w:r>
        <w:rPr>
          <w:rFonts w:hint="eastAsia"/>
        </w:rPr>
        <w:t>cm×12.5</w:t>
      </w:r>
      <w:r>
        <w:t xml:space="preserve"> </w:t>
      </w:r>
      <w:r>
        <w:rPr>
          <w:rFonts w:hint="eastAsia"/>
        </w:rPr>
        <w:t>cm，监督电话：3</w:t>
      </w:r>
      <w:r>
        <w:t xml:space="preserve"> </w:t>
      </w:r>
      <w:r>
        <w:rPr>
          <w:rFonts w:hint="eastAsia"/>
        </w:rPr>
        <w:t>cm×4.5</w:t>
      </w:r>
      <w:r>
        <w:t xml:space="preserve"> </w:t>
      </w:r>
      <w:r>
        <w:rPr>
          <w:rFonts w:hint="eastAsia"/>
        </w:rPr>
        <w:t>cm。</w:t>
      </w:r>
    </w:p>
    <w:p>
      <w:pPr>
        <w:pStyle w:val="94"/>
        <w:spacing w:before="120" w:after="120"/>
      </w:pPr>
      <w:r>
        <w:rPr>
          <w:rFonts w:hint="eastAsia"/>
        </w:rPr>
        <w:t>标识字体格式</w:t>
      </w:r>
    </w:p>
    <w:p>
      <w:pPr>
        <w:pStyle w:val="167"/>
      </w:pPr>
      <w:r>
        <w:rPr>
          <w:rFonts w:hint="eastAsia"/>
        </w:rPr>
        <w:t>大、中型普客：隶书，“公务用车”为600号字（加粗），监督电话为200号字（加粗）。</w:t>
      </w:r>
    </w:p>
    <w:p>
      <w:pPr>
        <w:pStyle w:val="167"/>
      </w:pPr>
      <w:r>
        <w:rPr>
          <w:rFonts w:hint="eastAsia"/>
        </w:rPr>
        <w:t>轿车、小客车：隶书，“公务用车”为380号字（加粗），监督电话为140号字（加粗）。</w:t>
      </w:r>
    </w:p>
    <w:p>
      <w:pPr>
        <w:pStyle w:val="167"/>
      </w:pPr>
      <w:r>
        <w:rPr>
          <w:rFonts w:hint="eastAsia"/>
        </w:rPr>
        <w:t>“公务用车”蒙文字体：蒙标体，大小与汉字相同。</w:t>
      </w:r>
    </w:p>
    <w:p>
      <w:pPr>
        <w:pStyle w:val="167"/>
      </w:pPr>
      <w:r>
        <w:rPr>
          <w:rFonts w:hint="eastAsia"/>
        </w:rPr>
        <w:t>其他类型车辆参照上述条款选择合适的规格。</w:t>
      </w:r>
    </w:p>
    <w:p>
      <w:pPr>
        <w:pStyle w:val="94"/>
        <w:spacing w:before="120" w:after="120"/>
      </w:pPr>
      <w:r>
        <w:rPr>
          <w:rFonts w:hint="eastAsia"/>
        </w:rPr>
        <w:t>标识颜色</w:t>
      </w:r>
    </w:p>
    <w:p>
      <w:pPr>
        <w:pStyle w:val="167"/>
      </w:pPr>
      <w:r>
        <w:rPr>
          <w:rFonts w:hint="eastAsia"/>
        </w:rPr>
        <w:t>深色车辆标识颜色为白色。</w:t>
      </w:r>
    </w:p>
    <w:p>
      <w:pPr>
        <w:pStyle w:val="167"/>
      </w:pPr>
      <w:r>
        <w:rPr>
          <w:rFonts w:hint="eastAsia"/>
        </w:rPr>
        <w:t>浅色车辆标识颜色为藏蓝色。</w:t>
      </w:r>
    </w:p>
    <w:p>
      <w:pPr>
        <w:pStyle w:val="94"/>
        <w:spacing w:before="120" w:after="120"/>
      </w:pPr>
      <w:r>
        <w:rPr>
          <w:rFonts w:hint="eastAsia"/>
        </w:rPr>
        <w:t>标识位置</w:t>
      </w:r>
    </w:p>
    <w:p>
      <w:pPr>
        <w:pStyle w:val="56"/>
        <w:ind w:firstLine="420"/>
      </w:pPr>
      <w:r>
        <w:rPr>
          <w:rFonts w:hint="eastAsia"/>
        </w:rPr>
        <w:t>标识位置在车身两侧的后翼子板处。水平无角度，也可视具体情况适度调整。</w:t>
      </w:r>
    </w:p>
    <w:p>
      <w:pPr>
        <w:pStyle w:val="105"/>
        <w:spacing w:before="120" w:after="120"/>
      </w:pPr>
      <w:bookmarkStart w:id="67" w:name="_Toc204348442"/>
      <w:bookmarkStart w:id="68" w:name="_Toc204348406"/>
      <w:r>
        <w:rPr>
          <w:rFonts w:hint="eastAsia"/>
        </w:rPr>
        <w:t>运行维保管理</w:t>
      </w:r>
      <w:bookmarkEnd w:id="67"/>
      <w:bookmarkEnd w:id="68"/>
    </w:p>
    <w:p>
      <w:pPr>
        <w:pStyle w:val="65"/>
        <w:spacing w:before="120" w:after="120"/>
      </w:pPr>
      <w:bookmarkStart w:id="69" w:name="_Toc204348407"/>
      <w:r>
        <w:rPr>
          <w:rFonts w:hint="eastAsia"/>
        </w:rPr>
        <w:t>保险</w:t>
      </w:r>
      <w:bookmarkEnd w:id="69"/>
    </w:p>
    <w:p>
      <w:pPr>
        <w:pStyle w:val="94"/>
        <w:spacing w:before="120" w:after="120"/>
      </w:pPr>
      <w:r>
        <w:rPr>
          <w:rFonts w:hint="eastAsia"/>
        </w:rPr>
        <w:t>内容</w:t>
      </w:r>
    </w:p>
    <w:p>
      <w:pPr>
        <w:pStyle w:val="56"/>
        <w:ind w:firstLine="420"/>
      </w:pPr>
      <w:r>
        <w:rPr>
          <w:rFonts w:hint="eastAsia"/>
        </w:rPr>
        <w:t>包括投保、理赔和结保。</w:t>
      </w:r>
    </w:p>
    <w:p>
      <w:pPr>
        <w:pStyle w:val="94"/>
        <w:spacing w:before="120" w:after="120"/>
      </w:pPr>
      <w:r>
        <w:rPr>
          <w:rFonts w:hint="eastAsia"/>
        </w:rPr>
        <w:t>要求</w:t>
      </w:r>
    </w:p>
    <w:p>
      <w:pPr>
        <w:pStyle w:val="56"/>
        <w:ind w:firstLine="420"/>
      </w:pPr>
      <w:r>
        <w:rPr>
          <w:rFonts w:hint="eastAsia"/>
        </w:rPr>
        <w:t>按照相关规定选择险种。</w:t>
      </w:r>
    </w:p>
    <w:p>
      <w:pPr>
        <w:pStyle w:val="94"/>
        <w:spacing w:before="120" w:after="120"/>
      </w:pPr>
      <w:r>
        <w:rPr>
          <w:rFonts w:hint="eastAsia"/>
        </w:rPr>
        <w:t>档案管理</w:t>
      </w:r>
    </w:p>
    <w:p>
      <w:pPr>
        <w:pStyle w:val="56"/>
        <w:ind w:firstLine="420"/>
      </w:pPr>
      <w:r>
        <w:rPr>
          <w:rFonts w:hint="eastAsia"/>
        </w:rPr>
        <w:t>机关事务管理部门应建立健全车辆保险档案。</w:t>
      </w:r>
    </w:p>
    <w:p>
      <w:pPr>
        <w:pStyle w:val="65"/>
        <w:spacing w:before="120" w:after="120"/>
      </w:pPr>
      <w:bookmarkStart w:id="70" w:name="_Toc204348408"/>
      <w:r>
        <w:rPr>
          <w:rFonts w:hint="eastAsia"/>
        </w:rPr>
        <w:t>修理与维护</w:t>
      </w:r>
      <w:bookmarkEnd w:id="70"/>
    </w:p>
    <w:p>
      <w:pPr>
        <w:pStyle w:val="94"/>
        <w:spacing w:before="120" w:after="120"/>
      </w:pPr>
      <w:r>
        <w:rPr>
          <w:rFonts w:hint="eastAsia"/>
        </w:rPr>
        <w:t>内容</w:t>
      </w:r>
    </w:p>
    <w:p>
      <w:pPr>
        <w:pStyle w:val="56"/>
        <w:ind w:firstLine="420"/>
      </w:pPr>
      <w:r>
        <w:rPr>
          <w:rFonts w:hint="eastAsia"/>
        </w:rPr>
        <w:t>包括企业选定、维护修理、验收确认、费用结算和信息管理。</w:t>
      </w:r>
    </w:p>
    <w:p>
      <w:pPr>
        <w:pStyle w:val="94"/>
        <w:spacing w:before="120" w:after="120"/>
      </w:pPr>
      <w:r>
        <w:rPr>
          <w:rFonts w:hint="eastAsia"/>
        </w:rPr>
        <w:t>要求</w:t>
      </w:r>
    </w:p>
    <w:p>
      <w:pPr>
        <w:pStyle w:val="167"/>
      </w:pPr>
      <w:r>
        <w:rPr>
          <w:rFonts w:hint="eastAsia"/>
        </w:rPr>
        <w:t>严格执行修理与维护审批制度。</w:t>
      </w:r>
    </w:p>
    <w:p>
      <w:pPr>
        <w:pStyle w:val="167"/>
      </w:pPr>
      <w:r>
        <w:rPr>
          <w:rFonts w:hint="eastAsia"/>
        </w:rPr>
        <w:t>按技术规范进行维修和保养。</w:t>
      </w:r>
    </w:p>
    <w:p>
      <w:pPr>
        <w:pStyle w:val="167"/>
      </w:pPr>
      <w:r>
        <w:rPr>
          <w:rFonts w:hint="eastAsia"/>
        </w:rPr>
        <w:t>公务用车应在政府采购指定的维修企业进行修理与维护，未按规定实行维修的，不得报销维修费用。但以下情况除外：</w:t>
      </w:r>
    </w:p>
    <w:p>
      <w:pPr>
        <w:pStyle w:val="174"/>
        <w:numPr>
          <w:ilvl w:val="0"/>
          <w:numId w:val="32"/>
        </w:numPr>
      </w:pPr>
      <w:r>
        <w:rPr>
          <w:rFonts w:hint="eastAsia"/>
        </w:rPr>
        <w:t>在保修期内新购置的车辆；</w:t>
      </w:r>
    </w:p>
    <w:p>
      <w:pPr>
        <w:pStyle w:val="174"/>
        <w:numPr>
          <w:ilvl w:val="0"/>
          <w:numId w:val="32"/>
        </w:numPr>
      </w:pPr>
      <w:r>
        <w:rPr>
          <w:rFonts w:hint="eastAsia"/>
        </w:rPr>
        <w:t>在指定区域外维修的车辆；</w:t>
      </w:r>
    </w:p>
    <w:p>
      <w:pPr>
        <w:pStyle w:val="174"/>
        <w:numPr>
          <w:ilvl w:val="0"/>
          <w:numId w:val="32"/>
        </w:numPr>
      </w:pPr>
      <w:r>
        <w:rPr>
          <w:rFonts w:hint="eastAsia"/>
        </w:rPr>
        <w:t>在专业经销商处更换轮胎等总成配件的车辆。</w:t>
      </w:r>
    </w:p>
    <w:p>
      <w:pPr>
        <w:pStyle w:val="167"/>
      </w:pPr>
      <w:r>
        <w:rPr>
          <w:rFonts w:hint="eastAsia"/>
        </w:rPr>
        <w:t>维修企业应在显著位置公示公务用车维修报价（包括常用配件报价）、服务措施、优惠承诺等内容。</w:t>
      </w:r>
    </w:p>
    <w:p>
      <w:pPr>
        <w:pStyle w:val="167"/>
      </w:pPr>
      <w:r>
        <w:rPr>
          <w:rFonts w:hint="eastAsia"/>
        </w:rPr>
        <w:t>车辆维修作业完成后，送修单位应认真审核维修清单的各项内容，确保更新的零配件符合要求。</w:t>
      </w:r>
    </w:p>
    <w:p>
      <w:pPr>
        <w:pStyle w:val="94"/>
        <w:spacing w:before="120" w:after="120"/>
      </w:pPr>
      <w:r>
        <w:rPr>
          <w:rFonts w:hint="eastAsia"/>
        </w:rPr>
        <w:t>程序</w:t>
      </w:r>
    </w:p>
    <w:p>
      <w:pPr>
        <w:pStyle w:val="98"/>
        <w:spacing w:before="120" w:after="120"/>
      </w:pPr>
      <w:r>
        <w:rPr>
          <w:rFonts w:hint="eastAsia"/>
        </w:rPr>
        <w:t>申报审批</w:t>
      </w:r>
    </w:p>
    <w:p>
      <w:pPr>
        <w:pStyle w:val="56"/>
        <w:ind w:firstLine="420"/>
      </w:pPr>
      <w:r>
        <w:rPr>
          <w:rFonts w:hint="eastAsia"/>
        </w:rPr>
        <w:t>驾驶人提出申请，安全岗审核，负责人审批。</w:t>
      </w:r>
    </w:p>
    <w:p>
      <w:pPr>
        <w:pStyle w:val="98"/>
        <w:spacing w:before="120" w:after="120"/>
      </w:pPr>
      <w:r>
        <w:rPr>
          <w:rFonts w:hint="eastAsia"/>
        </w:rPr>
        <w:t>档案管理</w:t>
      </w:r>
    </w:p>
    <w:p>
      <w:pPr>
        <w:pStyle w:val="163"/>
      </w:pPr>
      <w:r>
        <w:rPr>
          <w:rFonts w:hint="eastAsia"/>
        </w:rPr>
        <w:t>做好车辆修理与维护记录，按“一车一档”方式进行台账管理。</w:t>
      </w:r>
    </w:p>
    <w:p>
      <w:pPr>
        <w:pStyle w:val="163"/>
      </w:pPr>
      <w:r>
        <w:rPr>
          <w:rFonts w:hint="eastAsia"/>
        </w:rPr>
        <w:t>档案包括以下内容：</w:t>
      </w:r>
    </w:p>
    <w:p>
      <w:pPr>
        <w:pStyle w:val="174"/>
        <w:numPr>
          <w:ilvl w:val="0"/>
          <w:numId w:val="33"/>
        </w:numPr>
      </w:pPr>
      <w:r>
        <w:rPr>
          <w:rFonts w:hint="eastAsia"/>
        </w:rPr>
        <w:t>派修单；</w:t>
      </w:r>
    </w:p>
    <w:p>
      <w:pPr>
        <w:pStyle w:val="174"/>
        <w:numPr>
          <w:ilvl w:val="0"/>
          <w:numId w:val="33"/>
        </w:numPr>
      </w:pPr>
      <w:r>
        <w:rPr>
          <w:rFonts w:hint="eastAsia"/>
        </w:rPr>
        <w:t>修理与维护项目及所产生的费用明细。</w:t>
      </w:r>
    </w:p>
    <w:p>
      <w:pPr>
        <w:pStyle w:val="65"/>
        <w:spacing w:before="120" w:after="120"/>
      </w:pPr>
      <w:bookmarkStart w:id="71" w:name="_Toc204348409"/>
      <w:r>
        <w:rPr>
          <w:rFonts w:hint="eastAsia"/>
        </w:rPr>
        <w:t>加油</w:t>
      </w:r>
      <w:bookmarkEnd w:id="71"/>
    </w:p>
    <w:p>
      <w:pPr>
        <w:pStyle w:val="94"/>
        <w:spacing w:before="120" w:after="120"/>
      </w:pPr>
      <w:r>
        <w:rPr>
          <w:rFonts w:hint="eastAsia"/>
        </w:rPr>
        <w:t>内容</w:t>
      </w:r>
    </w:p>
    <w:p>
      <w:pPr>
        <w:pStyle w:val="56"/>
        <w:ind w:firstLine="420"/>
      </w:pPr>
      <w:r>
        <w:rPr>
          <w:rFonts w:hint="eastAsia"/>
        </w:rPr>
        <w:t>加油包括购买油料、实施加油和记录信息。</w:t>
      </w:r>
    </w:p>
    <w:p>
      <w:pPr>
        <w:pStyle w:val="94"/>
        <w:spacing w:before="120" w:after="120"/>
      </w:pPr>
      <w:r>
        <w:rPr>
          <w:rFonts w:hint="eastAsia"/>
        </w:rPr>
        <w:t>要求</w:t>
      </w:r>
    </w:p>
    <w:p>
      <w:pPr>
        <w:pStyle w:val="167"/>
      </w:pPr>
      <w:r>
        <w:rPr>
          <w:rFonts w:hint="eastAsia"/>
        </w:rPr>
        <w:t>按照“一车一卡”原则加油。</w:t>
      </w:r>
    </w:p>
    <w:p>
      <w:pPr>
        <w:pStyle w:val="167"/>
      </w:pPr>
      <w:r>
        <w:rPr>
          <w:rFonts w:hint="eastAsia"/>
        </w:rPr>
        <w:t>建立单车油耗管理制度，做好油耗、里程及运行情况统计汇总工作。</w:t>
      </w:r>
    </w:p>
    <w:p>
      <w:pPr>
        <w:pStyle w:val="94"/>
        <w:spacing w:before="120" w:after="120"/>
      </w:pPr>
      <w:r>
        <w:rPr>
          <w:rFonts w:hint="eastAsia"/>
        </w:rPr>
        <w:t>档案管理</w:t>
      </w:r>
    </w:p>
    <w:p>
      <w:pPr>
        <w:pStyle w:val="56"/>
        <w:ind w:firstLine="420"/>
      </w:pPr>
      <w:r>
        <w:rPr>
          <w:rFonts w:hint="eastAsia"/>
        </w:rPr>
        <w:t>机关事务管理部门应建立健全油料档案。</w:t>
      </w:r>
    </w:p>
    <w:p>
      <w:pPr>
        <w:pStyle w:val="65"/>
        <w:spacing w:before="120" w:after="120"/>
      </w:pPr>
      <w:bookmarkStart w:id="72" w:name="_Toc204348410"/>
      <w:r>
        <w:rPr>
          <w:rFonts w:hint="eastAsia"/>
        </w:rPr>
        <w:t>随车物品配备</w:t>
      </w:r>
      <w:bookmarkEnd w:id="72"/>
    </w:p>
    <w:p>
      <w:pPr>
        <w:pStyle w:val="94"/>
        <w:spacing w:before="120" w:after="120"/>
      </w:pPr>
      <w:r>
        <w:rPr>
          <w:rFonts w:hint="eastAsia"/>
        </w:rPr>
        <w:t>原则</w:t>
      </w:r>
    </w:p>
    <w:p>
      <w:pPr>
        <w:pStyle w:val="56"/>
        <w:ind w:firstLine="420"/>
      </w:pPr>
      <w:r>
        <w:rPr>
          <w:rFonts w:hint="eastAsia"/>
        </w:rPr>
        <w:t>坚持保障安全、分类配备、精简必备、方便实用的原则。</w:t>
      </w:r>
    </w:p>
    <w:p>
      <w:pPr>
        <w:pStyle w:val="94"/>
        <w:spacing w:before="120" w:after="120"/>
      </w:pPr>
      <w:r>
        <w:rPr>
          <w:rFonts w:hint="eastAsia"/>
        </w:rPr>
        <w:t>随车物品</w:t>
      </w:r>
    </w:p>
    <w:p>
      <w:pPr>
        <w:pStyle w:val="167"/>
      </w:pPr>
      <w:r>
        <w:rPr>
          <w:rFonts w:hint="eastAsia"/>
        </w:rPr>
        <w:t>安全应急：包括灭火器材、三角警示架、千斤顶、备胎、安全锤、电瓶线、牵引绳、应急手电等。</w:t>
      </w:r>
    </w:p>
    <w:p>
      <w:pPr>
        <w:pStyle w:val="167"/>
      </w:pPr>
      <w:r>
        <w:rPr>
          <w:rFonts w:hint="eastAsia"/>
        </w:rPr>
        <w:t>车辆维修：包括螺丝刀、钳子、扳手、绝缘胶布等。</w:t>
      </w:r>
    </w:p>
    <w:p>
      <w:pPr>
        <w:pStyle w:val="167"/>
      </w:pPr>
      <w:r>
        <w:rPr>
          <w:rFonts w:hint="eastAsia"/>
        </w:rPr>
        <w:t>其他配备：包括车载定位终端、ETC终端、急救包、雨具等。</w:t>
      </w:r>
    </w:p>
    <w:p>
      <w:pPr>
        <w:pStyle w:val="94"/>
        <w:spacing w:before="120" w:after="120"/>
      </w:pPr>
      <w:r>
        <w:rPr>
          <w:rFonts w:hint="eastAsia"/>
        </w:rPr>
        <w:t>日常管理</w:t>
      </w:r>
    </w:p>
    <w:p>
      <w:pPr>
        <w:pStyle w:val="167"/>
      </w:pPr>
      <w:r>
        <w:rPr>
          <w:rFonts w:hint="eastAsia"/>
        </w:rPr>
        <w:t>配备与车辆型号相符的随车物品。</w:t>
      </w:r>
    </w:p>
    <w:p>
      <w:pPr>
        <w:pStyle w:val="167"/>
      </w:pPr>
      <w:r>
        <w:rPr>
          <w:rFonts w:hint="eastAsia"/>
        </w:rPr>
        <w:t>登记造册并做好整理维护。</w:t>
      </w:r>
    </w:p>
    <w:p>
      <w:pPr>
        <w:pStyle w:val="105"/>
        <w:spacing w:before="120" w:after="120"/>
      </w:pPr>
      <w:bookmarkStart w:id="73" w:name="_Toc204348443"/>
      <w:bookmarkStart w:id="74" w:name="_Toc204348411"/>
      <w:r>
        <w:rPr>
          <w:rFonts w:hint="eastAsia"/>
        </w:rPr>
        <w:t>公车处置</w:t>
      </w:r>
      <w:bookmarkEnd w:id="73"/>
      <w:bookmarkEnd w:id="74"/>
    </w:p>
    <w:p>
      <w:pPr>
        <w:pStyle w:val="165"/>
      </w:pPr>
      <w:r>
        <w:rPr>
          <w:rFonts w:hint="eastAsia"/>
        </w:rPr>
        <w:t>处置方式包括拍卖、调剂、报废、厂家回收等。</w:t>
      </w:r>
    </w:p>
    <w:p>
      <w:pPr>
        <w:pStyle w:val="165"/>
      </w:pPr>
      <w:r>
        <w:rPr>
          <w:rFonts w:hint="eastAsia"/>
        </w:rPr>
        <w:t>按照公务用车单位提交申请，公务用车管理工作领导小组办公室审核申请并出具处置批复，公务用车单位将车辆移交至公车主管部门统一处置车辆，公务用车单位根据处置批复及处置后相关资料调整固定资产账目的程序办理。处置工作流程见图3。执法执勤用车、行政执法用车、特种专业技术用车的处置流程按照财政部门的有关规定执行。</w:t>
      </w:r>
    </w:p>
    <w:p>
      <w:pPr>
        <w:pStyle w:val="165"/>
        <w:numPr>
          <w:ilvl w:val="0"/>
          <w:numId w:val="0"/>
        </w:num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6"/>
        <w:gridCol w:w="2270"/>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76" w:type="dxa"/>
            <w:vAlign w:val="center"/>
          </w:tcPr>
          <w:p>
            <w:pPr>
              <w:jc w:val="center"/>
              <w:rPr>
                <w:rFonts w:asciiTheme="majorEastAsia" w:hAnsiTheme="majorEastAsia" w:eastAsiaTheme="majorEastAsia" w:cstheme="majorEastAsia"/>
                <w:color w:val="000000"/>
                <w:sz w:val="15"/>
                <w:szCs w:val="15"/>
              </w:rPr>
            </w:pPr>
            <w:r>
              <w:rPr>
                <w:rFonts w:hint="eastAsia" w:ascii="宋体" w:hAnsi="宋体" w:cs="宋体"/>
                <w:sz w:val="15"/>
                <w:szCs w:val="15"/>
              </w:rPr>
              <w:t>公务用车单位</w:t>
            </w:r>
          </w:p>
        </w:tc>
        <w:tc>
          <w:tcPr>
            <w:tcW w:w="2270" w:type="dxa"/>
            <w:vAlign w:val="center"/>
          </w:tcPr>
          <w:p>
            <w:pPr>
              <w:jc w:val="center"/>
              <w:rPr>
                <w:rFonts w:ascii="宋体" w:hAnsi="宋体" w:cs="宋体"/>
                <w:sz w:val="15"/>
                <w:szCs w:val="15"/>
              </w:rPr>
            </w:pPr>
            <w:r>
              <w:rPr>
                <w:rFonts w:hint="eastAsia" w:ascii="宋体" w:hAnsi="宋体" w:cs="宋体"/>
                <w:sz w:val="15"/>
                <w:szCs w:val="15"/>
              </w:rPr>
              <w:t>公务用车管理工作</w:t>
            </w:r>
          </w:p>
          <w:p>
            <w:pPr>
              <w:jc w:val="center"/>
              <w:rPr>
                <w:rFonts w:asciiTheme="majorEastAsia" w:hAnsiTheme="majorEastAsia" w:eastAsiaTheme="majorEastAsia" w:cstheme="majorEastAsia"/>
                <w:color w:val="000000"/>
                <w:sz w:val="15"/>
                <w:szCs w:val="15"/>
              </w:rPr>
            </w:pPr>
            <w:r>
              <w:rPr>
                <w:rFonts w:hint="eastAsia" w:ascii="宋体" w:hAnsi="宋体" w:cs="宋体"/>
                <w:sz w:val="15"/>
                <w:szCs w:val="15"/>
              </w:rPr>
              <w:t>领导小组</w:t>
            </w:r>
          </w:p>
        </w:tc>
        <w:tc>
          <w:tcPr>
            <w:tcW w:w="2476" w:type="dxa"/>
            <w:vAlign w:val="center"/>
          </w:tcPr>
          <w:p>
            <w:pPr>
              <w:jc w:val="center"/>
              <w:rPr>
                <w:rFonts w:asciiTheme="majorEastAsia" w:hAnsiTheme="majorEastAsia" w:eastAsiaTheme="majorEastAsia" w:cstheme="majorEastAsia"/>
                <w:color w:val="000000"/>
                <w:sz w:val="15"/>
                <w:szCs w:val="15"/>
              </w:rPr>
            </w:pPr>
            <w:r>
              <w:rPr>
                <w:rFonts w:hint="eastAsia" w:ascii="宋体" w:hAnsi="宋体" w:cs="宋体"/>
                <w:sz w:val="15"/>
                <w:szCs w:val="15"/>
              </w:rPr>
              <w:t>公务用车主管部门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jc w:val="center"/>
        </w:trPr>
        <w:tc>
          <w:tcPr>
            <w:tcW w:w="2276" w:type="dxa"/>
          </w:tcPr>
          <w:p>
            <w:pPr>
              <w:autoSpaceDE w:val="0"/>
              <w:autoSpaceDN w:val="0"/>
              <w:spacing w:before="41" w:line="243" w:lineRule="exact"/>
              <w:jc w:val="left"/>
              <w:rPr>
                <w:rFonts w:asciiTheme="majorEastAsia" w:hAnsiTheme="majorEastAsia" w:eastAsiaTheme="majorEastAsia" w:cstheme="majorEastAsia"/>
                <w:color w:val="000000"/>
                <w:sz w:val="15"/>
                <w:szCs w:val="15"/>
              </w:rPr>
            </w:pPr>
            <w:r>
              <w:rPr>
                <w:rFonts w:hint="eastAsia" w:asciiTheme="majorEastAsia" w:hAnsiTheme="majorEastAsia" w:eastAsiaTheme="majorEastAsia" w:cstheme="majorEastAsia"/>
                <w:sz w:val="15"/>
                <w:szCs w:val="15"/>
              </w:rPr>
              <mc:AlternateContent>
                <mc:Choice Requires="wpg">
                  <w:drawing>
                    <wp:anchor distT="0" distB="0" distL="114300" distR="114300" simplePos="0" relativeHeight="251668480" behindDoc="0" locked="0" layoutInCell="1" allowOverlap="1">
                      <wp:simplePos x="0" y="0"/>
                      <wp:positionH relativeFrom="column">
                        <wp:posOffset>227965</wp:posOffset>
                      </wp:positionH>
                      <wp:positionV relativeFrom="paragraph">
                        <wp:posOffset>271145</wp:posOffset>
                      </wp:positionV>
                      <wp:extent cx="3917315" cy="2409190"/>
                      <wp:effectExtent l="0" t="0" r="26035" b="10160"/>
                      <wp:wrapNone/>
                      <wp:docPr id="82" name="组合 82"/>
                      <wp:cNvGraphicFramePr/>
                      <a:graphic xmlns:a="http://schemas.openxmlformats.org/drawingml/2006/main">
                        <a:graphicData uri="http://schemas.microsoft.com/office/word/2010/wordprocessingGroup">
                          <wpg:wgp>
                            <wpg:cNvGrpSpPr/>
                            <wpg:grpSpPr>
                              <a:xfrm>
                                <a:off x="0" y="0"/>
                                <a:ext cx="3917315" cy="2409391"/>
                                <a:chOff x="6002" y="146487"/>
                                <a:chExt cx="6169" cy="2753"/>
                              </a:xfrm>
                            </wpg:grpSpPr>
                            <wps:wsp>
                              <wps:cNvPr id="83" name="直接箭头连接符 83"/>
                              <wps:cNvCnPr/>
                              <wps:spPr>
                                <a:xfrm flipH="1" flipV="1">
                                  <a:off x="7220" y="147592"/>
                                  <a:ext cx="1160" cy="2"/>
                                </a:xfrm>
                                <a:prstGeom prst="straightConnector1">
                                  <a:avLst/>
                                </a:prstGeom>
                                <a:noFill/>
                                <a:ln w="6350" cap="flat" cmpd="sng" algn="ctr">
                                  <a:solidFill>
                                    <a:sysClr val="windowText" lastClr="000000"/>
                                  </a:solidFill>
                                  <a:prstDash val="solid"/>
                                  <a:tailEnd type="arrow" w="med" len="med"/>
                                </a:ln>
                                <a:effectLst/>
                              </wps:spPr>
                              <wps:style>
                                <a:lnRef idx="2">
                                  <a:prstClr val="black"/>
                                </a:lnRef>
                                <a:fillRef idx="0">
                                  <a:srgbClr val="FFFFFF"/>
                                </a:fillRef>
                                <a:effectRef idx="0">
                                  <a:srgbClr val="FFFFFF"/>
                                </a:effectRef>
                                <a:fontRef idx="minor">
                                  <a:schemeClr val="tx1"/>
                                </a:fontRef>
                              </wps:style>
                              <wps:bodyPr/>
                            </wps:wsp>
                            <wps:wsp>
                              <wps:cNvPr id="84" name="文本框 84"/>
                              <wps:cNvSpPr txBox="1"/>
                              <wps:spPr>
                                <a:xfrm>
                                  <a:off x="6002" y="147406"/>
                                  <a:ext cx="1218" cy="4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cs="宋体"/>
                                        <w:sz w:val="15"/>
                                        <w:szCs w:val="15"/>
                                      </w:rPr>
                                    </w:pPr>
                                    <w:r>
                                      <w:rPr>
                                        <w:rFonts w:hint="eastAsia" w:ascii="宋体" w:hAnsi="宋体" w:cs="宋体"/>
                                        <w:sz w:val="15"/>
                                        <w:szCs w:val="15"/>
                                      </w:rPr>
                                      <w:t>登记注册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5" name="直接箭头连接符 85"/>
                              <wps:cNvCnPr/>
                              <wps:spPr>
                                <a:xfrm flipV="1">
                                  <a:off x="7230" y="146676"/>
                                  <a:ext cx="1128" cy="12"/>
                                </a:xfrm>
                                <a:prstGeom prst="straightConnector1">
                                  <a:avLst/>
                                </a:prstGeom>
                                <a:noFill/>
                                <a:ln w="6350" cap="flat" cmpd="sng" algn="ctr">
                                  <a:solidFill>
                                    <a:sysClr val="windowText" lastClr="000000"/>
                                  </a:solidFill>
                                  <a:prstDash val="solid"/>
                                  <a:tailEnd type="arrow" w="med" len="med"/>
                                </a:ln>
                                <a:effectLst/>
                              </wps:spPr>
                              <wps:style>
                                <a:lnRef idx="2">
                                  <a:prstClr val="black"/>
                                </a:lnRef>
                                <a:fillRef idx="0">
                                  <a:srgbClr val="FFFFFF"/>
                                </a:fillRef>
                                <a:effectRef idx="0">
                                  <a:srgbClr val="FFFFFF"/>
                                </a:effectRef>
                                <a:fontRef idx="minor">
                                  <a:schemeClr val="tx1"/>
                                </a:fontRef>
                              </wps:style>
                              <wps:bodyPr/>
                            </wps:wsp>
                            <wps:wsp>
                              <wps:cNvPr id="86" name="文本框 86"/>
                              <wps:cNvSpPr txBox="1"/>
                              <wps:spPr>
                                <a:xfrm>
                                  <a:off x="6012" y="146487"/>
                                  <a:ext cx="1218" cy="4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cs="宋体"/>
                                        <w:sz w:val="15"/>
                                        <w:szCs w:val="15"/>
                                      </w:rPr>
                                    </w:pPr>
                                    <w:r>
                                      <w:rPr>
                                        <w:rFonts w:hint="eastAsia" w:ascii="宋体" w:hAnsi="宋体" w:cs="宋体"/>
                                        <w:sz w:val="15"/>
                                        <w:szCs w:val="15"/>
                                      </w:rPr>
                                      <w:t>提交处置申请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7" name="肘形连接符 15"/>
                              <wps:cNvCnPr/>
                              <wps:spPr>
                                <a:xfrm rot="5400000">
                                  <a:off x="9180" y="146615"/>
                                  <a:ext cx="591" cy="4258"/>
                                </a:xfrm>
                                <a:prstGeom prst="bentConnector2">
                                  <a:avLst/>
                                </a:prstGeom>
                                <a:noFill/>
                                <a:ln w="6350" cap="flat" cmpd="sng" algn="ctr">
                                  <a:solidFill>
                                    <a:sysClr val="windowText" lastClr="000000"/>
                                  </a:solidFill>
                                  <a:prstDash val="solid"/>
                                  <a:tailEnd type="arrow" w="med" len="med"/>
                                </a:ln>
                                <a:effectLst/>
                              </wps:spPr>
                              <wps:style>
                                <a:lnRef idx="2">
                                  <a:prstClr val="black"/>
                                </a:lnRef>
                                <a:fillRef idx="0">
                                  <a:srgbClr val="FFFFFF"/>
                                </a:fillRef>
                                <a:effectRef idx="0">
                                  <a:srgbClr val="FFFFFF"/>
                                </a:effectRef>
                                <a:fontRef idx="minor">
                                  <a:schemeClr val="tx1"/>
                                </a:fontRef>
                              </wps:style>
                              <wps:bodyPr/>
                            </wps:wsp>
                            <wps:wsp>
                              <wps:cNvPr id="88" name="文本框 88"/>
                              <wps:cNvSpPr txBox="1"/>
                              <wps:spPr>
                                <a:xfrm>
                                  <a:off x="8380" y="147393"/>
                                  <a:ext cx="1202" cy="4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cs="宋体"/>
                                        <w:sz w:val="15"/>
                                        <w:szCs w:val="15"/>
                                      </w:rPr>
                                    </w:pPr>
                                    <w:r>
                                      <w:rPr>
                                        <w:rFonts w:hint="eastAsia" w:ascii="宋体" w:hAnsi="宋体" w:cs="宋体"/>
                                        <w:sz w:val="15"/>
                                        <w:szCs w:val="15"/>
                                      </w:rPr>
                                      <w:t>统一采购</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9" name="直接箭头连接符 89"/>
                              <wps:cNvCnPr/>
                              <wps:spPr>
                                <a:xfrm>
                                  <a:off x="8893" y="146609"/>
                                  <a:ext cx="432" cy="0"/>
                                </a:xfrm>
                                <a:prstGeom prst="straightConnector1">
                                  <a:avLst/>
                                </a:prstGeom>
                                <a:noFill/>
                                <a:ln w="6350" cap="flat" cmpd="sng" algn="ctr">
                                  <a:solidFill>
                                    <a:sysClr val="windowText" lastClr="000000"/>
                                  </a:solidFill>
                                  <a:prstDash val="solid"/>
                                  <a:tailEnd type="arrow" w="med" len="med"/>
                                </a:ln>
                                <a:effectLst/>
                              </wps:spPr>
                              <wps:style>
                                <a:lnRef idx="2">
                                  <a:prstClr val="black"/>
                                </a:lnRef>
                                <a:fillRef idx="0">
                                  <a:srgbClr val="FFFFFF"/>
                                </a:fillRef>
                                <a:effectRef idx="0">
                                  <a:srgbClr val="FFFFFF"/>
                                </a:effectRef>
                                <a:fontRef idx="minor">
                                  <a:schemeClr val="tx1"/>
                                </a:fontRef>
                              </wps:style>
                              <wps:bodyPr/>
                            </wps:wsp>
                            <wps:wsp>
                              <wps:cNvPr id="90" name="文本框 90"/>
                              <wps:cNvSpPr txBox="1"/>
                              <wps:spPr>
                                <a:xfrm>
                                  <a:off x="8358" y="146500"/>
                                  <a:ext cx="1227" cy="4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cs="宋体"/>
                                        <w:sz w:val="15"/>
                                        <w:szCs w:val="15"/>
                                      </w:rPr>
                                    </w:pPr>
                                    <w:r>
                                      <w:rPr>
                                        <w:rFonts w:hint="eastAsia" w:ascii="宋体" w:hAnsi="宋体" w:cs="宋体"/>
                                        <w:sz w:val="15"/>
                                        <w:szCs w:val="15"/>
                                      </w:rPr>
                                      <w:t>编制计划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 name="文本框 91"/>
                              <wps:cNvSpPr txBox="1"/>
                              <wps:spPr>
                                <a:xfrm>
                                  <a:off x="6134" y="148839"/>
                                  <a:ext cx="1218" cy="4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宋体" w:hAnsi="宋体" w:cs="宋体"/>
                                        <w:sz w:val="15"/>
                                        <w:szCs w:val="15"/>
                                      </w:rPr>
                                    </w:pPr>
                                    <w:r>
                                      <w:rPr>
                                        <w:rFonts w:hint="eastAsia" w:ascii="宋体" w:hAnsi="宋体" w:cs="宋体"/>
                                        <w:sz w:val="15"/>
                                        <w:szCs w:val="15"/>
                                      </w:rPr>
                                      <w:t>审批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2" name="文本框 92"/>
                              <wps:cNvSpPr txBox="1"/>
                              <wps:spPr>
                                <a:xfrm>
                                  <a:off x="10953" y="148048"/>
                                  <a:ext cx="1218" cy="4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15"/>
                                        <w:szCs w:val="15"/>
                                      </w:rPr>
                                    </w:pPr>
                                    <w:r>
                                      <w:rPr>
                                        <w:rFonts w:hint="eastAsia"/>
                                        <w:sz w:val="15"/>
                                        <w:szCs w:val="15"/>
                                      </w:rPr>
                                      <w:t>资产登记</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7.95pt;margin-top:21.35pt;height:189.7pt;width:308.45pt;z-index:251668480;mso-width-relative:page;mso-height-relative:page;" coordorigin="6002,146487" coordsize="6169,2753" o:gfxdata="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">
                      <o:lock v:ext="edit" aspectratio="f"/>
                      <v:shape id="_x0000_s1026" o:spid="_x0000_s1026" o:spt="32" type="#_x0000_t32" style="position:absolute;left:7220;top:147592;flip:x y;height:2;width:1160;" filled="f" stroked="t" coordsize="21600,21600" o:gfxdata="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I1LZVvAAAANsAAAAPAAAAAAAAAAEAIAAAADgAAABkcnMvZG93bnJldi54&#10;bWxQSwECFAAUAAAACACHTuJAMy8FnjsAAAA5AAAAEAAAAAAAAAABACAAAAAhAQAAZHJzL3NoYXBl&#10;eG1sLnhtbFBLBQYAAAAABgAGAFsBAADLAwAAAAA=&#10;">
                        <v:fill on="f" focussize="0,0"/>
                        <v:stroke weight="0.5pt" color="#000000" miterlimit="8" joinstyle="miter" endarrow="open"/>
                        <v:imagedata o:title=""/>
                        <o:lock v:ext="edit" aspectratio="f"/>
                      </v:shape>
                      <v:shape id="_x0000_s1026" o:spid="_x0000_s1026" o:spt="202" type="#_x0000_t202" style="position:absolute;left:6002;top:147406;height:401;width:1218;" fillcolor="#FFFFFF [3201]" filled="t" stroked="t" coordsize="21600,21600" o:gfxdata="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a8URorcAAADb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jc w:val="center"/>
                                <w:rPr>
                                  <w:rFonts w:ascii="宋体" w:hAnsi="宋体" w:cs="宋体"/>
                                  <w:sz w:val="15"/>
                                  <w:szCs w:val="15"/>
                                </w:rPr>
                              </w:pPr>
                              <w:r>
                                <w:rPr>
                                  <w:rFonts w:hint="eastAsia" w:ascii="宋体" w:hAnsi="宋体" w:cs="宋体"/>
                                  <w:sz w:val="15"/>
                                  <w:szCs w:val="15"/>
                                </w:rPr>
                                <w:t>登记注册</w:t>
                              </w:r>
                            </w:p>
                          </w:txbxContent>
                        </v:textbox>
                      </v:shape>
                      <v:shape id="_x0000_s1026" o:spid="_x0000_s1026" o:spt="32" type="#_x0000_t32" style="position:absolute;left:7230;top:146676;flip:y;height:12;width:1128;" filled="f" stroked="t" coordsize="21600,21600" o:gfxdata="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W6qD70AAADbAAAADwAAAAAAAAABACAAAAA4AAAAZHJzL2Rvd25yZXYu&#10;eG1sUEsBAhQAFAAAAAgAh07iQDMvBZ47AAAAOQAAABAAAAAAAAAAAQAgAAAAIgEAAGRycy9zaGFw&#10;ZXhtbC54bWxQSwUGAAAAAAYABgBbAQAAzAMAAAAA&#10;">
                        <v:fill on="f" focussize="0,0"/>
                        <v:stroke weight="0.5pt" color="#000000" miterlimit="8" joinstyle="miter" endarrow="open"/>
                        <v:imagedata o:title=""/>
                        <o:lock v:ext="edit" aspectratio="f"/>
                      </v:shape>
                      <v:shape id="_x0000_s1026" o:spid="_x0000_s1026" o:spt="202" type="#_x0000_t202" style="position:absolute;left:6012;top:146487;height:401;width:1218;" fillcolor="#FFFFFF [3201]" filled="t" stroked="t" coordsize="21600,21600" o:gfxdata="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9FsqTrcAAADb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jc w:val="center"/>
                                <w:rPr>
                                  <w:rFonts w:ascii="宋体" w:hAnsi="宋体" w:cs="宋体"/>
                                  <w:sz w:val="15"/>
                                  <w:szCs w:val="15"/>
                                </w:rPr>
                              </w:pPr>
                              <w:r>
                                <w:rPr>
                                  <w:rFonts w:hint="eastAsia" w:ascii="宋体" w:hAnsi="宋体" w:cs="宋体"/>
                                  <w:sz w:val="15"/>
                                  <w:szCs w:val="15"/>
                                </w:rPr>
                                <w:t>提交处置申请</w:t>
                              </w:r>
                            </w:p>
                          </w:txbxContent>
                        </v:textbox>
                      </v:shape>
                      <v:shape id="肘形连接符 15" o:spid="_x0000_s1026" o:spt="33" type="#_x0000_t33" style="position:absolute;left:9180;top:146615;height:4258;width:591;rotation:5898240f;" filled="f" stroked="t" coordsize="21600,21600" o:gfxdata="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CzoNr0AAADbAAAADwAAAAAAAAABACAAAAA4AAAAZHJzL2Rvd25yZXYu&#10;eG1sUEsBAhQAFAAAAAgAh07iQDMvBZ47AAAAOQAAABAAAAAAAAAAAQAgAAAAIgEAAGRycy9zaGFw&#10;ZXhtbC54bWxQSwUGAAAAAAYABgBbAQAAzAMAAAAA&#10;">
                        <v:fill on="f" focussize="0,0"/>
                        <v:stroke weight="0.5pt" color="#000000" miterlimit="8" joinstyle="miter" endarrow="open"/>
                        <v:imagedata o:title=""/>
                        <o:lock v:ext="edit" aspectratio="f"/>
                      </v:shape>
                      <v:shape id="_x0000_s1026" o:spid="_x0000_s1026" o:spt="202" type="#_x0000_t202" style="position:absolute;left:8380;top:147393;height:401;width:1202;" fillcolor="#FFFFFF [3201]" filled="t" stroked="t" coordsize="21600,21600" o:gfxdata="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6ogbp7QAAADbAAAADwAAAAAAAAABACAAAAA4AAAAZHJzL2Rvd25yZXYueG1sUEsBAhQA&#10;FAAAAAgAh07iQDMvBZ47AAAAOQAAABAAAAAAAAAAAQAgAAAAGQEAAGRycy9zaGFwZXhtbC54bWxQ&#10;SwUGAAAAAAYABgBbAQAAwwMAAAAA&#10;">
                        <v:fill on="t" focussize="0,0"/>
                        <v:stroke weight="0.5pt" color="#000000 [3204]" joinstyle="round"/>
                        <v:imagedata o:title=""/>
                        <o:lock v:ext="edit" aspectratio="f"/>
                        <v:textbox>
                          <w:txbxContent>
                            <w:p>
                              <w:pPr>
                                <w:jc w:val="center"/>
                                <w:rPr>
                                  <w:rFonts w:ascii="宋体" w:hAnsi="宋体" w:cs="宋体"/>
                                  <w:sz w:val="15"/>
                                  <w:szCs w:val="15"/>
                                </w:rPr>
                              </w:pPr>
                              <w:r>
                                <w:rPr>
                                  <w:rFonts w:hint="eastAsia" w:ascii="宋体" w:hAnsi="宋体" w:cs="宋体"/>
                                  <w:sz w:val="15"/>
                                  <w:szCs w:val="15"/>
                                </w:rPr>
                                <w:t>统一采购</w:t>
                              </w:r>
                            </w:p>
                          </w:txbxContent>
                        </v:textbox>
                      </v:shape>
                      <v:shape id="_x0000_s1026" o:spid="_x0000_s1026" o:spt="32" type="#_x0000_t32" style="position:absolute;left:8893;top:146609;height:0;width:432;" filled="f" stroked="t" coordsize="21600,21600" o:gfxdata="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m80ei7AAAA2wAAAA8AAAAAAAAAAQAgAAAAOAAAAGRycy9kb3ducmV2Lnht&#10;bFBLAQIUABQAAAAIAIdO4kAzLwWeOwAAADkAAAAQAAAAAAAAAAEAIAAAACABAABkcnMvc2hhcGV4&#10;bWwueG1sUEsFBgAAAAAGAAYAWwEAAMoDAAAAAA==&#10;">
                        <v:fill on="f" focussize="0,0"/>
                        <v:stroke weight="0.5pt" color="#000000" miterlimit="8" joinstyle="miter" endarrow="open"/>
                        <v:imagedata o:title=""/>
                        <o:lock v:ext="edit" aspectratio="f"/>
                      </v:shape>
                      <v:shape id="_x0000_s1026" o:spid="_x0000_s1026" o:spt="202" type="#_x0000_t202" style="position:absolute;left:8358;top:146500;height:401;width:1227;" fillcolor="#FFFFFF [3201]" filled="t" stroked="t" coordsize="21600,21600" o:gfxdata="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kSeBfLQAAADbAAAADwAAAAAAAAABACAAAAA4AAAAZHJzL2Rvd25yZXYueG1sUEsBAhQA&#10;FAAAAAgAh07iQDMvBZ47AAAAOQAAABAAAAAAAAAAAQAgAAAAGQEAAGRycy9zaGFwZXhtbC54bWxQ&#10;SwUGAAAAAAYABgBbAQAAwwMAAAAA&#10;">
                        <v:fill on="t" focussize="0,0"/>
                        <v:stroke weight="0.5pt" color="#000000 [3204]" joinstyle="round"/>
                        <v:imagedata o:title=""/>
                        <o:lock v:ext="edit" aspectratio="f"/>
                        <v:textbox>
                          <w:txbxContent>
                            <w:p>
                              <w:pPr>
                                <w:jc w:val="center"/>
                                <w:rPr>
                                  <w:rFonts w:ascii="宋体" w:hAnsi="宋体" w:cs="宋体"/>
                                  <w:sz w:val="15"/>
                                  <w:szCs w:val="15"/>
                                </w:rPr>
                              </w:pPr>
                              <w:r>
                                <w:rPr>
                                  <w:rFonts w:hint="eastAsia" w:ascii="宋体" w:hAnsi="宋体" w:cs="宋体"/>
                                  <w:sz w:val="15"/>
                                  <w:szCs w:val="15"/>
                                </w:rPr>
                                <w:t>编制计划</w:t>
                              </w:r>
                            </w:p>
                          </w:txbxContent>
                        </v:textbox>
                      </v:shape>
                      <v:shape id="_x0000_s1026" o:spid="_x0000_s1026" o:spt="202" type="#_x0000_t202" style="position:absolute;left:6134;top:148839;height:401;width:1218;" fillcolor="#FFFFFF [3201]" filled="t" stroked="t" coordsize="21600,21600" o:gfxdata="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msk57cAAADb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jc w:val="center"/>
                                <w:rPr>
                                  <w:rFonts w:ascii="宋体" w:hAnsi="宋体" w:cs="宋体"/>
                                  <w:sz w:val="15"/>
                                  <w:szCs w:val="15"/>
                                </w:rPr>
                              </w:pPr>
                              <w:r>
                                <w:rPr>
                                  <w:rFonts w:hint="eastAsia" w:ascii="宋体" w:hAnsi="宋体" w:cs="宋体"/>
                                  <w:sz w:val="15"/>
                                  <w:szCs w:val="15"/>
                                </w:rPr>
                                <w:t>审批</w:t>
                              </w:r>
                            </w:p>
                          </w:txbxContent>
                        </v:textbox>
                      </v:shape>
                      <v:shape id="_x0000_s1026" o:spid="_x0000_s1026" o:spt="202" type="#_x0000_t202" style="position:absolute;left:10953;top:148048;height:401;width:1218;" fillcolor="#FFFFFF [3201]" filled="t" stroked="t" coordsize="21600,21600" o:gfxdata="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Drm6kLcAAADbAAAADwAAAAAAAAABACAAAAA4AAAAZHJzL2Rvd25yZXYueG1sUEsB&#10;AhQAFAAAAAgAh07iQDMvBZ47AAAAOQAAABAAAAAAAAAAAQAgAAAAHAEAAGRycy9zaGFwZXhtbC54&#10;bWxQSwUGAAAAAAYABgBbAQAAxgMAAAAA&#10;">
                        <v:fill on="t" focussize="0,0"/>
                        <v:stroke weight="0.5pt" color="#000000 [3204]" joinstyle="round"/>
                        <v:imagedata o:title=""/>
                        <o:lock v:ext="edit" aspectratio="f"/>
                        <v:textbox>
                          <w:txbxContent>
                            <w:p>
                              <w:pPr>
                                <w:jc w:val="center"/>
                                <w:rPr>
                                  <w:sz w:val="15"/>
                                  <w:szCs w:val="15"/>
                                </w:rPr>
                              </w:pPr>
                              <w:r>
                                <w:rPr>
                                  <w:rFonts w:hint="eastAsia"/>
                                  <w:sz w:val="15"/>
                                  <w:szCs w:val="15"/>
                                </w:rPr>
                                <w:t>资产登记</w:t>
                              </w:r>
                            </w:p>
                          </w:txbxContent>
                        </v:textbox>
                      </v:shape>
                    </v:group>
                  </w:pict>
                </mc:Fallback>
              </mc:AlternateContent>
            </w:r>
          </w:p>
        </w:tc>
        <w:tc>
          <w:tcPr>
            <w:tcW w:w="2270" w:type="dxa"/>
          </w:tcPr>
          <w:p>
            <w:pPr>
              <w:autoSpaceDE w:val="0"/>
              <w:autoSpaceDN w:val="0"/>
              <w:spacing w:before="41" w:line="243" w:lineRule="exact"/>
              <w:jc w:val="left"/>
              <w:rPr>
                <w:rFonts w:asciiTheme="majorEastAsia" w:hAnsiTheme="majorEastAsia" w:eastAsiaTheme="majorEastAsia" w:cstheme="majorEastAsia"/>
                <w:color w:val="000000"/>
                <w:sz w:val="15"/>
                <w:szCs w:val="15"/>
              </w:rPr>
            </w:pPr>
            <w:r>
              <mc:AlternateContent>
                <mc:Choice Requires="wps">
                  <w:drawing>
                    <wp:anchor distT="0" distB="0" distL="114300" distR="114300" simplePos="0" relativeHeight="251670528" behindDoc="0" locked="0" layoutInCell="1" allowOverlap="1">
                      <wp:simplePos x="0" y="0"/>
                      <wp:positionH relativeFrom="column">
                        <wp:posOffset>715645</wp:posOffset>
                      </wp:positionH>
                      <wp:positionV relativeFrom="paragraph">
                        <wp:posOffset>632460</wp:posOffset>
                      </wp:positionV>
                      <wp:extent cx="8890" cy="438150"/>
                      <wp:effectExtent l="76200" t="0" r="67310" b="57150"/>
                      <wp:wrapNone/>
                      <wp:docPr id="96" name="直接箭头连接符 96"/>
                      <wp:cNvGraphicFramePr/>
                      <a:graphic xmlns:a="http://schemas.openxmlformats.org/drawingml/2006/main">
                        <a:graphicData uri="http://schemas.microsoft.com/office/word/2010/wordprocessingShape">
                          <wps:wsp>
                            <wps:cNvCnPr/>
                            <wps:spPr>
                              <a:xfrm>
                                <a:off x="0" y="0"/>
                                <a:ext cx="8890" cy="438150"/>
                              </a:xfrm>
                              <a:prstGeom prst="straightConnector1">
                                <a:avLst/>
                              </a:prstGeom>
                              <a:noFill/>
                              <a:ln w="6350" cap="flat" cmpd="sng" algn="ctr">
                                <a:solidFill>
                                  <a:sysClr val="windowText" lastClr="000000"/>
                                </a:solidFill>
                                <a:prstDash val="solid"/>
                                <a:tailEnd type="arrow" w="med" len="med"/>
                              </a:ln>
                              <a:effectLst/>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56.35pt;margin-top:49.8pt;height:34.5pt;width:0.7pt;z-index:251670528;mso-width-relative:page;mso-height-relative:page;" filled="f" stroked="t" coordsize="21600,21600" o:gfxdata="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D+2fo2AAAAAoBAAAPAAAAAAAAAAEAIAAAADgAAABkcnMvZG93&#10;bnJldi54bWxQSwECFAAUAAAACACHTuJA+jv5VyMCAAAWBAAADgAAAAAAAAABACAAAAA9AQAAZHJz&#10;L2Uyb0RvYy54bWxQSwUGAAAAAAYABgBZAQAA0gUAAAAA&#10;">
                      <v:fill on="f" focussize="0,0"/>
                      <v:stroke weight="0.5pt" color="#000000" miterlimit="8" joinstyle="miter" endarrow="open"/>
                      <v:imagedata o:title=""/>
                      <o:lock v:ext="edit" aspectratio="f"/>
                    </v:shape>
                  </w:pict>
                </mc:Fallback>
              </mc:AlternateContent>
            </w:r>
            <w:r>
              <w:rPr>
                <w:sz w:val="15"/>
              </w:rPr>
              <mc:AlternateContent>
                <mc:Choice Requires="wps">
                  <w:drawing>
                    <wp:anchor distT="0" distB="0" distL="114300" distR="114300" simplePos="0" relativeHeight="251669504" behindDoc="0" locked="0" layoutInCell="1" allowOverlap="1">
                      <wp:simplePos x="0" y="0"/>
                      <wp:positionH relativeFrom="column">
                        <wp:posOffset>387985</wp:posOffset>
                      </wp:positionH>
                      <wp:positionV relativeFrom="paragraph">
                        <wp:posOffset>184785</wp:posOffset>
                      </wp:positionV>
                      <wp:extent cx="290195" cy="2783840"/>
                      <wp:effectExtent l="5080" t="0" r="0" b="60325"/>
                      <wp:wrapNone/>
                      <wp:docPr id="21" name="肘形连接符 21"/>
                      <wp:cNvGraphicFramePr/>
                      <a:graphic xmlns:a="http://schemas.openxmlformats.org/drawingml/2006/main">
                        <a:graphicData uri="http://schemas.microsoft.com/office/word/2010/wordprocessingShape">
                          <wps:wsp>
                            <wps:cNvCnPr/>
                            <wps:spPr>
                              <a:xfrm rot="5400000" flipV="1">
                                <a:off x="0" y="0"/>
                                <a:ext cx="290195" cy="2783840"/>
                              </a:xfrm>
                              <a:prstGeom prst="bentConnector2">
                                <a:avLst/>
                              </a:prstGeom>
                              <a:noFill/>
                              <a:ln w="6350" cap="flat" cmpd="sng" algn="ctr">
                                <a:solidFill>
                                  <a:sysClr val="windowText" lastClr="000000"/>
                                </a:solidFill>
                                <a:prstDash val="solid"/>
                                <a:tailEnd type="arrow" w="med" len="med"/>
                              </a:ln>
                              <a:effectLst/>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flip:y;margin-left:30.55pt;margin-top:14.55pt;height:219.2pt;width:22.85pt;rotation:-5898240f;z-index:251669504;mso-width-relative:page;mso-height-relative:page;" filled="f" stroked="t" coordsize="21600,21600" o:gfxdata="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D5dJ8PYAAAACQEAAA8AAAAAAAAAAQAg&#10;AAAAOAAAAGRycy9kb3ducmV2LnhtbFBLAQIUABQAAAAIAIdO4kDh3HopMQIAACcEAAAOAAAAAAAA&#10;AAEAIAAAAD0BAABkcnMvZTJvRG9jLnhtbFBLBQYAAAAABgAGAFkBAADgBQAAAAA=&#10;">
                      <v:fill on="f" focussize="0,0"/>
                      <v:stroke weight="0.5pt" color="#000000" miterlimit="8" joinstyle="miter" endarrow="open"/>
                      <v:imagedata o:title=""/>
                      <o:lock v:ext="edit" aspectratio="f"/>
                    </v:shape>
                  </w:pict>
                </mc:Fallback>
              </mc:AlternateContent>
            </w:r>
          </w:p>
        </w:tc>
        <w:tc>
          <w:tcPr>
            <w:tcW w:w="2476" w:type="dxa"/>
          </w:tcPr>
          <w:p>
            <w:pPr>
              <w:autoSpaceDE w:val="0"/>
              <w:autoSpaceDN w:val="0"/>
              <w:spacing w:before="41" w:line="243" w:lineRule="exact"/>
              <w:jc w:val="left"/>
              <w:rPr>
                <w:rFonts w:asciiTheme="majorEastAsia" w:hAnsiTheme="majorEastAsia" w:eastAsiaTheme="majorEastAsia" w:cstheme="majorEastAsia"/>
                <w:color w:val="000000"/>
                <w:sz w:val="15"/>
                <w:szCs w:val="15"/>
              </w:rPr>
            </w:pPr>
          </w:p>
        </w:tc>
      </w:tr>
    </w:tbl>
    <w:p>
      <w:pPr>
        <w:pStyle w:val="114"/>
        <w:spacing w:before="120" w:after="120"/>
      </w:pPr>
      <w:r>
        <w:rPr>
          <w:rFonts w:hint="eastAsia"/>
        </w:rPr>
        <w:t>公务用车处置工作流程图</w:t>
      </w:r>
    </w:p>
    <w:p>
      <w:pPr>
        <w:pStyle w:val="65"/>
        <w:spacing w:before="120" w:after="120"/>
        <w:rPr>
          <w:rFonts w:ascii="宋体" w:hAnsi="宋体" w:eastAsia="宋体"/>
        </w:rPr>
      </w:pPr>
      <w:r>
        <w:rPr>
          <w:rFonts w:hint="eastAsia" w:ascii="宋体" w:hAnsi="宋体" w:eastAsia="宋体"/>
        </w:rPr>
        <w:t>处置收入上缴国库。</w:t>
      </w:r>
    </w:p>
    <w:p>
      <w:pPr>
        <w:pStyle w:val="105"/>
        <w:spacing w:before="120" w:after="120"/>
      </w:pPr>
      <w:bookmarkStart w:id="75" w:name="_Toc204348412"/>
      <w:bookmarkStart w:id="76" w:name="_Toc204348444"/>
      <w:r>
        <w:rPr>
          <w:rFonts w:hint="eastAsia"/>
        </w:rPr>
        <w:t>信息化平台</w:t>
      </w:r>
      <w:bookmarkEnd w:id="75"/>
      <w:bookmarkEnd w:id="76"/>
    </w:p>
    <w:p>
      <w:pPr>
        <w:pStyle w:val="65"/>
        <w:spacing w:before="120" w:after="120"/>
      </w:pPr>
      <w:bookmarkStart w:id="77" w:name="_Toc204348413"/>
      <w:r>
        <w:rPr>
          <w:rFonts w:hint="eastAsia"/>
        </w:rPr>
        <w:t>基本要求</w:t>
      </w:r>
      <w:bookmarkEnd w:id="77"/>
    </w:p>
    <w:p>
      <w:pPr>
        <w:pStyle w:val="164"/>
      </w:pPr>
      <w:r>
        <w:rPr>
          <w:rFonts w:hint="eastAsia"/>
        </w:rPr>
        <w:t>遵循分工明确、流程规范、运行可靠、保障高效的管理原则，实行分级分类管理。</w:t>
      </w:r>
    </w:p>
    <w:p>
      <w:pPr>
        <w:pStyle w:val="164"/>
      </w:pPr>
      <w:r>
        <w:rPr>
          <w:rFonts w:hint="eastAsia"/>
        </w:rPr>
        <w:t>按规定程序通过平台办理公务用车配备更新、日常使用、维护保养、资产处置等业务工作。</w:t>
      </w:r>
    </w:p>
    <w:p>
      <w:pPr>
        <w:pStyle w:val="65"/>
        <w:spacing w:before="120" w:after="120"/>
      </w:pPr>
      <w:bookmarkStart w:id="78" w:name="_Toc204348414"/>
      <w:r>
        <w:rPr>
          <w:rFonts w:hint="eastAsia"/>
        </w:rPr>
        <w:t>管理主体</w:t>
      </w:r>
      <w:bookmarkEnd w:id="78"/>
    </w:p>
    <w:p>
      <w:pPr>
        <w:pStyle w:val="94"/>
        <w:spacing w:before="120" w:after="120"/>
      </w:pPr>
      <w:r>
        <w:rPr>
          <w:rFonts w:hint="eastAsia"/>
        </w:rPr>
        <w:t>各级公务用车管理部门</w:t>
      </w:r>
    </w:p>
    <w:p>
      <w:pPr>
        <w:pStyle w:val="167"/>
      </w:pPr>
      <w:r>
        <w:rPr>
          <w:rFonts w:hint="eastAsia"/>
        </w:rPr>
        <w:t>制定公务用车平台服务标准、工作规范和监管制度。</w:t>
      </w:r>
    </w:p>
    <w:p>
      <w:pPr>
        <w:pStyle w:val="167"/>
      </w:pPr>
      <w:r>
        <w:rPr>
          <w:rFonts w:hint="eastAsia"/>
        </w:rPr>
        <w:t>负责本级公务用车平台日常运行管理。</w:t>
      </w:r>
    </w:p>
    <w:p>
      <w:pPr>
        <w:pStyle w:val="167"/>
      </w:pPr>
      <w:r>
        <w:rPr>
          <w:rFonts w:hint="eastAsia"/>
        </w:rPr>
        <w:t>及时录入、更新本级公务用车管理相关政策法规及加油、维修、保险、汽车租赁等政府采购信息。</w:t>
      </w:r>
    </w:p>
    <w:p>
      <w:pPr>
        <w:pStyle w:val="167"/>
      </w:pPr>
      <w:r>
        <w:rPr>
          <w:rFonts w:hint="eastAsia"/>
        </w:rPr>
        <w:t>统计汇总本级党政机关公务用车的配备使用情况。</w:t>
      </w:r>
    </w:p>
    <w:p>
      <w:pPr>
        <w:pStyle w:val="94"/>
        <w:spacing w:before="120" w:after="120"/>
      </w:pPr>
      <w:r>
        <w:rPr>
          <w:rFonts w:hint="eastAsia"/>
        </w:rPr>
        <w:t>财政部门</w:t>
      </w:r>
    </w:p>
    <w:p>
      <w:pPr>
        <w:pStyle w:val="56"/>
        <w:ind w:firstLine="420"/>
      </w:pPr>
      <w:r>
        <w:rPr>
          <w:rFonts w:hint="eastAsia"/>
        </w:rPr>
        <w:t>审核并下达本级公务用车平台年度运行维护经费，监督车辆运维费用使用情况。</w:t>
      </w:r>
    </w:p>
    <w:p>
      <w:pPr>
        <w:pStyle w:val="94"/>
        <w:spacing w:before="120" w:after="120"/>
      </w:pPr>
      <w:r>
        <w:rPr>
          <w:rFonts w:hint="eastAsia"/>
        </w:rPr>
        <w:t>运维保障单位</w:t>
      </w:r>
    </w:p>
    <w:p>
      <w:pPr>
        <w:pStyle w:val="167"/>
      </w:pPr>
      <w:r>
        <w:rPr>
          <w:rFonts w:hint="eastAsia"/>
        </w:rPr>
        <w:t>负责公务用车平台运行维护、应用实施、系统更新和信息安全。</w:t>
      </w:r>
    </w:p>
    <w:p>
      <w:pPr>
        <w:pStyle w:val="167"/>
      </w:pPr>
      <w:r>
        <w:rPr>
          <w:rFonts w:hint="eastAsia"/>
        </w:rPr>
        <w:t>受理、核实、处理、反馈平台应用过程中遇到的问题。</w:t>
      </w:r>
    </w:p>
    <w:p>
      <w:pPr>
        <w:pStyle w:val="167"/>
      </w:pPr>
      <w:r>
        <w:rPr>
          <w:rFonts w:hint="eastAsia"/>
        </w:rPr>
        <w:t>及时处理信息系统安全风险或漏洞，做好业务培训工作。</w:t>
      </w:r>
    </w:p>
    <w:p>
      <w:pPr>
        <w:pStyle w:val="94"/>
        <w:spacing w:before="120" w:after="120"/>
      </w:pPr>
      <w:r>
        <w:rPr>
          <w:rFonts w:hint="eastAsia"/>
        </w:rPr>
        <w:t>用户主体</w:t>
      </w:r>
    </w:p>
    <w:p>
      <w:pPr>
        <w:pStyle w:val="167"/>
      </w:pPr>
      <w:r>
        <w:rPr>
          <w:rFonts w:hint="eastAsia"/>
        </w:rPr>
        <w:t>明确平台管理的责任部门和责任人，细化内部使用管理职责、权限、流程，及时向运维保障部门及公务用车主管部门反映平台使用过程中出现的问题。</w:t>
      </w:r>
    </w:p>
    <w:p>
      <w:pPr>
        <w:pStyle w:val="167"/>
      </w:pPr>
      <w:r>
        <w:rPr>
          <w:rFonts w:hint="eastAsia"/>
        </w:rPr>
        <w:t>及时录入、更新公务用车基础数据、运维费用以及配备更新、资产处置等信息。</w:t>
      </w:r>
    </w:p>
    <w:p>
      <w:pPr>
        <w:pStyle w:val="65"/>
        <w:spacing w:before="120" w:after="120"/>
      </w:pPr>
      <w:bookmarkStart w:id="79" w:name="_Toc204348415"/>
      <w:r>
        <w:rPr>
          <w:rFonts w:hint="eastAsia"/>
        </w:rPr>
        <w:t>系统角色</w:t>
      </w:r>
      <w:bookmarkEnd w:id="79"/>
    </w:p>
    <w:p>
      <w:pPr>
        <w:pStyle w:val="94"/>
        <w:spacing w:before="120" w:after="120"/>
      </w:pPr>
      <w:r>
        <w:rPr>
          <w:rFonts w:hint="eastAsia"/>
        </w:rPr>
        <w:t>用车人</w:t>
      </w:r>
    </w:p>
    <w:p>
      <w:pPr>
        <w:pStyle w:val="56"/>
        <w:ind w:firstLine="420"/>
      </w:pPr>
      <w:r>
        <w:rPr>
          <w:rFonts w:hint="eastAsia"/>
        </w:rPr>
        <w:t>通过公务用车平台（网页端、APP端）申请公务用车出行，查看用车申请状态，填写驾驶人评价。</w:t>
      </w:r>
    </w:p>
    <w:p>
      <w:pPr>
        <w:pStyle w:val="94"/>
        <w:spacing w:before="120" w:after="120"/>
      </w:pPr>
      <w:r>
        <w:rPr>
          <w:rFonts w:hint="eastAsia"/>
        </w:rPr>
        <w:t>审批人</w:t>
      </w:r>
    </w:p>
    <w:p>
      <w:pPr>
        <w:pStyle w:val="56"/>
        <w:ind w:firstLine="420"/>
      </w:pPr>
      <w:r>
        <w:rPr>
          <w:rFonts w:hint="eastAsia"/>
        </w:rPr>
        <w:t>对用车人已上报的申请信息进行审核，根据用车申请实际情况提出审核意见。</w:t>
      </w:r>
    </w:p>
    <w:p>
      <w:pPr>
        <w:pStyle w:val="94"/>
        <w:spacing w:before="120" w:after="120"/>
      </w:pPr>
      <w:r>
        <w:rPr>
          <w:rFonts w:hint="eastAsia"/>
        </w:rPr>
        <w:t>调度员</w:t>
      </w:r>
    </w:p>
    <w:p>
      <w:pPr>
        <w:pStyle w:val="167"/>
      </w:pPr>
      <w:r>
        <w:rPr>
          <w:rFonts w:hint="eastAsia"/>
        </w:rPr>
        <w:t>根据用车申请单、车辆动态等情况调度派遣车辆。</w:t>
      </w:r>
    </w:p>
    <w:p>
      <w:pPr>
        <w:pStyle w:val="167"/>
      </w:pPr>
      <w:r>
        <w:rPr>
          <w:rFonts w:hint="eastAsia"/>
        </w:rPr>
        <w:t>积极主动配合公务用车主管部门和财政部门做好本级党委政府处置突发事件或重大活动应急用车调度派遣工作。</w:t>
      </w:r>
    </w:p>
    <w:p>
      <w:pPr>
        <w:pStyle w:val="167"/>
      </w:pPr>
      <w:r>
        <w:rPr>
          <w:rFonts w:hint="eastAsia"/>
        </w:rPr>
        <w:t>通过平台实时监控车辆位置和行驶轨迹。</w:t>
      </w:r>
    </w:p>
    <w:p>
      <w:pPr>
        <w:pStyle w:val="167"/>
      </w:pPr>
      <w:r>
        <w:rPr>
          <w:rFonts w:hint="eastAsia"/>
        </w:rPr>
        <w:t>及时录入车辆加油、过桥过路、停车、洗车等费用信息和油料、保险、维修等服务机构信息。</w:t>
      </w:r>
    </w:p>
    <w:p>
      <w:pPr>
        <w:pStyle w:val="94"/>
        <w:spacing w:before="120" w:after="120"/>
      </w:pPr>
      <w:r>
        <w:rPr>
          <w:rFonts w:hint="eastAsia"/>
        </w:rPr>
        <w:t>驾驶人</w:t>
      </w:r>
    </w:p>
    <w:p>
      <w:pPr>
        <w:pStyle w:val="56"/>
        <w:ind w:firstLine="420"/>
      </w:pPr>
      <w:r>
        <w:rPr>
          <w:rFonts w:hint="eastAsia"/>
        </w:rPr>
        <w:t>通过平台接受、执行、完成出车任务。</w:t>
      </w:r>
    </w:p>
    <w:p>
      <w:pPr>
        <w:pStyle w:val="65"/>
        <w:spacing w:before="120" w:after="120"/>
      </w:pPr>
      <w:bookmarkStart w:id="80" w:name="_Toc204348416"/>
      <w:r>
        <w:rPr>
          <w:rFonts w:hint="eastAsia"/>
        </w:rPr>
        <w:t>管理要求</w:t>
      </w:r>
      <w:bookmarkEnd w:id="80"/>
    </w:p>
    <w:p>
      <w:pPr>
        <w:pStyle w:val="94"/>
        <w:spacing w:before="120" w:after="120"/>
      </w:pPr>
      <w:r>
        <w:rPr>
          <w:rFonts w:hint="eastAsia"/>
        </w:rPr>
        <w:t>账号授权</w:t>
      </w:r>
    </w:p>
    <w:p>
      <w:pPr>
        <w:pStyle w:val="167"/>
      </w:pPr>
      <w:r>
        <w:rPr>
          <w:rFonts w:hint="eastAsia"/>
        </w:rPr>
        <w:t>公务用车平台实行用户账号分级管理和授权管理。</w:t>
      </w:r>
    </w:p>
    <w:p>
      <w:pPr>
        <w:pStyle w:val="167"/>
      </w:pPr>
      <w:r>
        <w:rPr>
          <w:rFonts w:hint="eastAsia"/>
        </w:rPr>
        <w:t>公务用车主管部门根据权限为使用单位设置公务用车平台账号。</w:t>
      </w:r>
    </w:p>
    <w:p>
      <w:pPr>
        <w:pStyle w:val="167"/>
      </w:pPr>
      <w:r>
        <w:rPr>
          <w:rFonts w:hint="eastAsia"/>
        </w:rPr>
        <w:t>使用单位指定专人负责账号管理。</w:t>
      </w:r>
    </w:p>
    <w:p>
      <w:pPr>
        <w:pStyle w:val="167"/>
      </w:pPr>
      <w:r>
        <w:rPr>
          <w:rFonts w:hint="eastAsia"/>
        </w:rPr>
        <w:t>平台账号不应外借他人使用。</w:t>
      </w:r>
    </w:p>
    <w:p>
      <w:pPr>
        <w:pStyle w:val="94"/>
        <w:spacing w:before="120" w:after="120"/>
      </w:pPr>
      <w:r>
        <w:rPr>
          <w:rFonts w:hint="eastAsia"/>
        </w:rPr>
        <w:t>应用信息</w:t>
      </w:r>
    </w:p>
    <w:p>
      <w:pPr>
        <w:pStyle w:val="167"/>
      </w:pPr>
      <w:r>
        <w:rPr>
          <w:rFonts w:hint="eastAsia"/>
        </w:rPr>
        <w:t>公务用车管理部门应在车辆相关费用产生当日将有关信息录入平台，特殊情况下，可延期补录，但不应超过15个工作日。</w:t>
      </w:r>
    </w:p>
    <w:p>
      <w:pPr>
        <w:pStyle w:val="167"/>
      </w:pPr>
      <w:r>
        <w:rPr>
          <w:rFonts w:hint="eastAsia"/>
        </w:rPr>
        <w:t>公务用车主管部门应建立信息共享制度，同本级纪检监察、财政、审计等部门之间实行数据资源共享，并主动接入上一级公务用车平台。</w:t>
      </w:r>
    </w:p>
    <w:p>
      <w:pPr>
        <w:pStyle w:val="65"/>
        <w:spacing w:before="120" w:after="120"/>
      </w:pPr>
      <w:bookmarkStart w:id="81" w:name="_Toc204348417"/>
      <w:r>
        <w:rPr>
          <w:rFonts w:hint="eastAsia"/>
        </w:rPr>
        <w:t>车载设备</w:t>
      </w:r>
      <w:bookmarkEnd w:id="81"/>
    </w:p>
    <w:p>
      <w:pPr>
        <w:pStyle w:val="164"/>
      </w:pPr>
      <w:r>
        <w:rPr>
          <w:rFonts w:hint="eastAsia"/>
        </w:rPr>
        <w:t>任何单位和个人不得故意干扰定位终端设备信号、拆装和损坏定位终端设备。</w:t>
      </w:r>
    </w:p>
    <w:p>
      <w:pPr>
        <w:pStyle w:val="164"/>
      </w:pPr>
      <w:r>
        <w:rPr>
          <w:rFonts w:hint="eastAsia"/>
        </w:rPr>
        <w:t>公务用车管理部门应检查定位终端设备工作状态，出现故障应及时向运维保障部门报修，确保终端数据采集的完整性和准确性。</w:t>
      </w:r>
    </w:p>
    <w:p>
      <w:pPr>
        <w:pStyle w:val="164"/>
      </w:pPr>
      <w:r>
        <w:rPr>
          <w:rFonts w:hint="eastAsia"/>
        </w:rPr>
        <w:t>公务用车经批准处置后，应于3个工作日内联系公务用车主管部门拆除车载终端。</w:t>
      </w:r>
    </w:p>
    <w:p>
      <w:pPr>
        <w:pStyle w:val="65"/>
        <w:spacing w:before="120" w:after="120"/>
      </w:pPr>
      <w:bookmarkStart w:id="82" w:name="_Toc204348418"/>
      <w:r>
        <w:rPr>
          <w:rFonts w:hint="eastAsia"/>
        </w:rPr>
        <w:t>信息安全</w:t>
      </w:r>
      <w:bookmarkEnd w:id="82"/>
    </w:p>
    <w:p>
      <w:pPr>
        <w:pStyle w:val="164"/>
      </w:pPr>
      <w:r>
        <w:rPr>
          <w:rFonts w:hint="eastAsia"/>
        </w:rPr>
        <w:t>各级公务用车主管部门和运维保障部门应严格遵守网络信息安全和保密有关法律法规和政策规定，建立安全管理制度。</w:t>
      </w:r>
    </w:p>
    <w:p>
      <w:pPr>
        <w:pStyle w:val="164"/>
      </w:pPr>
      <w:r>
        <w:rPr>
          <w:rFonts w:hint="eastAsia"/>
        </w:rPr>
        <w:t>各级公务用车主管部门应按信息安全等级保护相关要求，对平台数据进行授权管理，防止越权存取数据；定期开展平台安全检查、及时发现和通报安全隐患并督促整改落实；制定平台应急预案，建立应急工作机制，定期开展安全培训，做好重大安全事件的应急响应，提高平台信息安全保障能力。</w:t>
      </w:r>
    </w:p>
    <w:p>
      <w:pPr>
        <w:pStyle w:val="164"/>
      </w:pPr>
      <w:r>
        <w:rPr>
          <w:rFonts w:hint="eastAsia"/>
        </w:rPr>
        <w:t>运维保障部门应建立安全管理体系和运维保障应急预案，健全网络病毒维护、网络安全监测等制度，定期开展设备巡检、日志查看、漏洞扫描、风险评估、安全加固、数据备份、系统加固和病毒库升级工作。如需提取公务用车平台系统内的数据，应提前5个工作日向公务用车主管部门提出申请。发生重大安全事件时，应及时向公务用车主管部门报告，并做好处置工作。</w:t>
      </w:r>
    </w:p>
    <w:p>
      <w:pPr>
        <w:pStyle w:val="65"/>
        <w:spacing w:before="120" w:after="120"/>
      </w:pPr>
      <w:bookmarkStart w:id="83" w:name="_Toc204348419"/>
      <w:r>
        <w:rPr>
          <w:rFonts w:hint="eastAsia"/>
        </w:rPr>
        <w:t>系统更新</w:t>
      </w:r>
      <w:bookmarkEnd w:id="83"/>
    </w:p>
    <w:p>
      <w:pPr>
        <w:pStyle w:val="56"/>
        <w:ind w:firstLine="420"/>
      </w:pPr>
      <w:r>
        <w:rPr>
          <w:rFonts w:hint="eastAsia"/>
        </w:rPr>
        <w:t>平台软硬件应根据工作需要及时完成更新升级、调试安装和使用培训工作。</w:t>
      </w:r>
    </w:p>
    <w:p>
      <w:pPr>
        <w:pStyle w:val="65"/>
        <w:spacing w:before="120" w:after="120"/>
      </w:pPr>
      <w:bookmarkStart w:id="84" w:name="_Toc204348420"/>
      <w:r>
        <w:rPr>
          <w:rFonts w:hint="eastAsia"/>
        </w:rPr>
        <w:t>平台维护</w:t>
      </w:r>
      <w:bookmarkEnd w:id="84"/>
    </w:p>
    <w:p>
      <w:pPr>
        <w:pStyle w:val="164"/>
      </w:pPr>
      <w:r>
        <w:rPr>
          <w:rFonts w:hint="eastAsia"/>
        </w:rPr>
        <w:t>运维保障部门应建立数据备份存储制度，定期进行数据完整性检查。</w:t>
      </w:r>
    </w:p>
    <w:p>
      <w:pPr>
        <w:pStyle w:val="164"/>
      </w:pPr>
      <w:r>
        <w:rPr>
          <w:rFonts w:hint="eastAsia"/>
        </w:rPr>
        <w:t>运维保障部门应建立规范的服务细则，明确具体服务事项和流程。</w:t>
      </w:r>
    </w:p>
    <w:p>
      <w:pPr>
        <w:pStyle w:val="104"/>
        <w:spacing w:before="240" w:after="240"/>
      </w:pPr>
      <w:bookmarkStart w:id="85" w:name="_Toc204348421"/>
      <w:bookmarkStart w:id="86" w:name="_Toc204348445"/>
      <w:r>
        <w:rPr>
          <w:rFonts w:hint="eastAsia"/>
        </w:rPr>
        <w:t>服务工作</w:t>
      </w:r>
      <w:bookmarkEnd w:id="85"/>
      <w:bookmarkEnd w:id="86"/>
    </w:p>
    <w:p>
      <w:pPr>
        <w:pStyle w:val="105"/>
        <w:spacing w:before="120" w:after="120"/>
      </w:pPr>
      <w:bookmarkStart w:id="87" w:name="_Toc204348446"/>
      <w:bookmarkStart w:id="88" w:name="_Toc204348422"/>
      <w:r>
        <w:rPr>
          <w:rFonts w:hint="eastAsia"/>
        </w:rPr>
        <w:t>服务范围</w:t>
      </w:r>
      <w:bookmarkEnd w:id="87"/>
      <w:bookmarkEnd w:id="88"/>
    </w:p>
    <w:p>
      <w:pPr>
        <w:pStyle w:val="165"/>
      </w:pPr>
      <w:r>
        <w:rPr>
          <w:rFonts w:hint="eastAsia"/>
        </w:rPr>
        <w:t>执行重大抢险救灾、事故处理、突发事件处置等特殊任务。</w:t>
      </w:r>
    </w:p>
    <w:p>
      <w:pPr>
        <w:pStyle w:val="165"/>
      </w:pPr>
      <w:r>
        <w:rPr>
          <w:rFonts w:hint="eastAsia"/>
        </w:rPr>
        <w:t>参加党委、人大、政府、政协、纪检监察召集的紧急会议、活动或安排的紧急公务，公共交通无法及时到达或前往非公务车辆不便出入的重要场所。</w:t>
      </w:r>
    </w:p>
    <w:p>
      <w:pPr>
        <w:pStyle w:val="165"/>
      </w:pPr>
      <w:r>
        <w:rPr>
          <w:rFonts w:hint="eastAsia"/>
        </w:rPr>
        <w:t>随同本行政区域内的县级以上领导参加调研活动。</w:t>
      </w:r>
    </w:p>
    <w:p>
      <w:pPr>
        <w:pStyle w:val="165"/>
      </w:pPr>
      <w:r>
        <w:rPr>
          <w:rFonts w:hint="eastAsia"/>
        </w:rPr>
        <w:t>接待上级机关或外地对口部门来当地的督察检查、学习调研等活动。</w:t>
      </w:r>
    </w:p>
    <w:p>
      <w:pPr>
        <w:pStyle w:val="165"/>
      </w:pPr>
      <w:r>
        <w:rPr>
          <w:rFonts w:hint="eastAsia"/>
        </w:rPr>
        <w:t>参加有公函的公务接待、外事活动或重大的招商引资项目活动。</w:t>
      </w:r>
    </w:p>
    <w:p>
      <w:pPr>
        <w:pStyle w:val="165"/>
      </w:pPr>
      <w:r>
        <w:rPr>
          <w:rFonts w:hint="eastAsia"/>
        </w:rPr>
        <w:t>跨部门联合督察、检查、考核等集体公务出行。</w:t>
      </w:r>
    </w:p>
    <w:p>
      <w:pPr>
        <w:pStyle w:val="165"/>
      </w:pPr>
      <w:r>
        <w:rPr>
          <w:rFonts w:hint="eastAsia"/>
        </w:rPr>
        <w:t>接收或运送机要文件和涉密载体、单位存取大额现金、干部职工因伤因病紧急就医等。</w:t>
      </w:r>
    </w:p>
    <w:p>
      <w:pPr>
        <w:pStyle w:val="165"/>
      </w:pPr>
      <w:r>
        <w:rPr>
          <w:rFonts w:hint="eastAsia"/>
        </w:rPr>
        <w:t>部门领导带队赴公务交通补贴保障范围以外地区开展专题调研、专项检查等公务出行。</w:t>
      </w:r>
    </w:p>
    <w:p>
      <w:pPr>
        <w:pStyle w:val="165"/>
      </w:pPr>
      <w:r>
        <w:rPr>
          <w:rFonts w:hint="eastAsia"/>
        </w:rPr>
        <w:t>事业单位为开展业务工作进行的公务出行。</w:t>
      </w:r>
    </w:p>
    <w:p>
      <w:pPr>
        <w:pStyle w:val="105"/>
        <w:spacing w:before="120" w:after="120"/>
      </w:pPr>
      <w:bookmarkStart w:id="89" w:name="_Toc204348423"/>
      <w:bookmarkStart w:id="90" w:name="_Toc204348447"/>
      <w:r>
        <w:rPr>
          <w:rFonts w:hint="eastAsia"/>
        </w:rPr>
        <w:t>驾驶人员管理</w:t>
      </w:r>
      <w:bookmarkEnd w:id="89"/>
      <w:bookmarkEnd w:id="90"/>
    </w:p>
    <w:p>
      <w:pPr>
        <w:pStyle w:val="65"/>
        <w:spacing w:before="120" w:after="120"/>
      </w:pPr>
      <w:bookmarkStart w:id="91" w:name="_Toc204348424"/>
      <w:r>
        <w:rPr>
          <w:rFonts w:hint="eastAsia"/>
        </w:rPr>
        <w:t>基本要求</w:t>
      </w:r>
      <w:bookmarkEnd w:id="91"/>
    </w:p>
    <w:p>
      <w:pPr>
        <w:pStyle w:val="164"/>
      </w:pPr>
      <w:r>
        <w:rPr>
          <w:rFonts w:hint="eastAsia"/>
        </w:rPr>
        <w:t>严格保守工作秘密。</w:t>
      </w:r>
    </w:p>
    <w:p>
      <w:pPr>
        <w:pStyle w:val="164"/>
      </w:pPr>
      <w:r>
        <w:rPr>
          <w:rFonts w:hint="eastAsia"/>
        </w:rPr>
        <w:t>加强政治思想、职业道德、职业技能学习培训。</w:t>
      </w:r>
    </w:p>
    <w:p>
      <w:pPr>
        <w:pStyle w:val="164"/>
      </w:pPr>
      <w:r>
        <w:rPr>
          <w:rFonts w:hint="eastAsia"/>
        </w:rPr>
        <w:t>严格遵守道路交通安全法律法规，确保行车安全。</w:t>
      </w:r>
    </w:p>
    <w:p>
      <w:pPr>
        <w:pStyle w:val="164"/>
      </w:pPr>
      <w:r>
        <w:rPr>
          <w:rFonts w:hint="eastAsia"/>
        </w:rPr>
        <w:t>听从指挥、服从调度，保持通讯畅通，保证按时出车。</w:t>
      </w:r>
    </w:p>
    <w:p>
      <w:pPr>
        <w:pStyle w:val="164"/>
      </w:pPr>
      <w:r>
        <w:rPr>
          <w:rFonts w:hint="eastAsia"/>
        </w:rPr>
        <w:t>爱岗敬业，举止规范，言谈有度，文明行车。</w:t>
      </w:r>
    </w:p>
    <w:p>
      <w:pPr>
        <w:pStyle w:val="164"/>
      </w:pPr>
      <w:r>
        <w:rPr>
          <w:rFonts w:hint="eastAsia"/>
        </w:rPr>
        <w:t>养成良好的驾驶习惯，爱护车辆，厉行节约。</w:t>
      </w:r>
    </w:p>
    <w:p>
      <w:pPr>
        <w:pStyle w:val="65"/>
        <w:spacing w:before="120" w:after="120"/>
      </w:pPr>
      <w:bookmarkStart w:id="92" w:name="_Toc204348425"/>
      <w:r>
        <w:rPr>
          <w:rFonts w:hint="eastAsia"/>
        </w:rPr>
        <w:t>服务礼仪</w:t>
      </w:r>
      <w:bookmarkEnd w:id="92"/>
    </w:p>
    <w:p>
      <w:pPr>
        <w:pStyle w:val="164"/>
      </w:pPr>
      <w:r>
        <w:rPr>
          <w:rFonts w:hint="eastAsia"/>
        </w:rPr>
        <w:t>仪表端庄，着装得体。</w:t>
      </w:r>
    </w:p>
    <w:p>
      <w:pPr>
        <w:pStyle w:val="164"/>
      </w:pPr>
      <w:r>
        <w:rPr>
          <w:rFonts w:hint="eastAsia"/>
        </w:rPr>
        <w:t>仪容整洁，庄重大方。</w:t>
      </w:r>
    </w:p>
    <w:p>
      <w:pPr>
        <w:pStyle w:val="164"/>
      </w:pPr>
      <w:r>
        <w:rPr>
          <w:rFonts w:hint="eastAsia"/>
        </w:rPr>
        <w:t>仪态得体，举止得当。</w:t>
      </w:r>
    </w:p>
    <w:p>
      <w:pPr>
        <w:pStyle w:val="164"/>
      </w:pPr>
      <w:r>
        <w:rPr>
          <w:rFonts w:hint="eastAsia"/>
        </w:rPr>
        <w:t>文明礼貌，语气平和，表达清晰，使用普通话。</w:t>
      </w:r>
    </w:p>
    <w:p>
      <w:pPr>
        <w:pStyle w:val="105"/>
        <w:spacing w:before="120" w:after="120"/>
      </w:pPr>
      <w:bookmarkStart w:id="93" w:name="_Toc204348448"/>
      <w:bookmarkStart w:id="94" w:name="_Toc204348426"/>
      <w:r>
        <w:rPr>
          <w:rFonts w:hint="eastAsia"/>
        </w:rPr>
        <w:t>服务要求</w:t>
      </w:r>
      <w:bookmarkEnd w:id="93"/>
      <w:bookmarkEnd w:id="94"/>
    </w:p>
    <w:p>
      <w:pPr>
        <w:pStyle w:val="65"/>
        <w:spacing w:before="120" w:after="120"/>
      </w:pPr>
      <w:bookmarkStart w:id="95" w:name="_Toc204348427"/>
      <w:r>
        <w:rPr>
          <w:rFonts w:hint="eastAsia"/>
        </w:rPr>
        <w:t>出行前</w:t>
      </w:r>
      <w:bookmarkEnd w:id="95"/>
    </w:p>
    <w:p>
      <w:pPr>
        <w:pStyle w:val="164"/>
      </w:pPr>
      <w:r>
        <w:rPr>
          <w:rFonts w:hint="eastAsia"/>
        </w:rPr>
        <w:t>保持车辆干净整洁，后备箱不应存放规定以外的物品。</w:t>
      </w:r>
    </w:p>
    <w:p>
      <w:pPr>
        <w:pStyle w:val="164"/>
      </w:pPr>
      <w:r>
        <w:rPr>
          <w:rFonts w:hint="eastAsia"/>
        </w:rPr>
        <w:t>向用车人核实时间、目的地，并做好路线规划、安全风险预判和出行前准备工作。</w:t>
      </w:r>
    </w:p>
    <w:p>
      <w:pPr>
        <w:pStyle w:val="164"/>
      </w:pPr>
      <w:r>
        <w:rPr>
          <w:rFonts w:hint="eastAsia"/>
        </w:rPr>
        <w:t>提前到达指定地点等候，用车人在计划用车时间未到时，应主动联系用车人问明情况。</w:t>
      </w:r>
    </w:p>
    <w:p>
      <w:pPr>
        <w:pStyle w:val="164"/>
      </w:pPr>
      <w:r>
        <w:rPr>
          <w:rFonts w:hint="eastAsia"/>
        </w:rPr>
        <w:t>待用车人入座后，检查车门是否关好，提醒系好安全带。</w:t>
      </w:r>
    </w:p>
    <w:p>
      <w:pPr>
        <w:pStyle w:val="65"/>
        <w:spacing w:before="120" w:after="120"/>
      </w:pPr>
      <w:bookmarkStart w:id="96" w:name="_Toc204348428"/>
      <w:r>
        <w:rPr>
          <w:rFonts w:hint="eastAsia"/>
        </w:rPr>
        <w:t>出行中</w:t>
      </w:r>
      <w:bookmarkEnd w:id="96"/>
    </w:p>
    <w:p>
      <w:pPr>
        <w:pStyle w:val="164"/>
      </w:pPr>
      <w:r>
        <w:rPr>
          <w:rFonts w:hint="eastAsia"/>
        </w:rPr>
        <w:t>精力集中，行车平稳，文明礼让。</w:t>
      </w:r>
    </w:p>
    <w:p>
      <w:pPr>
        <w:pStyle w:val="164"/>
      </w:pPr>
      <w:r>
        <w:rPr>
          <w:rFonts w:hint="eastAsia"/>
        </w:rPr>
        <w:t>如遇车辆故障或行车事故，应立即报告，采取有效措施，并根据安排妥善解决后续出行。</w:t>
      </w:r>
    </w:p>
    <w:p>
      <w:pPr>
        <w:pStyle w:val="164"/>
      </w:pPr>
      <w:r>
        <w:rPr>
          <w:rFonts w:hint="eastAsia"/>
        </w:rPr>
        <w:t>行驶至目的地，提示用车人带好随身物品，并约定后续行程事宜。</w:t>
      </w:r>
    </w:p>
    <w:p>
      <w:pPr>
        <w:pStyle w:val="164"/>
      </w:pPr>
      <w:r>
        <w:rPr>
          <w:rFonts w:hint="eastAsia"/>
        </w:rPr>
        <w:t>用车人要求变更目的地时，应及时报告，批准后方可变更。</w:t>
      </w:r>
    </w:p>
    <w:p>
      <w:pPr>
        <w:pStyle w:val="65"/>
        <w:spacing w:before="120" w:after="120"/>
      </w:pPr>
      <w:bookmarkStart w:id="97" w:name="_Toc204348429"/>
      <w:r>
        <w:rPr>
          <w:rFonts w:hint="eastAsia"/>
        </w:rPr>
        <w:t>出行后</w:t>
      </w:r>
      <w:bookmarkEnd w:id="97"/>
    </w:p>
    <w:p>
      <w:pPr>
        <w:pStyle w:val="164"/>
      </w:pPr>
      <w:r>
        <w:rPr>
          <w:rFonts w:hint="eastAsia"/>
        </w:rPr>
        <w:t>做好车辆停放、维护、安检等工作。</w:t>
      </w:r>
    </w:p>
    <w:p>
      <w:pPr>
        <w:pStyle w:val="164"/>
      </w:pPr>
      <w:r>
        <w:rPr>
          <w:rFonts w:hint="eastAsia"/>
        </w:rPr>
        <w:t>及时归还用车人遗忘的物品，无法归还的应上交处理。</w:t>
      </w:r>
    </w:p>
    <w:p>
      <w:pPr>
        <w:pStyle w:val="105"/>
        <w:spacing w:before="120" w:after="120"/>
      </w:pPr>
      <w:bookmarkStart w:id="98" w:name="_Toc204348430"/>
      <w:bookmarkStart w:id="99" w:name="_Toc204348449"/>
      <w:r>
        <w:rPr>
          <w:rFonts w:hint="eastAsia"/>
        </w:rPr>
        <w:t>服务改进</w:t>
      </w:r>
      <w:bookmarkEnd w:id="98"/>
      <w:bookmarkEnd w:id="99"/>
    </w:p>
    <w:p>
      <w:pPr>
        <w:pStyle w:val="165"/>
      </w:pPr>
      <w:r>
        <w:rPr>
          <w:rFonts w:hint="eastAsia"/>
        </w:rPr>
        <w:t>征求用车人的服务建议。</w:t>
      </w:r>
    </w:p>
    <w:p>
      <w:pPr>
        <w:pStyle w:val="165"/>
      </w:pPr>
      <w:r>
        <w:rPr>
          <w:rFonts w:hint="eastAsia"/>
        </w:rPr>
        <w:t>定期归纳用车单位意见建议，持续改进服务。</w:t>
      </w:r>
    </w:p>
    <w:p>
      <w:pPr>
        <w:pStyle w:val="104"/>
        <w:spacing w:before="240" w:after="240"/>
      </w:pPr>
      <w:bookmarkStart w:id="100" w:name="_Toc204348431"/>
      <w:bookmarkStart w:id="101" w:name="_Toc204348450"/>
      <w:r>
        <w:rPr>
          <w:rFonts w:hint="eastAsia"/>
        </w:rPr>
        <w:t>检查监督</w:t>
      </w:r>
      <w:bookmarkEnd w:id="100"/>
      <w:bookmarkEnd w:id="101"/>
    </w:p>
    <w:p>
      <w:pPr>
        <w:pStyle w:val="162"/>
      </w:pPr>
      <w:r>
        <w:rPr>
          <w:rFonts w:hint="eastAsia"/>
        </w:rPr>
        <w:t>公务用车单位应遵守公务用车管理部门的相关规定，规范本单位公务用车的日常管理和运行维护等工作。</w:t>
      </w:r>
    </w:p>
    <w:p>
      <w:pPr>
        <w:pStyle w:val="162"/>
      </w:pPr>
      <w:r>
        <w:rPr>
          <w:rFonts w:hint="eastAsia"/>
        </w:rPr>
        <w:t>公务用车主管部门应会同纪检监察部门，加强公务用车使用情况监督检查，设立监督电话、邮箱等受理群众举报，对不按规定喷涂公务用车标识、故意损毁公务用车标识、违规使用公务用车等情况进行查证核实，并视情节轻重对有关责任人依法依规进行处理。</w:t>
      </w:r>
    </w:p>
    <w:p>
      <w:pPr>
        <w:pStyle w:val="162"/>
      </w:pPr>
      <w:r>
        <w:rPr>
          <w:rFonts w:hint="eastAsia"/>
        </w:rPr>
        <w:t>公务用车主管部门与纪检监察部门应定期或不定期通过平台和档案查询，检查监督派车情况与行车状态（行驶区域、行车轨迹、车速、油耗、停车地点等），及时纠察、记录违规情况，并填写《公务用车使用监督检查整改意见表》（见附录A），确保车辆运行规范、安全。</w:t>
      </w:r>
    </w:p>
    <w:p>
      <w:pPr>
        <w:pStyle w:val="162"/>
      </w:pPr>
      <w:r>
        <w:rPr>
          <w:rFonts w:hint="eastAsia"/>
        </w:rPr>
        <w:t>各级公务用车主管部门应对本级公务用车基础数据录入、定位终端安装、在线调度派遣、车辆运行管理等情况进行检查监督，及时处理平台使用过程中出现的问题，定期通报平台运行情况。</w:t>
      </w:r>
    </w:p>
    <w:p>
      <w:pPr>
        <w:pStyle w:val="162"/>
      </w:pPr>
      <w:r>
        <w:rPr>
          <w:rFonts w:hint="eastAsia"/>
        </w:rPr>
        <w:t>各级公务用车主管部门和财政部门应定期采集公务用车平台使用效率数据，采取指标量化的形式进行评价，每季度统计并通报使用情况。</w:t>
      </w:r>
    </w:p>
    <w:p>
      <w:pPr>
        <w:pStyle w:val="162"/>
      </w:pPr>
      <w:r>
        <w:rPr>
          <w:rFonts w:hint="eastAsia"/>
        </w:rPr>
        <w:t>各级公务用车主管部门宜建立完善包括第三方参与的考核评价机制，含服务内容、服务流程、服务质量、服务满意率等考核指标，对运维保障部门的服务情况进行监督考核，定期组织检查评估。</w:t>
      </w:r>
    </w:p>
    <w:p>
      <w:pPr>
        <w:pStyle w:val="162"/>
        <w:numPr>
          <w:ilvl w:val="0"/>
          <w:numId w:val="0"/>
        </w:numPr>
      </w:pPr>
    </w:p>
    <w:p>
      <w:pPr>
        <w:pStyle w:val="162"/>
        <w:numPr>
          <w:ilvl w:val="0"/>
          <w:numId w:val="0"/>
        </w:numPr>
        <w:sectPr>
          <w:pgSz w:w="11906" w:h="16838"/>
          <w:pgMar w:top="567" w:right="1134" w:bottom="1134" w:left="1134" w:header="1418" w:footer="1134" w:gutter="284"/>
          <w:pgNumType w:start="1"/>
          <w:cols w:space="425" w:num="1"/>
          <w:formProt w:val="0"/>
          <w:docGrid w:linePitch="312" w:charSpace="0"/>
        </w:sectPr>
      </w:pPr>
    </w:p>
    <w:bookmarkEnd w:id="25"/>
    <w:p>
      <w:pPr>
        <w:pStyle w:val="198"/>
        <w:rPr>
          <w:vanish w:val="0"/>
        </w:rPr>
      </w:pPr>
      <w:bookmarkStart w:id="102" w:name="BookMark5"/>
    </w:p>
    <w:p>
      <w:pPr>
        <w:pStyle w:val="199"/>
        <w:rPr>
          <w:vanish w:val="0"/>
        </w:rPr>
      </w:pPr>
    </w:p>
    <w:p>
      <w:pPr>
        <w:pStyle w:val="76"/>
        <w:spacing w:before="60" w:after="120"/>
      </w:pPr>
      <w:r>
        <w:br w:type="textWrapping"/>
      </w:r>
      <w:bookmarkStart w:id="103" w:name="_Toc204348451"/>
      <w:bookmarkStart w:id="104" w:name="_Toc204348432"/>
      <w:r>
        <w:rPr>
          <w:rFonts w:hint="eastAsia"/>
        </w:rPr>
        <w:t>（规范性）</w:t>
      </w:r>
      <w:r>
        <w:br w:type="textWrapping"/>
      </w:r>
      <w:r>
        <w:rPr>
          <w:rFonts w:hint="eastAsia"/>
        </w:rPr>
        <w:t>公务用车监督检查整改意见表</w:t>
      </w:r>
      <w:bookmarkEnd w:id="103"/>
      <w:bookmarkEnd w:id="104"/>
    </w:p>
    <w:p>
      <w:pPr>
        <w:pStyle w:val="56"/>
        <w:ind w:firstLine="420"/>
      </w:pPr>
      <w:r>
        <w:rPr>
          <w:rFonts w:hint="eastAsia"/>
        </w:rPr>
        <w:t>公务用车监督检查整改意见见表A.1。</w:t>
      </w:r>
    </w:p>
    <w:p>
      <w:pPr>
        <w:pStyle w:val="77"/>
        <w:spacing w:before="120" w:after="120"/>
      </w:pPr>
      <w:r>
        <w:rPr>
          <w:rFonts w:hint="eastAsia"/>
        </w:rPr>
        <w:t xml:space="preserve"> 公务用车监督检查整改意见表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1955"/>
        <w:gridCol w:w="2268"/>
        <w:gridCol w:w="141"/>
        <w:gridCol w:w="1243"/>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tcBorders>
              <w:top w:val="single" w:color="auto" w:sz="8" w:space="0"/>
              <w:left w:val="single" w:color="auto" w:sz="8" w:space="0"/>
              <w:bottom w:val="single" w:color="auto" w:sz="6" w:space="0"/>
              <w:right w:val="single" w:color="auto" w:sz="6" w:space="0"/>
            </w:tcBorders>
            <w:vAlign w:val="center"/>
          </w:tcPr>
          <w:p>
            <w:pPr>
              <w:pStyle w:val="56"/>
              <w:ind w:firstLine="0" w:firstLineChars="0"/>
              <w:jc w:val="center"/>
              <w:rPr>
                <w:rFonts w:hAnsi="宋体"/>
                <w:sz w:val="18"/>
                <w:szCs w:val="18"/>
              </w:rPr>
            </w:pPr>
            <w:r>
              <w:rPr>
                <w:rFonts w:hint="eastAsia" w:hAnsi="宋体"/>
                <w:sz w:val="18"/>
                <w:szCs w:val="18"/>
              </w:rPr>
              <w:t>监督检查时间</w:t>
            </w:r>
          </w:p>
        </w:tc>
        <w:tc>
          <w:tcPr>
            <w:tcW w:w="1955" w:type="dxa"/>
            <w:tcBorders>
              <w:top w:val="single" w:color="auto" w:sz="8" w:space="0"/>
              <w:left w:val="single" w:color="auto" w:sz="6" w:space="0"/>
              <w:bottom w:val="single" w:color="auto" w:sz="6" w:space="0"/>
              <w:right w:val="single" w:color="auto" w:sz="6" w:space="0"/>
            </w:tcBorders>
            <w:vAlign w:val="center"/>
          </w:tcPr>
          <w:p>
            <w:pPr>
              <w:pStyle w:val="56"/>
              <w:ind w:firstLine="0" w:firstLineChars="0"/>
              <w:jc w:val="center"/>
              <w:rPr>
                <w:rFonts w:hAnsi="宋体"/>
                <w:sz w:val="18"/>
                <w:szCs w:val="18"/>
              </w:rPr>
            </w:pPr>
          </w:p>
        </w:tc>
        <w:tc>
          <w:tcPr>
            <w:tcW w:w="2268" w:type="dxa"/>
            <w:tcBorders>
              <w:top w:val="single" w:color="auto" w:sz="8" w:space="0"/>
              <w:left w:val="single" w:color="auto" w:sz="6" w:space="0"/>
              <w:bottom w:val="single" w:color="auto" w:sz="6" w:space="0"/>
              <w:right w:val="single" w:color="auto" w:sz="6" w:space="0"/>
            </w:tcBorders>
            <w:vAlign w:val="center"/>
          </w:tcPr>
          <w:p>
            <w:pPr>
              <w:pStyle w:val="56"/>
              <w:ind w:firstLine="0" w:firstLineChars="0"/>
              <w:jc w:val="center"/>
              <w:rPr>
                <w:rFonts w:hAnsi="宋体"/>
                <w:sz w:val="18"/>
                <w:szCs w:val="18"/>
              </w:rPr>
            </w:pPr>
            <w:r>
              <w:rPr>
                <w:rFonts w:hint="eastAsia" w:hAnsi="宋体"/>
                <w:sz w:val="18"/>
                <w:szCs w:val="18"/>
              </w:rPr>
              <w:t>监督检查地点</w:t>
            </w:r>
          </w:p>
        </w:tc>
        <w:tc>
          <w:tcPr>
            <w:tcW w:w="3253" w:type="dxa"/>
            <w:gridSpan w:val="3"/>
            <w:tcBorders>
              <w:top w:val="single" w:color="auto" w:sz="8" w:space="0"/>
              <w:left w:val="single" w:color="auto" w:sz="6" w:space="0"/>
              <w:bottom w:val="single" w:color="auto" w:sz="6" w:space="0"/>
              <w:right w:val="single" w:color="auto" w:sz="8" w:space="0"/>
            </w:tcBorders>
            <w:vAlign w:val="center"/>
          </w:tcPr>
          <w:p>
            <w:pPr>
              <w:pStyle w:val="56"/>
              <w:ind w:firstLine="0" w:firstLineChars="0"/>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68" w:type="dxa"/>
            <w:tcBorders>
              <w:top w:val="single" w:color="auto" w:sz="6" w:space="0"/>
              <w:left w:val="single" w:color="auto" w:sz="8" w:space="0"/>
              <w:bottom w:val="single" w:color="auto" w:sz="6" w:space="0"/>
              <w:right w:val="single" w:color="auto" w:sz="6" w:space="0"/>
            </w:tcBorders>
            <w:vAlign w:val="center"/>
          </w:tcPr>
          <w:p>
            <w:pPr>
              <w:pStyle w:val="56"/>
              <w:ind w:firstLine="0" w:firstLineChars="0"/>
              <w:jc w:val="center"/>
              <w:rPr>
                <w:rFonts w:hAnsi="宋体"/>
                <w:sz w:val="18"/>
                <w:szCs w:val="18"/>
              </w:rPr>
            </w:pPr>
            <w:r>
              <w:rPr>
                <w:rFonts w:hint="eastAsia" w:hAnsi="宋体"/>
                <w:sz w:val="18"/>
                <w:szCs w:val="18"/>
              </w:rPr>
              <w:t>监督检查人员</w:t>
            </w:r>
          </w:p>
        </w:tc>
        <w:tc>
          <w:tcPr>
            <w:tcW w:w="7476" w:type="dxa"/>
            <w:gridSpan w:val="5"/>
            <w:tcBorders>
              <w:top w:val="single" w:color="auto" w:sz="6" w:space="0"/>
              <w:left w:val="single" w:color="auto" w:sz="6" w:space="0"/>
              <w:bottom w:val="single" w:color="auto" w:sz="6" w:space="0"/>
              <w:right w:val="single" w:color="auto" w:sz="8" w:space="0"/>
            </w:tcBorders>
            <w:vAlign w:val="center"/>
          </w:tcPr>
          <w:p>
            <w:pPr>
              <w:pStyle w:val="56"/>
              <w:ind w:firstLine="0" w:firstLineChars="0"/>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8" w:hRule="atLeast"/>
          <w:jc w:val="center"/>
        </w:trPr>
        <w:tc>
          <w:tcPr>
            <w:tcW w:w="1868" w:type="dxa"/>
            <w:tcBorders>
              <w:top w:val="single" w:color="auto" w:sz="6" w:space="0"/>
              <w:left w:val="single" w:color="auto" w:sz="8" w:space="0"/>
              <w:bottom w:val="single" w:color="auto" w:sz="6" w:space="0"/>
              <w:right w:val="single" w:color="auto" w:sz="6" w:space="0"/>
            </w:tcBorders>
            <w:vAlign w:val="center"/>
          </w:tcPr>
          <w:p>
            <w:pPr>
              <w:pStyle w:val="56"/>
              <w:ind w:firstLine="0" w:firstLineChars="0"/>
              <w:jc w:val="center"/>
              <w:rPr>
                <w:rFonts w:hAnsi="宋体"/>
                <w:sz w:val="18"/>
                <w:szCs w:val="18"/>
              </w:rPr>
            </w:pPr>
            <w:r>
              <w:rPr>
                <w:rFonts w:hint="eastAsia" w:hAnsi="宋体"/>
                <w:sz w:val="18"/>
                <w:szCs w:val="18"/>
              </w:rPr>
              <w:t>监督检查情况</w:t>
            </w:r>
          </w:p>
        </w:tc>
        <w:tc>
          <w:tcPr>
            <w:tcW w:w="7476" w:type="dxa"/>
            <w:gridSpan w:val="5"/>
            <w:tcBorders>
              <w:top w:val="single" w:color="auto" w:sz="6" w:space="0"/>
              <w:left w:val="single" w:color="auto" w:sz="6" w:space="0"/>
              <w:bottom w:val="single" w:color="auto" w:sz="6" w:space="0"/>
              <w:right w:val="single" w:color="auto" w:sz="8" w:space="0"/>
            </w:tcBorders>
            <w:vAlign w:val="center"/>
          </w:tcPr>
          <w:p>
            <w:pPr>
              <w:pStyle w:val="56"/>
              <w:ind w:firstLine="0" w:firstLineChars="0"/>
              <w:rPr>
                <w:rFonts w:hAnsi="宋体"/>
                <w:sz w:val="18"/>
                <w:szCs w:val="18"/>
              </w:rPr>
            </w:pPr>
            <w:r>
              <w:rPr>
                <w:rFonts w:hint="eastAsia" w:hAnsi="宋体"/>
                <w:sz w:val="18"/>
                <w:szCs w:val="18"/>
              </w:rPr>
              <w:t>（包括监督检查过程、内容、总体情况及发现问题等情况汇报）</w:t>
            </w:r>
          </w:p>
          <w:p>
            <w:pPr>
              <w:pStyle w:val="56"/>
              <w:ind w:firstLine="0" w:firstLineChars="0"/>
              <w:rPr>
                <w:rFonts w:hAnsi="宋体"/>
                <w:sz w:val="18"/>
                <w:szCs w:val="18"/>
              </w:rPr>
            </w:pPr>
          </w:p>
          <w:p>
            <w:pPr>
              <w:pStyle w:val="56"/>
              <w:ind w:firstLine="0" w:firstLineChars="0"/>
              <w:rPr>
                <w:rFonts w:hAnsi="宋体"/>
                <w:sz w:val="18"/>
                <w:szCs w:val="18"/>
              </w:rPr>
            </w:pPr>
          </w:p>
          <w:p>
            <w:pPr>
              <w:pStyle w:val="56"/>
              <w:ind w:firstLine="0" w:firstLineChars="0"/>
              <w:rPr>
                <w:rFonts w:hAnsi="宋体"/>
                <w:sz w:val="18"/>
                <w:szCs w:val="18"/>
              </w:rPr>
            </w:pPr>
          </w:p>
          <w:p>
            <w:pPr>
              <w:pStyle w:val="56"/>
              <w:ind w:firstLine="0" w:firstLineChars="0"/>
              <w:rPr>
                <w:rFonts w:hAnsi="宋体"/>
                <w:sz w:val="18"/>
                <w:szCs w:val="18"/>
              </w:rPr>
            </w:pPr>
          </w:p>
          <w:p>
            <w:pPr>
              <w:pStyle w:val="56"/>
              <w:ind w:firstLine="0" w:firstLineChars="0"/>
              <w:rPr>
                <w:rFonts w:hAnsi="宋体"/>
                <w:sz w:val="18"/>
                <w:szCs w:val="18"/>
              </w:rPr>
            </w:pPr>
          </w:p>
          <w:p>
            <w:pPr>
              <w:pStyle w:val="56"/>
              <w:ind w:firstLine="0" w:firstLineChars="0"/>
              <w:rPr>
                <w:rFonts w:hAnsi="宋体"/>
                <w:sz w:val="18"/>
                <w:szCs w:val="18"/>
              </w:rPr>
            </w:pPr>
          </w:p>
          <w:p>
            <w:pPr>
              <w:pStyle w:val="56"/>
              <w:ind w:firstLine="0" w:firstLineChars="0"/>
              <w:rPr>
                <w:rFonts w:hAnsi="宋体"/>
                <w:sz w:val="18"/>
                <w:szCs w:val="18"/>
              </w:rPr>
            </w:pPr>
          </w:p>
          <w:p>
            <w:pPr>
              <w:pStyle w:val="56"/>
              <w:ind w:firstLine="0" w:firstLineChars="0"/>
              <w:rPr>
                <w:rFonts w:hAnsi="宋体"/>
                <w:sz w:val="18"/>
                <w:szCs w:val="18"/>
              </w:rPr>
            </w:pPr>
          </w:p>
          <w:p>
            <w:pPr>
              <w:pStyle w:val="56"/>
              <w:ind w:firstLine="0" w:firstLineChars="0"/>
              <w:rPr>
                <w:rFonts w:hAnsi="宋体"/>
                <w:sz w:val="18"/>
                <w:szCs w:val="18"/>
              </w:rPr>
            </w:pPr>
          </w:p>
          <w:p>
            <w:pPr>
              <w:pStyle w:val="56"/>
              <w:ind w:firstLine="0" w:firstLineChars="0"/>
              <w:rPr>
                <w:rFonts w:hAnsi="宋体"/>
                <w:sz w:val="18"/>
                <w:szCs w:val="18"/>
              </w:rPr>
            </w:pPr>
          </w:p>
          <w:p>
            <w:pPr>
              <w:pStyle w:val="56"/>
              <w:ind w:firstLine="0" w:firstLineChars="0"/>
              <w:rPr>
                <w:rFonts w:hAnsi="宋体"/>
                <w:sz w:val="18"/>
                <w:szCs w:val="18"/>
              </w:rPr>
            </w:pPr>
          </w:p>
          <w:p>
            <w:pPr>
              <w:pStyle w:val="56"/>
              <w:ind w:firstLine="2880" w:firstLineChars="1600"/>
              <w:rPr>
                <w:rFonts w:hAnsi="宋体"/>
                <w:sz w:val="18"/>
                <w:szCs w:val="18"/>
              </w:rPr>
            </w:pPr>
            <w:r>
              <w:rPr>
                <w:rFonts w:hint="eastAsia" w:hAnsi="宋体"/>
                <w:sz w:val="18"/>
                <w:szCs w:val="18"/>
              </w:rPr>
              <w:t>督查小组成员签字：</w:t>
            </w:r>
          </w:p>
          <w:p>
            <w:pPr>
              <w:pStyle w:val="56"/>
              <w:ind w:firstLine="2880" w:firstLineChars="1600"/>
              <w:rPr>
                <w:rFonts w:hAnsi="宋体"/>
                <w:sz w:val="18"/>
                <w:szCs w:val="18"/>
              </w:rPr>
            </w:pPr>
          </w:p>
          <w:p>
            <w:pPr>
              <w:pStyle w:val="56"/>
              <w:ind w:right="210" w:firstLine="0" w:firstLineChars="0"/>
              <w:jc w:val="right"/>
              <w:rPr>
                <w:rFonts w:hAnsi="宋体"/>
                <w:sz w:val="18"/>
                <w:szCs w:val="18"/>
              </w:rPr>
            </w:pPr>
            <w:r>
              <w:rPr>
                <w:rFonts w:hint="eastAsia" w:hAnsi="宋体"/>
                <w:sz w:val="18"/>
                <w:szCs w:val="18"/>
              </w:rPr>
              <w:t xml:space="preserve">年 </w:t>
            </w:r>
            <w:r>
              <w:rPr>
                <w:rFonts w:hAnsi="宋体"/>
                <w:sz w:val="18"/>
                <w:szCs w:val="18"/>
              </w:rPr>
              <w:t xml:space="preserve">  </w:t>
            </w:r>
            <w:r>
              <w:rPr>
                <w:rFonts w:hint="eastAsia" w:hAnsi="宋体"/>
                <w:sz w:val="18"/>
                <w:szCs w:val="18"/>
              </w:rPr>
              <w:t xml:space="preserve"> 月 </w:t>
            </w:r>
            <w:r>
              <w:rPr>
                <w:rFonts w:hAnsi="宋体"/>
                <w:sz w:val="18"/>
                <w:szCs w:val="18"/>
              </w:rPr>
              <w:t xml:space="preserve">   </w:t>
            </w:r>
            <w:r>
              <w:rPr>
                <w:rFonts w:hint="eastAsia" w:hAnsi="宋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68" w:type="dxa"/>
            <w:vMerge w:val="restart"/>
            <w:tcBorders>
              <w:top w:val="single" w:color="auto" w:sz="6" w:space="0"/>
              <w:left w:val="single" w:color="auto" w:sz="8" w:space="0"/>
              <w:bottom w:val="single" w:color="auto" w:sz="6" w:space="0"/>
              <w:right w:val="single" w:color="auto" w:sz="6" w:space="0"/>
            </w:tcBorders>
            <w:vAlign w:val="center"/>
          </w:tcPr>
          <w:p>
            <w:pPr>
              <w:pStyle w:val="56"/>
              <w:ind w:firstLine="0" w:firstLineChars="0"/>
              <w:jc w:val="center"/>
              <w:rPr>
                <w:rFonts w:hAnsi="宋体"/>
                <w:sz w:val="18"/>
                <w:szCs w:val="18"/>
              </w:rPr>
            </w:pPr>
            <w:r>
              <w:rPr>
                <w:rFonts w:hint="eastAsia" w:hAnsi="宋体"/>
                <w:sz w:val="18"/>
                <w:szCs w:val="18"/>
              </w:rPr>
              <w:t>监督小组整改</w:t>
            </w:r>
          </w:p>
          <w:p>
            <w:pPr>
              <w:pStyle w:val="56"/>
              <w:ind w:firstLine="0" w:firstLineChars="0"/>
              <w:jc w:val="center"/>
              <w:rPr>
                <w:rFonts w:hAnsi="宋体"/>
                <w:sz w:val="18"/>
                <w:szCs w:val="18"/>
              </w:rPr>
            </w:pPr>
            <w:r>
              <w:rPr>
                <w:rFonts w:hint="eastAsia" w:hAnsi="宋体"/>
                <w:sz w:val="18"/>
                <w:szCs w:val="18"/>
              </w:rPr>
              <w:t>意见及建议</w:t>
            </w:r>
          </w:p>
        </w:tc>
        <w:tc>
          <w:tcPr>
            <w:tcW w:w="1955" w:type="dxa"/>
            <w:tcBorders>
              <w:top w:val="single" w:color="auto" w:sz="6" w:space="0"/>
              <w:left w:val="single" w:color="auto" w:sz="6" w:space="0"/>
              <w:bottom w:val="single" w:color="auto" w:sz="6" w:space="0"/>
              <w:right w:val="single" w:color="auto" w:sz="6" w:space="0"/>
            </w:tcBorders>
            <w:vAlign w:val="center"/>
          </w:tcPr>
          <w:p>
            <w:pPr>
              <w:pStyle w:val="56"/>
              <w:ind w:firstLine="0" w:firstLineChars="0"/>
              <w:jc w:val="center"/>
              <w:rPr>
                <w:rFonts w:hAnsi="宋体"/>
                <w:sz w:val="18"/>
                <w:szCs w:val="18"/>
              </w:rPr>
            </w:pPr>
            <w:r>
              <w:rPr>
                <w:rFonts w:hint="eastAsia" w:hAnsi="宋体"/>
                <w:sz w:val="18"/>
                <w:szCs w:val="18"/>
              </w:rPr>
              <w:t>序号（可添加）</w:t>
            </w:r>
          </w:p>
        </w:tc>
        <w:tc>
          <w:tcPr>
            <w:tcW w:w="2409" w:type="dxa"/>
            <w:gridSpan w:val="2"/>
            <w:tcBorders>
              <w:top w:val="single" w:color="auto" w:sz="6" w:space="0"/>
              <w:left w:val="single" w:color="auto" w:sz="6" w:space="0"/>
              <w:bottom w:val="single" w:color="auto" w:sz="6" w:space="0"/>
              <w:right w:val="single" w:color="auto" w:sz="6" w:space="0"/>
            </w:tcBorders>
            <w:vAlign w:val="center"/>
          </w:tcPr>
          <w:p>
            <w:pPr>
              <w:pStyle w:val="56"/>
              <w:ind w:firstLine="0" w:firstLineChars="0"/>
              <w:jc w:val="center"/>
              <w:rPr>
                <w:rFonts w:hAnsi="宋体"/>
                <w:sz w:val="18"/>
                <w:szCs w:val="18"/>
              </w:rPr>
            </w:pPr>
            <w:r>
              <w:rPr>
                <w:rFonts w:hint="eastAsia" w:hAnsi="宋体"/>
                <w:sz w:val="18"/>
                <w:szCs w:val="18"/>
              </w:rPr>
              <w:t>整改建议内容</w:t>
            </w:r>
          </w:p>
        </w:tc>
        <w:tc>
          <w:tcPr>
            <w:tcW w:w="1243" w:type="dxa"/>
            <w:tcBorders>
              <w:top w:val="single" w:color="auto" w:sz="6" w:space="0"/>
              <w:left w:val="single" w:color="auto" w:sz="6" w:space="0"/>
              <w:bottom w:val="single" w:color="auto" w:sz="6" w:space="0"/>
              <w:right w:val="single" w:color="auto" w:sz="6" w:space="0"/>
            </w:tcBorders>
            <w:vAlign w:val="center"/>
          </w:tcPr>
          <w:p>
            <w:pPr>
              <w:pStyle w:val="56"/>
              <w:ind w:firstLine="0" w:firstLineChars="0"/>
              <w:jc w:val="center"/>
              <w:rPr>
                <w:rFonts w:hAnsi="宋体"/>
                <w:sz w:val="18"/>
                <w:szCs w:val="18"/>
              </w:rPr>
            </w:pPr>
            <w:r>
              <w:rPr>
                <w:rFonts w:hint="eastAsia" w:hAnsi="宋体"/>
                <w:sz w:val="18"/>
                <w:szCs w:val="18"/>
              </w:rPr>
              <w:t>整改时限</w:t>
            </w:r>
          </w:p>
        </w:tc>
        <w:tc>
          <w:tcPr>
            <w:tcW w:w="1869" w:type="dxa"/>
            <w:tcBorders>
              <w:top w:val="single" w:color="auto" w:sz="6" w:space="0"/>
              <w:left w:val="single" w:color="auto" w:sz="6" w:space="0"/>
              <w:bottom w:val="single" w:color="auto" w:sz="6" w:space="0"/>
              <w:right w:val="single" w:color="auto" w:sz="8" w:space="0"/>
            </w:tcBorders>
            <w:vAlign w:val="center"/>
          </w:tcPr>
          <w:p>
            <w:pPr>
              <w:pStyle w:val="56"/>
              <w:ind w:firstLine="0" w:firstLineChars="0"/>
              <w:jc w:val="center"/>
              <w:rPr>
                <w:rFonts w:hAnsi="宋体"/>
                <w:sz w:val="18"/>
                <w:szCs w:val="18"/>
              </w:rPr>
            </w:pPr>
            <w:r>
              <w:rPr>
                <w:rFonts w:hint="eastAsia" w:hAnsi="宋体"/>
                <w:sz w:val="18"/>
                <w:szCs w:val="18"/>
              </w:rPr>
              <w:t>整改责任部门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68" w:type="dxa"/>
            <w:vMerge w:val="continue"/>
            <w:tcBorders>
              <w:top w:val="single" w:color="auto" w:sz="6" w:space="0"/>
              <w:left w:val="single" w:color="auto" w:sz="8" w:space="0"/>
              <w:bottom w:val="single" w:color="auto" w:sz="6" w:space="0"/>
              <w:right w:val="single" w:color="auto" w:sz="6" w:space="0"/>
            </w:tcBorders>
            <w:vAlign w:val="center"/>
          </w:tcPr>
          <w:p>
            <w:pPr>
              <w:pStyle w:val="56"/>
              <w:ind w:firstLine="0" w:firstLineChars="0"/>
              <w:rPr>
                <w:rFonts w:hAnsi="宋体"/>
                <w:sz w:val="18"/>
                <w:szCs w:val="18"/>
              </w:rPr>
            </w:pPr>
          </w:p>
        </w:tc>
        <w:tc>
          <w:tcPr>
            <w:tcW w:w="1955" w:type="dxa"/>
            <w:tcBorders>
              <w:top w:val="single" w:color="auto" w:sz="6" w:space="0"/>
              <w:left w:val="single" w:color="auto" w:sz="6" w:space="0"/>
              <w:bottom w:val="single" w:color="auto" w:sz="6" w:space="0"/>
              <w:right w:val="single" w:color="auto" w:sz="6" w:space="0"/>
            </w:tcBorders>
            <w:vAlign w:val="center"/>
          </w:tcPr>
          <w:p>
            <w:pPr>
              <w:pStyle w:val="56"/>
              <w:ind w:firstLine="0" w:firstLineChars="0"/>
              <w:rPr>
                <w:rFonts w:hAnsi="宋体"/>
                <w:sz w:val="18"/>
                <w:szCs w:val="18"/>
              </w:rPr>
            </w:pPr>
          </w:p>
        </w:tc>
        <w:tc>
          <w:tcPr>
            <w:tcW w:w="2409" w:type="dxa"/>
            <w:gridSpan w:val="2"/>
            <w:tcBorders>
              <w:top w:val="single" w:color="auto" w:sz="6" w:space="0"/>
              <w:left w:val="single" w:color="auto" w:sz="6" w:space="0"/>
              <w:bottom w:val="single" w:color="auto" w:sz="6" w:space="0"/>
              <w:right w:val="single" w:color="auto" w:sz="6" w:space="0"/>
            </w:tcBorders>
            <w:vAlign w:val="center"/>
          </w:tcPr>
          <w:p>
            <w:pPr>
              <w:pStyle w:val="56"/>
              <w:ind w:firstLine="0" w:firstLineChars="0"/>
              <w:rPr>
                <w:rFonts w:hAnsi="宋体"/>
                <w:sz w:val="18"/>
                <w:szCs w:val="18"/>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56"/>
              <w:ind w:firstLine="0" w:firstLineChars="0"/>
              <w:rPr>
                <w:rFonts w:hAnsi="宋体"/>
                <w:sz w:val="18"/>
                <w:szCs w:val="18"/>
              </w:rPr>
            </w:pPr>
          </w:p>
        </w:tc>
        <w:tc>
          <w:tcPr>
            <w:tcW w:w="1869" w:type="dxa"/>
            <w:tcBorders>
              <w:top w:val="single" w:color="auto" w:sz="6" w:space="0"/>
              <w:left w:val="single" w:color="auto" w:sz="6" w:space="0"/>
              <w:bottom w:val="single" w:color="auto" w:sz="6" w:space="0"/>
              <w:right w:val="single" w:color="auto" w:sz="8" w:space="0"/>
            </w:tcBorders>
            <w:vAlign w:val="center"/>
          </w:tcPr>
          <w:p>
            <w:pPr>
              <w:pStyle w:val="56"/>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68" w:type="dxa"/>
            <w:vMerge w:val="continue"/>
            <w:tcBorders>
              <w:top w:val="single" w:color="auto" w:sz="6" w:space="0"/>
              <w:left w:val="single" w:color="auto" w:sz="8" w:space="0"/>
              <w:bottom w:val="single" w:color="auto" w:sz="6" w:space="0"/>
              <w:right w:val="single" w:color="auto" w:sz="6" w:space="0"/>
            </w:tcBorders>
            <w:vAlign w:val="center"/>
          </w:tcPr>
          <w:p>
            <w:pPr>
              <w:pStyle w:val="56"/>
              <w:ind w:firstLine="0" w:firstLineChars="0"/>
              <w:rPr>
                <w:rFonts w:hAnsi="宋体"/>
                <w:sz w:val="18"/>
                <w:szCs w:val="18"/>
              </w:rPr>
            </w:pPr>
          </w:p>
        </w:tc>
        <w:tc>
          <w:tcPr>
            <w:tcW w:w="1955" w:type="dxa"/>
            <w:tcBorders>
              <w:top w:val="single" w:color="auto" w:sz="6" w:space="0"/>
              <w:left w:val="single" w:color="auto" w:sz="6" w:space="0"/>
              <w:bottom w:val="single" w:color="auto" w:sz="6" w:space="0"/>
              <w:right w:val="single" w:color="auto" w:sz="6" w:space="0"/>
            </w:tcBorders>
            <w:vAlign w:val="center"/>
          </w:tcPr>
          <w:p>
            <w:pPr>
              <w:pStyle w:val="56"/>
              <w:ind w:firstLine="0" w:firstLineChars="0"/>
              <w:rPr>
                <w:rFonts w:hAnsi="宋体"/>
                <w:sz w:val="18"/>
                <w:szCs w:val="18"/>
              </w:rPr>
            </w:pPr>
          </w:p>
        </w:tc>
        <w:tc>
          <w:tcPr>
            <w:tcW w:w="2409" w:type="dxa"/>
            <w:gridSpan w:val="2"/>
            <w:tcBorders>
              <w:top w:val="single" w:color="auto" w:sz="6" w:space="0"/>
              <w:left w:val="single" w:color="auto" w:sz="6" w:space="0"/>
              <w:bottom w:val="single" w:color="auto" w:sz="6" w:space="0"/>
              <w:right w:val="single" w:color="auto" w:sz="6" w:space="0"/>
            </w:tcBorders>
            <w:vAlign w:val="center"/>
          </w:tcPr>
          <w:p>
            <w:pPr>
              <w:pStyle w:val="56"/>
              <w:ind w:firstLine="0" w:firstLineChars="0"/>
              <w:rPr>
                <w:rFonts w:hAnsi="宋体"/>
                <w:sz w:val="18"/>
                <w:szCs w:val="18"/>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56"/>
              <w:ind w:firstLine="0" w:firstLineChars="0"/>
              <w:rPr>
                <w:rFonts w:hAnsi="宋体"/>
                <w:sz w:val="18"/>
                <w:szCs w:val="18"/>
              </w:rPr>
            </w:pPr>
          </w:p>
        </w:tc>
        <w:tc>
          <w:tcPr>
            <w:tcW w:w="1869" w:type="dxa"/>
            <w:tcBorders>
              <w:top w:val="single" w:color="auto" w:sz="6" w:space="0"/>
              <w:left w:val="single" w:color="auto" w:sz="6" w:space="0"/>
              <w:bottom w:val="single" w:color="auto" w:sz="6" w:space="0"/>
              <w:right w:val="single" w:color="auto" w:sz="8" w:space="0"/>
            </w:tcBorders>
            <w:vAlign w:val="center"/>
          </w:tcPr>
          <w:p>
            <w:pPr>
              <w:pStyle w:val="56"/>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68" w:type="dxa"/>
            <w:vMerge w:val="continue"/>
            <w:tcBorders>
              <w:top w:val="single" w:color="auto" w:sz="6" w:space="0"/>
              <w:left w:val="single" w:color="auto" w:sz="8" w:space="0"/>
              <w:bottom w:val="single" w:color="auto" w:sz="6" w:space="0"/>
              <w:right w:val="single" w:color="auto" w:sz="6" w:space="0"/>
            </w:tcBorders>
            <w:vAlign w:val="center"/>
          </w:tcPr>
          <w:p>
            <w:pPr>
              <w:pStyle w:val="56"/>
              <w:ind w:firstLine="0" w:firstLineChars="0"/>
              <w:rPr>
                <w:rFonts w:hAnsi="宋体"/>
                <w:sz w:val="18"/>
                <w:szCs w:val="18"/>
              </w:rPr>
            </w:pPr>
          </w:p>
        </w:tc>
        <w:tc>
          <w:tcPr>
            <w:tcW w:w="1955" w:type="dxa"/>
            <w:tcBorders>
              <w:top w:val="single" w:color="auto" w:sz="6" w:space="0"/>
              <w:left w:val="single" w:color="auto" w:sz="6" w:space="0"/>
              <w:bottom w:val="single" w:color="auto" w:sz="6" w:space="0"/>
              <w:right w:val="single" w:color="auto" w:sz="6" w:space="0"/>
            </w:tcBorders>
            <w:vAlign w:val="center"/>
          </w:tcPr>
          <w:p>
            <w:pPr>
              <w:pStyle w:val="56"/>
              <w:ind w:firstLine="0" w:firstLineChars="0"/>
              <w:rPr>
                <w:rFonts w:hAnsi="宋体"/>
                <w:sz w:val="18"/>
                <w:szCs w:val="18"/>
              </w:rPr>
            </w:pPr>
          </w:p>
        </w:tc>
        <w:tc>
          <w:tcPr>
            <w:tcW w:w="2409" w:type="dxa"/>
            <w:gridSpan w:val="2"/>
            <w:tcBorders>
              <w:top w:val="single" w:color="auto" w:sz="6" w:space="0"/>
              <w:left w:val="single" w:color="auto" w:sz="6" w:space="0"/>
              <w:bottom w:val="single" w:color="auto" w:sz="6" w:space="0"/>
              <w:right w:val="single" w:color="auto" w:sz="6" w:space="0"/>
            </w:tcBorders>
            <w:vAlign w:val="center"/>
          </w:tcPr>
          <w:p>
            <w:pPr>
              <w:pStyle w:val="56"/>
              <w:ind w:firstLine="0" w:firstLineChars="0"/>
              <w:rPr>
                <w:rFonts w:hAnsi="宋体"/>
                <w:sz w:val="18"/>
                <w:szCs w:val="18"/>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56"/>
              <w:ind w:firstLine="0" w:firstLineChars="0"/>
              <w:rPr>
                <w:rFonts w:hAnsi="宋体"/>
                <w:sz w:val="18"/>
                <w:szCs w:val="18"/>
              </w:rPr>
            </w:pPr>
          </w:p>
        </w:tc>
        <w:tc>
          <w:tcPr>
            <w:tcW w:w="1869" w:type="dxa"/>
            <w:tcBorders>
              <w:top w:val="single" w:color="auto" w:sz="6" w:space="0"/>
              <w:left w:val="single" w:color="auto" w:sz="6" w:space="0"/>
              <w:bottom w:val="single" w:color="auto" w:sz="6" w:space="0"/>
              <w:right w:val="single" w:color="auto" w:sz="8" w:space="0"/>
            </w:tcBorders>
            <w:vAlign w:val="center"/>
          </w:tcPr>
          <w:p>
            <w:pPr>
              <w:pStyle w:val="56"/>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68" w:type="dxa"/>
            <w:vMerge w:val="continue"/>
            <w:tcBorders>
              <w:top w:val="single" w:color="auto" w:sz="6" w:space="0"/>
              <w:left w:val="single" w:color="auto" w:sz="8" w:space="0"/>
              <w:bottom w:val="single" w:color="auto" w:sz="6" w:space="0"/>
              <w:right w:val="single" w:color="auto" w:sz="6" w:space="0"/>
            </w:tcBorders>
            <w:vAlign w:val="center"/>
          </w:tcPr>
          <w:p>
            <w:pPr>
              <w:pStyle w:val="56"/>
              <w:ind w:firstLine="0" w:firstLineChars="0"/>
              <w:rPr>
                <w:rFonts w:hAnsi="宋体"/>
                <w:sz w:val="18"/>
                <w:szCs w:val="18"/>
              </w:rPr>
            </w:pPr>
          </w:p>
        </w:tc>
        <w:tc>
          <w:tcPr>
            <w:tcW w:w="1955" w:type="dxa"/>
            <w:tcBorders>
              <w:top w:val="single" w:color="auto" w:sz="6" w:space="0"/>
              <w:left w:val="single" w:color="auto" w:sz="6" w:space="0"/>
              <w:bottom w:val="single" w:color="auto" w:sz="6" w:space="0"/>
              <w:right w:val="single" w:color="auto" w:sz="6" w:space="0"/>
            </w:tcBorders>
            <w:vAlign w:val="center"/>
          </w:tcPr>
          <w:p>
            <w:pPr>
              <w:pStyle w:val="56"/>
              <w:ind w:firstLine="0" w:firstLineChars="0"/>
              <w:rPr>
                <w:rFonts w:hAnsi="宋体"/>
                <w:sz w:val="18"/>
                <w:szCs w:val="18"/>
              </w:rPr>
            </w:pPr>
          </w:p>
        </w:tc>
        <w:tc>
          <w:tcPr>
            <w:tcW w:w="2409" w:type="dxa"/>
            <w:gridSpan w:val="2"/>
            <w:tcBorders>
              <w:top w:val="single" w:color="auto" w:sz="6" w:space="0"/>
              <w:left w:val="single" w:color="auto" w:sz="6" w:space="0"/>
              <w:bottom w:val="single" w:color="auto" w:sz="6" w:space="0"/>
              <w:right w:val="single" w:color="auto" w:sz="6" w:space="0"/>
            </w:tcBorders>
            <w:vAlign w:val="center"/>
          </w:tcPr>
          <w:p>
            <w:pPr>
              <w:pStyle w:val="56"/>
              <w:ind w:firstLine="0" w:firstLineChars="0"/>
              <w:rPr>
                <w:rFonts w:hAnsi="宋体"/>
                <w:sz w:val="18"/>
                <w:szCs w:val="18"/>
              </w:rPr>
            </w:pPr>
          </w:p>
        </w:tc>
        <w:tc>
          <w:tcPr>
            <w:tcW w:w="1243" w:type="dxa"/>
            <w:tcBorders>
              <w:top w:val="single" w:color="auto" w:sz="6" w:space="0"/>
              <w:left w:val="single" w:color="auto" w:sz="6" w:space="0"/>
              <w:bottom w:val="single" w:color="auto" w:sz="6" w:space="0"/>
              <w:right w:val="single" w:color="auto" w:sz="6" w:space="0"/>
            </w:tcBorders>
            <w:vAlign w:val="center"/>
          </w:tcPr>
          <w:p>
            <w:pPr>
              <w:pStyle w:val="56"/>
              <w:ind w:firstLine="0" w:firstLineChars="0"/>
              <w:rPr>
                <w:rFonts w:hAnsi="宋体"/>
                <w:sz w:val="18"/>
                <w:szCs w:val="18"/>
              </w:rPr>
            </w:pPr>
          </w:p>
        </w:tc>
        <w:tc>
          <w:tcPr>
            <w:tcW w:w="1869" w:type="dxa"/>
            <w:tcBorders>
              <w:top w:val="single" w:color="auto" w:sz="6" w:space="0"/>
              <w:left w:val="single" w:color="auto" w:sz="6" w:space="0"/>
              <w:bottom w:val="single" w:color="auto" w:sz="6" w:space="0"/>
              <w:right w:val="single" w:color="auto" w:sz="8" w:space="0"/>
            </w:tcBorders>
            <w:vAlign w:val="center"/>
          </w:tcPr>
          <w:p>
            <w:pPr>
              <w:pStyle w:val="56"/>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2" w:hRule="atLeast"/>
          <w:jc w:val="center"/>
        </w:trPr>
        <w:tc>
          <w:tcPr>
            <w:tcW w:w="1868" w:type="dxa"/>
            <w:tcBorders>
              <w:top w:val="single" w:color="auto" w:sz="6" w:space="0"/>
              <w:left w:val="single" w:color="auto" w:sz="8" w:space="0"/>
              <w:bottom w:val="single" w:color="auto" w:sz="8" w:space="0"/>
              <w:right w:val="single" w:color="auto" w:sz="6" w:space="0"/>
            </w:tcBorders>
            <w:vAlign w:val="center"/>
          </w:tcPr>
          <w:p>
            <w:pPr>
              <w:pStyle w:val="56"/>
              <w:ind w:firstLine="0" w:firstLineChars="0"/>
              <w:jc w:val="center"/>
              <w:rPr>
                <w:rFonts w:hAnsi="宋体"/>
                <w:sz w:val="18"/>
                <w:szCs w:val="18"/>
              </w:rPr>
            </w:pPr>
            <w:r>
              <w:rPr>
                <w:rFonts w:hint="eastAsia" w:hAnsi="宋体"/>
                <w:sz w:val="18"/>
                <w:szCs w:val="18"/>
              </w:rPr>
              <w:t>复查情况</w:t>
            </w:r>
          </w:p>
        </w:tc>
        <w:tc>
          <w:tcPr>
            <w:tcW w:w="7476" w:type="dxa"/>
            <w:gridSpan w:val="5"/>
            <w:tcBorders>
              <w:top w:val="single" w:color="auto" w:sz="6" w:space="0"/>
              <w:left w:val="single" w:color="auto" w:sz="6" w:space="0"/>
              <w:bottom w:val="single" w:color="auto" w:sz="8" w:space="0"/>
              <w:right w:val="single" w:color="auto" w:sz="8" w:space="0"/>
            </w:tcBorders>
            <w:vAlign w:val="center"/>
          </w:tcPr>
          <w:p>
            <w:pPr>
              <w:pStyle w:val="56"/>
              <w:ind w:firstLine="0" w:firstLineChars="0"/>
              <w:rPr>
                <w:rFonts w:hAnsi="宋体"/>
                <w:sz w:val="18"/>
                <w:szCs w:val="18"/>
              </w:rPr>
            </w:pPr>
            <w:r>
              <w:rPr>
                <w:rFonts w:hint="eastAsia" w:hAnsi="宋体"/>
                <w:sz w:val="18"/>
                <w:szCs w:val="18"/>
              </w:rPr>
              <w:t>（包括复查过程、内容、整改完成情况以及发现的问题等）</w:t>
            </w:r>
          </w:p>
          <w:p>
            <w:pPr>
              <w:pStyle w:val="56"/>
              <w:ind w:firstLine="0" w:firstLineChars="0"/>
              <w:rPr>
                <w:rFonts w:hAnsi="宋体"/>
                <w:sz w:val="18"/>
                <w:szCs w:val="18"/>
              </w:rPr>
            </w:pPr>
          </w:p>
          <w:p>
            <w:pPr>
              <w:pStyle w:val="56"/>
              <w:ind w:firstLine="0" w:firstLineChars="0"/>
              <w:rPr>
                <w:rFonts w:hAnsi="宋体"/>
                <w:sz w:val="18"/>
                <w:szCs w:val="18"/>
              </w:rPr>
            </w:pPr>
          </w:p>
          <w:p>
            <w:pPr>
              <w:pStyle w:val="56"/>
              <w:ind w:firstLine="0" w:firstLineChars="0"/>
              <w:rPr>
                <w:rFonts w:hAnsi="宋体"/>
                <w:sz w:val="18"/>
                <w:szCs w:val="18"/>
              </w:rPr>
            </w:pPr>
          </w:p>
          <w:p>
            <w:pPr>
              <w:pStyle w:val="56"/>
              <w:ind w:firstLine="0" w:firstLineChars="0"/>
              <w:rPr>
                <w:rFonts w:hAnsi="宋体"/>
                <w:sz w:val="18"/>
                <w:szCs w:val="18"/>
              </w:rPr>
            </w:pPr>
          </w:p>
          <w:p>
            <w:pPr>
              <w:pStyle w:val="56"/>
              <w:ind w:firstLine="0" w:firstLineChars="0"/>
              <w:rPr>
                <w:rFonts w:hAnsi="宋体"/>
                <w:sz w:val="18"/>
                <w:szCs w:val="18"/>
              </w:rPr>
            </w:pPr>
          </w:p>
          <w:p>
            <w:pPr>
              <w:pStyle w:val="56"/>
              <w:ind w:firstLine="0" w:firstLineChars="0"/>
              <w:rPr>
                <w:rFonts w:hAnsi="宋体"/>
                <w:sz w:val="18"/>
                <w:szCs w:val="18"/>
              </w:rPr>
            </w:pPr>
          </w:p>
          <w:p>
            <w:pPr>
              <w:pStyle w:val="56"/>
              <w:ind w:firstLine="360"/>
              <w:rPr>
                <w:rFonts w:hAnsi="宋体"/>
                <w:sz w:val="18"/>
                <w:szCs w:val="18"/>
              </w:rPr>
            </w:pPr>
          </w:p>
          <w:p>
            <w:pPr>
              <w:pStyle w:val="56"/>
              <w:ind w:firstLine="0" w:firstLineChars="0"/>
              <w:rPr>
                <w:rFonts w:hAnsi="宋体"/>
                <w:sz w:val="18"/>
                <w:szCs w:val="18"/>
              </w:rPr>
            </w:pPr>
          </w:p>
          <w:p>
            <w:pPr>
              <w:pStyle w:val="56"/>
              <w:ind w:firstLine="360"/>
              <w:rPr>
                <w:rFonts w:hAnsi="宋体"/>
                <w:sz w:val="18"/>
                <w:szCs w:val="18"/>
              </w:rPr>
            </w:pPr>
          </w:p>
          <w:p>
            <w:pPr>
              <w:pStyle w:val="56"/>
              <w:ind w:firstLine="360"/>
              <w:rPr>
                <w:rFonts w:hAnsi="宋体"/>
                <w:sz w:val="18"/>
                <w:szCs w:val="18"/>
              </w:rPr>
            </w:pPr>
          </w:p>
          <w:p>
            <w:pPr>
              <w:pStyle w:val="56"/>
              <w:ind w:firstLine="0" w:firstLineChars="0"/>
              <w:rPr>
                <w:rFonts w:hAnsi="宋体"/>
                <w:sz w:val="18"/>
                <w:szCs w:val="18"/>
              </w:rPr>
            </w:pPr>
          </w:p>
          <w:p>
            <w:pPr>
              <w:pStyle w:val="56"/>
              <w:ind w:firstLine="360"/>
              <w:rPr>
                <w:rFonts w:hAnsi="宋体"/>
                <w:sz w:val="18"/>
                <w:szCs w:val="18"/>
              </w:rPr>
            </w:pPr>
          </w:p>
          <w:p>
            <w:pPr>
              <w:pStyle w:val="56"/>
              <w:ind w:firstLine="3420" w:firstLineChars="1900"/>
              <w:rPr>
                <w:rFonts w:hAnsi="宋体"/>
                <w:sz w:val="18"/>
                <w:szCs w:val="18"/>
              </w:rPr>
            </w:pPr>
            <w:r>
              <w:rPr>
                <w:rFonts w:hint="eastAsia" w:hAnsi="宋体"/>
                <w:sz w:val="18"/>
                <w:szCs w:val="18"/>
              </w:rPr>
              <w:t>督查小组成员签字：</w:t>
            </w:r>
          </w:p>
          <w:p>
            <w:pPr>
              <w:pStyle w:val="56"/>
              <w:ind w:right="420" w:firstLine="0" w:firstLineChars="0"/>
              <w:jc w:val="right"/>
              <w:rPr>
                <w:rFonts w:hAnsi="宋体"/>
                <w:sz w:val="18"/>
                <w:szCs w:val="18"/>
              </w:rPr>
            </w:pPr>
          </w:p>
          <w:p>
            <w:pPr>
              <w:pStyle w:val="56"/>
              <w:ind w:right="420" w:firstLine="0" w:firstLineChars="0"/>
              <w:jc w:val="right"/>
              <w:rPr>
                <w:rFonts w:hAnsi="宋体"/>
                <w:sz w:val="18"/>
                <w:szCs w:val="18"/>
              </w:rPr>
            </w:pPr>
            <w:r>
              <w:rPr>
                <w:rFonts w:hint="eastAsia" w:hAnsi="宋体"/>
                <w:sz w:val="18"/>
                <w:szCs w:val="18"/>
              </w:rPr>
              <w:t xml:space="preserve">年 </w:t>
            </w:r>
            <w:r>
              <w:rPr>
                <w:rFonts w:hAnsi="宋体"/>
                <w:sz w:val="18"/>
                <w:szCs w:val="18"/>
              </w:rPr>
              <w:t xml:space="preserve"> </w:t>
            </w:r>
            <w:r>
              <w:rPr>
                <w:rFonts w:hint="eastAsia" w:hAnsi="宋体"/>
                <w:sz w:val="18"/>
                <w:szCs w:val="18"/>
              </w:rPr>
              <w:t xml:space="preserve"> 月 </w:t>
            </w:r>
            <w:r>
              <w:rPr>
                <w:rFonts w:hAnsi="宋体"/>
                <w:sz w:val="18"/>
                <w:szCs w:val="18"/>
              </w:rPr>
              <w:t xml:space="preserve">  </w:t>
            </w:r>
            <w:r>
              <w:rPr>
                <w:rFonts w:hint="eastAsia" w:hAnsi="宋体"/>
                <w:sz w:val="18"/>
                <w:szCs w:val="18"/>
              </w:rPr>
              <w:t>日</w:t>
            </w:r>
          </w:p>
        </w:tc>
      </w:tr>
      <w:bookmarkEnd w:id="102"/>
    </w:tbl>
    <w:p>
      <w:pPr>
        <w:pStyle w:val="56"/>
        <w:ind w:firstLine="0" w:firstLineChars="0"/>
        <w:sectPr>
          <w:pgSz w:w="11906" w:h="16838"/>
          <w:pgMar w:top="567" w:right="1134" w:bottom="1134" w:left="1134" w:header="1418" w:footer="1134" w:gutter="284"/>
          <w:cols w:space="425" w:num="1"/>
          <w:formProt w:val="0"/>
          <w:docGrid w:linePitch="312" w:charSpace="0"/>
        </w:sectPr>
      </w:pPr>
      <w:bookmarkStart w:id="105" w:name="BookMark6"/>
    </w:p>
    <w:p>
      <w:pPr>
        <w:pStyle w:val="63"/>
        <w:spacing w:before="96" w:after="120"/>
      </w:pPr>
      <w:bookmarkStart w:id="106" w:name="_Toc204348452"/>
      <w:bookmarkStart w:id="107" w:name="_Toc204348433"/>
      <w:r>
        <w:rPr>
          <w:rFonts w:hint="eastAsia"/>
          <w:spacing w:val="105"/>
        </w:rPr>
        <w:t>参考文</w:t>
      </w:r>
      <w:r>
        <w:rPr>
          <w:rFonts w:hint="eastAsia"/>
        </w:rPr>
        <w:t>献</w:t>
      </w:r>
      <w:bookmarkEnd w:id="106"/>
      <w:bookmarkEnd w:id="107"/>
    </w:p>
    <w:p>
      <w:pPr>
        <w:pStyle w:val="56"/>
        <w:ind w:firstLine="0" w:firstLineChars="0"/>
      </w:pPr>
      <w:r>
        <w:rPr>
          <w:rFonts w:hint="eastAsia"/>
        </w:rPr>
        <w:t>[1] 《党政机关公务用车管理办法》（中办发〔2017〕71号）</w:t>
      </w:r>
    </w:p>
    <w:p>
      <w:pPr>
        <w:pStyle w:val="56"/>
        <w:ind w:firstLine="0" w:firstLineChars="0"/>
      </w:pPr>
      <w:r>
        <w:rPr>
          <w:rFonts w:hint="eastAsia"/>
        </w:rPr>
        <w:t>[2] 《内蒙古自治区公务用车管理实施办法》（内党办发〔2019〕31号）</w:t>
      </w:r>
    </w:p>
    <w:bookmarkEnd w:id="38"/>
    <w:bookmarkEnd w:id="105"/>
    <w:p>
      <w:pPr>
        <w:pStyle w:val="56"/>
        <w:ind w:firstLine="0" w:firstLineChars="0"/>
        <w:jc w:val="center"/>
      </w:pPr>
      <w:bookmarkStart w:id="108" w:name="BookMark8"/>
      <w:r>
        <w:rPr>
          <w:rFonts w:hint="eastAsia"/>
        </w:rPr>
        <w:drawing>
          <wp:inline distT="0" distB="0" distL="0" distR="0">
            <wp:extent cx="1485900" cy="317500"/>
            <wp:effectExtent l="0" t="0" r="0" b="6350"/>
            <wp:docPr id="98" name="图片 98"/>
            <wp:cNvGraphicFramePr/>
            <a:graphic xmlns:a="http://schemas.openxmlformats.org/drawingml/2006/main">
              <a:graphicData uri="http://schemas.openxmlformats.org/drawingml/2006/picture">
                <pic:pic xmlns:pic="http://schemas.openxmlformats.org/drawingml/2006/picture">
                  <pic:nvPicPr>
                    <pic:cNvPr id="98" name="图片 98"/>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8"/>
    </w:p>
    <w:sectPr>
      <w:pgSz w:w="11906" w:h="16838"/>
      <w:pgMar w:top="567"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 w:name="等线 Light">
    <w:altName w:val="华文仿宋"/>
    <w:panose1 w:val="00000000000000000000"/>
    <w:charset w:val="86"/>
    <w:family w:val="auto"/>
    <w:pitch w:val="default"/>
    <w:sig w:usb0="00000000" w:usb1="00000000" w:usb2="00000016" w:usb3="00000000" w:csb0="0004000F" w:csb1="00000000"/>
  </w:font>
  <w:font w:name="LNUHNF+SimSun">
    <w:altName w:val="C059"/>
    <w:panose1 w:val="00000000000000000000"/>
    <w:charset w:val="00"/>
    <w:family w:val="auto"/>
    <w:pitch w:val="default"/>
    <w:sig w:usb0="00000000" w:usb1="00000000" w:usb2="01010101" w:usb3="01010101" w:csb0="01010101" w:csb1="01010101"/>
  </w:font>
  <w:font w:name="C059">
    <w:panose1 w:val="00000500000000000000"/>
    <w:charset w:val="00"/>
    <w:family w:val="auto"/>
    <w:pitch w:val="default"/>
    <w:sig w:usb0="00000287" w:usb1="00000800" w:usb2="00000000" w:usb3="00000000" w:csb0="6000009F" w:csb1="00000000"/>
  </w:font>
  <w:font w:name="等线">
    <w:altName w:val="C059"/>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FF"/>
    <w:rsid w:val="0000040A"/>
    <w:rsid w:val="00000A94"/>
    <w:rsid w:val="00001972"/>
    <w:rsid w:val="00001D9A"/>
    <w:rsid w:val="00002315"/>
    <w:rsid w:val="00003580"/>
    <w:rsid w:val="0000726C"/>
    <w:rsid w:val="00007B3A"/>
    <w:rsid w:val="000107E0"/>
    <w:rsid w:val="00011FDE"/>
    <w:rsid w:val="00012FFD"/>
    <w:rsid w:val="00014162"/>
    <w:rsid w:val="00014340"/>
    <w:rsid w:val="00016A9C"/>
    <w:rsid w:val="00021B2A"/>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0F6E4B"/>
    <w:rsid w:val="00104926"/>
    <w:rsid w:val="00107DDF"/>
    <w:rsid w:val="001137BC"/>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3FC"/>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017E"/>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1429"/>
    <w:rsid w:val="00243362"/>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206"/>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2256"/>
    <w:rsid w:val="002E4D5A"/>
    <w:rsid w:val="002E6326"/>
    <w:rsid w:val="002F30E0"/>
    <w:rsid w:val="002F35E4"/>
    <w:rsid w:val="002F3730"/>
    <w:rsid w:val="002F38E1"/>
    <w:rsid w:val="002F7AF6"/>
    <w:rsid w:val="00300E63"/>
    <w:rsid w:val="00302F5F"/>
    <w:rsid w:val="0030441D"/>
    <w:rsid w:val="00306063"/>
    <w:rsid w:val="00313B85"/>
    <w:rsid w:val="00315B5C"/>
    <w:rsid w:val="00317988"/>
    <w:rsid w:val="003221B4"/>
    <w:rsid w:val="0032258D"/>
    <w:rsid w:val="00322E62"/>
    <w:rsid w:val="00324D13"/>
    <w:rsid w:val="00324EDD"/>
    <w:rsid w:val="003331E4"/>
    <w:rsid w:val="00335EAB"/>
    <w:rsid w:val="00336C64"/>
    <w:rsid w:val="00337162"/>
    <w:rsid w:val="0034194F"/>
    <w:rsid w:val="00344605"/>
    <w:rsid w:val="00345FB1"/>
    <w:rsid w:val="003474AA"/>
    <w:rsid w:val="00350D1D"/>
    <w:rsid w:val="00352C83"/>
    <w:rsid w:val="00352F1A"/>
    <w:rsid w:val="0035634E"/>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59A3"/>
    <w:rsid w:val="004167A3"/>
    <w:rsid w:val="00422C89"/>
    <w:rsid w:val="00432DAA"/>
    <w:rsid w:val="00434305"/>
    <w:rsid w:val="00435DF7"/>
    <w:rsid w:val="0044083F"/>
    <w:rsid w:val="00441AE7"/>
    <w:rsid w:val="00445574"/>
    <w:rsid w:val="0044572C"/>
    <w:rsid w:val="004467FB"/>
    <w:rsid w:val="00452D6B"/>
    <w:rsid w:val="00454484"/>
    <w:rsid w:val="0045517B"/>
    <w:rsid w:val="00463B77"/>
    <w:rsid w:val="00463C7B"/>
    <w:rsid w:val="004644A6"/>
    <w:rsid w:val="004659BD"/>
    <w:rsid w:val="00470775"/>
    <w:rsid w:val="004716B6"/>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75D"/>
    <w:rsid w:val="004A6A3D"/>
    <w:rsid w:val="004A715C"/>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C47"/>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72A1"/>
    <w:rsid w:val="00561475"/>
    <w:rsid w:val="00562308"/>
    <w:rsid w:val="0056487B"/>
    <w:rsid w:val="00564FB9"/>
    <w:rsid w:val="005659D3"/>
    <w:rsid w:val="00573D9E"/>
    <w:rsid w:val="005801E3"/>
    <w:rsid w:val="00581802"/>
    <w:rsid w:val="005836A8"/>
    <w:rsid w:val="0058409C"/>
    <w:rsid w:val="00584262"/>
    <w:rsid w:val="00586630"/>
    <w:rsid w:val="00587ADD"/>
    <w:rsid w:val="00593A49"/>
    <w:rsid w:val="00596160"/>
    <w:rsid w:val="005966E2"/>
    <w:rsid w:val="00597007"/>
    <w:rsid w:val="00597640"/>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1B0D"/>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C24"/>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6F2"/>
    <w:rsid w:val="00672BFD"/>
    <w:rsid w:val="006770F4"/>
    <w:rsid w:val="00677A84"/>
    <w:rsid w:val="0068026D"/>
    <w:rsid w:val="00680A27"/>
    <w:rsid w:val="006816A4"/>
    <w:rsid w:val="006819B8"/>
    <w:rsid w:val="006840A6"/>
    <w:rsid w:val="00684E06"/>
    <w:rsid w:val="006850CD"/>
    <w:rsid w:val="00685AAB"/>
    <w:rsid w:val="006923F3"/>
    <w:rsid w:val="006A07AA"/>
    <w:rsid w:val="006A25E5"/>
    <w:rsid w:val="006A2B46"/>
    <w:rsid w:val="006A336D"/>
    <w:rsid w:val="006A37B9"/>
    <w:rsid w:val="006B1ED6"/>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5604"/>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6D9F"/>
    <w:rsid w:val="007959E8"/>
    <w:rsid w:val="00795E9C"/>
    <w:rsid w:val="00797635"/>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4E6"/>
    <w:rsid w:val="007D6518"/>
    <w:rsid w:val="007D76BD"/>
    <w:rsid w:val="007E0BF1"/>
    <w:rsid w:val="007F0ED8"/>
    <w:rsid w:val="007F0F63"/>
    <w:rsid w:val="007F2A15"/>
    <w:rsid w:val="007F75CE"/>
    <w:rsid w:val="008007AF"/>
    <w:rsid w:val="008013A4"/>
    <w:rsid w:val="00801A18"/>
    <w:rsid w:val="008027CE"/>
    <w:rsid w:val="00802F42"/>
    <w:rsid w:val="00804383"/>
    <w:rsid w:val="00804BB7"/>
    <w:rsid w:val="00804D41"/>
    <w:rsid w:val="00810257"/>
    <w:rsid w:val="008104F5"/>
    <w:rsid w:val="00811072"/>
    <w:rsid w:val="00811369"/>
    <w:rsid w:val="00815419"/>
    <w:rsid w:val="008163C8"/>
    <w:rsid w:val="008164A1"/>
    <w:rsid w:val="00817325"/>
    <w:rsid w:val="00820363"/>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3DEC"/>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1AED"/>
    <w:rsid w:val="00975727"/>
    <w:rsid w:val="00977010"/>
    <w:rsid w:val="00977D02"/>
    <w:rsid w:val="00977FF9"/>
    <w:rsid w:val="009809BB"/>
    <w:rsid w:val="0098364B"/>
    <w:rsid w:val="009907B2"/>
    <w:rsid w:val="009911AF"/>
    <w:rsid w:val="00991875"/>
    <w:rsid w:val="00991F92"/>
    <w:rsid w:val="00992315"/>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65DE"/>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97AD7"/>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2E72"/>
    <w:rsid w:val="00B049AF"/>
    <w:rsid w:val="00B07242"/>
    <w:rsid w:val="00B10534"/>
    <w:rsid w:val="00B113DB"/>
    <w:rsid w:val="00B11D8A"/>
    <w:rsid w:val="00B12981"/>
    <w:rsid w:val="00B147DD"/>
    <w:rsid w:val="00B156FD"/>
    <w:rsid w:val="00B21F61"/>
    <w:rsid w:val="00B261F1"/>
    <w:rsid w:val="00B265BC"/>
    <w:rsid w:val="00B31FB1"/>
    <w:rsid w:val="00B338DC"/>
    <w:rsid w:val="00B33952"/>
    <w:rsid w:val="00B33C5E"/>
    <w:rsid w:val="00B342F4"/>
    <w:rsid w:val="00B34369"/>
    <w:rsid w:val="00B34DC2"/>
    <w:rsid w:val="00B378E5"/>
    <w:rsid w:val="00B4346D"/>
    <w:rsid w:val="00B440F4"/>
    <w:rsid w:val="00B447A5"/>
    <w:rsid w:val="00B456BC"/>
    <w:rsid w:val="00B4654C"/>
    <w:rsid w:val="00B47293"/>
    <w:rsid w:val="00B50E50"/>
    <w:rsid w:val="00B51198"/>
    <w:rsid w:val="00B52120"/>
    <w:rsid w:val="00B54ABC"/>
    <w:rsid w:val="00B54FF2"/>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498B"/>
    <w:rsid w:val="00BA4B3C"/>
    <w:rsid w:val="00BA58D4"/>
    <w:rsid w:val="00BA5B9E"/>
    <w:rsid w:val="00BA7C9A"/>
    <w:rsid w:val="00BB5F8F"/>
    <w:rsid w:val="00BB657A"/>
    <w:rsid w:val="00BC1A4E"/>
    <w:rsid w:val="00BC5DC7"/>
    <w:rsid w:val="00BC6B8B"/>
    <w:rsid w:val="00BC73D8"/>
    <w:rsid w:val="00BD52D7"/>
    <w:rsid w:val="00BD5AD2"/>
    <w:rsid w:val="00BD63EF"/>
    <w:rsid w:val="00BE22F3"/>
    <w:rsid w:val="00BE5B52"/>
    <w:rsid w:val="00BE7B8D"/>
    <w:rsid w:val="00BF0993"/>
    <w:rsid w:val="00BF10A9"/>
    <w:rsid w:val="00BF1703"/>
    <w:rsid w:val="00BF231C"/>
    <w:rsid w:val="00BF51E5"/>
    <w:rsid w:val="00BF74A6"/>
    <w:rsid w:val="00C013AD"/>
    <w:rsid w:val="00C03EFF"/>
    <w:rsid w:val="00C04904"/>
    <w:rsid w:val="00C056B3"/>
    <w:rsid w:val="00C103E5"/>
    <w:rsid w:val="00C13319"/>
    <w:rsid w:val="00C13EE9"/>
    <w:rsid w:val="00C21540"/>
    <w:rsid w:val="00C21906"/>
    <w:rsid w:val="00C21BFA"/>
    <w:rsid w:val="00C24C8D"/>
    <w:rsid w:val="00C24DC8"/>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4E97"/>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2A5"/>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3BAC"/>
    <w:rsid w:val="00D77031"/>
    <w:rsid w:val="00D824C5"/>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39BF"/>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3E4E"/>
    <w:rsid w:val="00E34A98"/>
    <w:rsid w:val="00E35D1E"/>
    <w:rsid w:val="00E364F9"/>
    <w:rsid w:val="00E365FA"/>
    <w:rsid w:val="00E36789"/>
    <w:rsid w:val="00E44A83"/>
    <w:rsid w:val="00E502C1"/>
    <w:rsid w:val="00E502DD"/>
    <w:rsid w:val="00E50D3A"/>
    <w:rsid w:val="00E51387"/>
    <w:rsid w:val="00E5155C"/>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2613"/>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3AE9"/>
    <w:rsid w:val="00F25BB6"/>
    <w:rsid w:val="00F26B7E"/>
    <w:rsid w:val="00F27A3B"/>
    <w:rsid w:val="00F3293E"/>
    <w:rsid w:val="00F33637"/>
    <w:rsid w:val="00F33817"/>
    <w:rsid w:val="00F420D5"/>
    <w:rsid w:val="00F451EA"/>
    <w:rsid w:val="00F45447"/>
    <w:rsid w:val="00F456C6"/>
    <w:rsid w:val="00F4577B"/>
    <w:rsid w:val="00F46496"/>
    <w:rsid w:val="00F474D0"/>
    <w:rsid w:val="00F47A7A"/>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29C1"/>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3ED1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网格型1"/>
    <w:basedOn w:val="26"/>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enovo/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64FFB8E23E9434B929DC49590DA447F"/>
        <w:style w:val=""/>
        <w:category>
          <w:name w:val="常规"/>
          <w:gallery w:val="placeholder"/>
        </w:category>
        <w:types>
          <w:type w:val="bbPlcHdr"/>
        </w:types>
        <w:behaviors>
          <w:behavior w:val="content"/>
        </w:behaviors>
        <w:description w:val=""/>
        <w:guid w:val="{C554F1F5-7208-4A56-AB64-A3D2AFF0CF7A}"/>
      </w:docPartPr>
      <w:docPartBody>
        <w:p>
          <w:pPr>
            <w:pStyle w:val="5"/>
          </w:pPr>
          <w:r>
            <w:rPr>
              <w:rStyle w:val="4"/>
              <w:rFonts w:hint="eastAsia"/>
            </w:rPr>
            <w:t>单击或点击此处输入文字。</w:t>
          </w:r>
        </w:p>
      </w:docPartBody>
    </w:docPart>
    <w:docPart>
      <w:docPartPr>
        <w:name w:val="070C92B328284B57A332EB45FDE7EC27"/>
        <w:style w:val=""/>
        <w:category>
          <w:name w:val="常规"/>
          <w:gallery w:val="placeholder"/>
        </w:category>
        <w:types>
          <w:type w:val="bbPlcHdr"/>
        </w:types>
        <w:behaviors>
          <w:behavior w:val="content"/>
        </w:behaviors>
        <w:description w:val=""/>
        <w:guid w:val="{0E6317F1-B261-430E-8CB5-F0F123E5875C}"/>
      </w:docPartPr>
      <w:docPartBody>
        <w:p>
          <w:pPr>
            <w:pStyle w:val="6"/>
          </w:pPr>
          <w:r>
            <w:rPr>
              <w:rStyle w:val="4"/>
              <w:rFonts w:hint="eastAsia"/>
            </w:rPr>
            <w:t>选择一项。</w:t>
          </w:r>
        </w:p>
      </w:docPartBody>
    </w:docPart>
    <w:docPart>
      <w:docPartPr>
        <w:name w:val="D0FA8C8E51D84DA0ADE32BA20AA30BE4"/>
        <w:style w:val=""/>
        <w:category>
          <w:name w:val="常规"/>
          <w:gallery w:val="placeholder"/>
        </w:category>
        <w:types>
          <w:type w:val="bbPlcHdr"/>
        </w:types>
        <w:behaviors>
          <w:behavior w:val="content"/>
        </w:behaviors>
        <w:description w:val=""/>
        <w:guid w:val="{1438C596-1763-4643-89A7-23348FE262D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36"/>
    <w:rsid w:val="0002250F"/>
    <w:rsid w:val="001A2950"/>
    <w:rsid w:val="001E17B6"/>
    <w:rsid w:val="00332A07"/>
    <w:rsid w:val="00401AFF"/>
    <w:rsid w:val="007743C3"/>
    <w:rsid w:val="00896836"/>
    <w:rsid w:val="00AE7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64FFB8E23E9434B929DC49590DA447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70C92B328284B57A332EB45FDE7EC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0FA8C8E51D84DA0ADE32BA20AA30BE4"/>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15</Pages>
  <Words>1507</Words>
  <Characters>8593</Characters>
  <Lines>71</Lines>
  <Paragraphs>20</Paragraphs>
  <TotalTime>1796</TotalTime>
  <ScaleCrop>false</ScaleCrop>
  <LinksUpToDate>false</LinksUpToDate>
  <CharactersWithSpaces>10080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2025-07-24T11:13:00Z</dcterms:created>
  <dc:creator>admin</dc:creator>
  <dc:description>&lt;config cover="true" show_menu="true" version="1.0.0" doctype="SDKXY"&gt;_x000d_
&lt;/config&gt;</dc:description>
  <cp:lastModifiedBy>lenovo</cp:lastModifiedBy>
  <cp:lastPrinted>2021-02-02T16:22:00Z</cp:lastPrinted>
  <dcterms:modified xsi:type="dcterms:W3CDTF">2025-08-14T15:07:48Z</dcterms:modified>
  <dc:title>团体标准</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2052-11.8.2.1121</vt:lpwstr>
  </property>
  <property fmtid="{D5CDD505-2E9C-101B-9397-08002B2CF9AE}" pid="15" name="ICV">
    <vt:lpwstr>A2C81C35055B7601448B9D685B651829</vt:lpwstr>
  </property>
</Properties>
</file>