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75DF924C" w14:textId="77777777" w:rsidTr="00215ADD">
        <w:tc>
          <w:tcPr>
            <w:tcW w:w="509" w:type="dxa"/>
          </w:tcPr>
          <w:p w14:paraId="542B410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A6A2A25" w14:textId="1497394E" w:rsidR="00672BFD" w:rsidRPr="00672BFD" w:rsidRDefault="00672BFD" w:rsidP="00514A5D">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14A5D">
              <w:rPr>
                <w:rFonts w:ascii="黑体" w:eastAsia="黑体" w:hAnsi="黑体"/>
                <w:sz w:val="21"/>
                <w:szCs w:val="21"/>
              </w:rPr>
              <w:t>03.080</w:t>
            </w:r>
            <w:r w:rsidRPr="00672BFD">
              <w:rPr>
                <w:rFonts w:ascii="黑体" w:eastAsia="黑体" w:hAnsi="黑体"/>
                <w:sz w:val="21"/>
                <w:szCs w:val="21"/>
              </w:rPr>
              <w:fldChar w:fldCharType="end"/>
            </w:r>
            <w:bookmarkEnd w:id="0"/>
          </w:p>
        </w:tc>
      </w:tr>
      <w:tr w:rsidR="007B7453" w:rsidRPr="00672BFD" w14:paraId="0DF22545" w14:textId="77777777" w:rsidTr="00215ADD">
        <w:tc>
          <w:tcPr>
            <w:tcW w:w="509" w:type="dxa"/>
          </w:tcPr>
          <w:p w14:paraId="1CFC6B0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321C6FA" w14:textId="77777777" w:rsidTr="008A173B">
              <w:trPr>
                <w:trHeight w:hRule="exact" w:val="1021"/>
              </w:trPr>
              <w:tc>
                <w:tcPr>
                  <w:tcW w:w="9242" w:type="dxa"/>
                  <w:vAlign w:val="center"/>
                </w:tcPr>
                <w:p w14:paraId="1AA33B2C" w14:textId="5ACC27BF" w:rsidR="000F4050" w:rsidRDefault="007B6032" w:rsidP="00D9428D">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7B4062A" wp14:editId="305D580B">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8076F39" wp14:editId="20428D4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A05C3">
                    <w:t>NMSP</w:t>
                  </w:r>
                  <w:r w:rsidR="009C3257">
                    <w:fldChar w:fldCharType="end"/>
                  </w:r>
                  <w:bookmarkEnd w:id="1"/>
                </w:p>
              </w:tc>
            </w:tr>
          </w:tbl>
          <w:p w14:paraId="41DB1CF1" w14:textId="5A96978E" w:rsidR="00FB231D" w:rsidRPr="00672BFD" w:rsidRDefault="00672BFD" w:rsidP="00F8726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87263">
              <w:rPr>
                <w:rFonts w:ascii="黑体" w:eastAsia="黑体" w:hAnsi="黑体"/>
                <w:sz w:val="21"/>
                <w:szCs w:val="21"/>
              </w:rPr>
              <w:t xml:space="preserve">A </w:t>
            </w:r>
            <w:r w:rsidR="00D9428D">
              <w:rPr>
                <w:rFonts w:ascii="黑体" w:eastAsia="黑体" w:hAnsi="黑体"/>
                <w:sz w:val="21"/>
                <w:szCs w:val="21"/>
              </w:rPr>
              <w:t>12</w:t>
            </w:r>
            <w:r w:rsidRPr="00672BFD">
              <w:rPr>
                <w:rFonts w:ascii="黑体" w:eastAsia="黑体" w:hAnsi="黑体"/>
                <w:sz w:val="21"/>
                <w:szCs w:val="21"/>
              </w:rPr>
              <w:fldChar w:fldCharType="end"/>
            </w:r>
            <w:bookmarkEnd w:id="2"/>
          </w:p>
        </w:tc>
      </w:tr>
    </w:tbl>
    <w:bookmarkStart w:id="3" w:name="_Hlk26473981"/>
    <w:p w14:paraId="1D8C78C6" w14:textId="5AB42F6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14A5D">
        <w:rPr>
          <w:rFonts w:ascii="黑体" w:eastAsia="黑体" w:hint="eastAsia"/>
          <w:b w:val="0"/>
          <w:w w:val="100"/>
          <w:sz w:val="48"/>
        </w:rPr>
        <w:t>内蒙古标准</w:t>
      </w:r>
      <w:r w:rsidR="00514A5D">
        <w:rPr>
          <w:rFonts w:ascii="黑体" w:eastAsia="黑体"/>
          <w:b w:val="0"/>
          <w:w w:val="100"/>
          <w:sz w:val="48"/>
        </w:rPr>
        <w:t>发展促进会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101F9F4"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33DEDE0F"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07F9A5D1"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4331079" wp14:editId="260BBB7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6A03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0F5AF78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FD6BD27" w14:textId="2C1FE76B"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A05C3">
        <w:t>老年友好型社区代际服务指南</w:t>
      </w:r>
      <w:r>
        <w:fldChar w:fldCharType="end"/>
      </w:r>
      <w:bookmarkEnd w:id="9"/>
    </w:p>
    <w:p w14:paraId="5C23431A" w14:textId="77777777" w:rsidR="00815419" w:rsidRPr="00815419" w:rsidRDefault="00815419" w:rsidP="00324EDD">
      <w:pPr>
        <w:framePr w:w="9639" w:h="6974" w:hRule="exact" w:wrap="around" w:vAnchor="page" w:hAnchor="page" w:x="1419" w:y="6408" w:anchorLock="1"/>
        <w:ind w:left="-1418"/>
      </w:pPr>
    </w:p>
    <w:p w14:paraId="4FD236A7" w14:textId="7DE26DB1" w:rsidR="00755402" w:rsidRPr="0070633A"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70633A">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Pr="0070633A">
        <w:rPr>
          <w:rFonts w:eastAsia="黑体"/>
          <w:noProof/>
          <w:szCs w:val="28"/>
        </w:rPr>
      </w:r>
      <w:r w:rsidRPr="0070633A">
        <w:rPr>
          <w:rFonts w:eastAsia="黑体"/>
          <w:noProof/>
          <w:szCs w:val="28"/>
        </w:rPr>
        <w:fldChar w:fldCharType="separate"/>
      </w:r>
      <w:r w:rsidR="0070633A" w:rsidRPr="0070633A">
        <w:rPr>
          <w:rFonts w:ascii="黑体" w:eastAsia="黑体" w:hAnsi="黑体"/>
          <w:noProof/>
          <w:szCs w:val="28"/>
        </w:rPr>
        <w:t>Guide to intergenerational services in elderly-friendly communities</w:t>
      </w:r>
      <w:r w:rsidRPr="0070633A">
        <w:rPr>
          <w:rFonts w:ascii="黑体" w:eastAsia="黑体" w:hAnsi="黑体"/>
          <w:noProof/>
          <w:szCs w:val="28"/>
        </w:rPr>
        <w:fldChar w:fldCharType="end"/>
      </w:r>
      <w:bookmarkEnd w:id="10"/>
    </w:p>
    <w:p w14:paraId="4E878852" w14:textId="77777777" w:rsidR="00815419" w:rsidRPr="00324EDD" w:rsidRDefault="00815419" w:rsidP="00324EDD">
      <w:pPr>
        <w:framePr w:w="9639" w:h="6974" w:hRule="exact" w:wrap="around" w:vAnchor="page" w:hAnchor="page" w:x="1419" w:y="6408" w:anchorLock="1"/>
        <w:spacing w:line="760" w:lineRule="exact"/>
        <w:ind w:left="-1418"/>
      </w:pPr>
    </w:p>
    <w:p w14:paraId="4085A1F5"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1A30A9F"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E458E2">
        <w:rPr>
          <w:noProof/>
          <w:sz w:val="24"/>
          <w:szCs w:val="28"/>
        </w:rPr>
      </w:r>
      <w:r w:rsidR="00E458E2">
        <w:rPr>
          <w:noProof/>
          <w:sz w:val="24"/>
          <w:szCs w:val="28"/>
        </w:rPr>
        <w:fldChar w:fldCharType="separate"/>
      </w:r>
      <w:r>
        <w:rPr>
          <w:noProof/>
          <w:sz w:val="24"/>
          <w:szCs w:val="28"/>
        </w:rPr>
        <w:fldChar w:fldCharType="end"/>
      </w:r>
      <w:bookmarkEnd w:id="11"/>
    </w:p>
    <w:p w14:paraId="46DB4EB4" w14:textId="359C28A1"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DF68CE">
        <w:rPr>
          <w:noProof/>
          <w:sz w:val="21"/>
          <w:szCs w:val="28"/>
        </w:rPr>
        <w:t> </w:t>
      </w:r>
      <w:r w:rsidR="00DF68CE">
        <w:rPr>
          <w:noProof/>
          <w:sz w:val="21"/>
          <w:szCs w:val="28"/>
        </w:rPr>
        <w:t> </w:t>
      </w:r>
      <w:r w:rsidR="00DF68CE">
        <w:rPr>
          <w:noProof/>
          <w:sz w:val="21"/>
          <w:szCs w:val="28"/>
        </w:rPr>
        <w:t> </w:t>
      </w:r>
      <w:r w:rsidR="00DF68CE">
        <w:rPr>
          <w:noProof/>
          <w:sz w:val="21"/>
          <w:szCs w:val="28"/>
        </w:rPr>
        <w:t> </w:t>
      </w:r>
      <w:r w:rsidR="00DF68CE">
        <w:rPr>
          <w:noProof/>
          <w:sz w:val="21"/>
          <w:szCs w:val="28"/>
        </w:rPr>
        <w:t> </w:t>
      </w:r>
      <w:r>
        <w:rPr>
          <w:noProof/>
          <w:sz w:val="21"/>
          <w:szCs w:val="28"/>
        </w:rPr>
        <w:fldChar w:fldCharType="end"/>
      </w:r>
      <w:bookmarkEnd w:id="12"/>
    </w:p>
    <w:p w14:paraId="66671A2B"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E458E2">
        <w:rPr>
          <w:b/>
          <w:noProof/>
          <w:sz w:val="21"/>
          <w:szCs w:val="28"/>
        </w:rPr>
      </w:r>
      <w:r w:rsidR="00E458E2">
        <w:rPr>
          <w:b/>
          <w:noProof/>
          <w:sz w:val="21"/>
          <w:szCs w:val="28"/>
        </w:rPr>
        <w:fldChar w:fldCharType="separate"/>
      </w:r>
      <w:r w:rsidRPr="00A6537A">
        <w:rPr>
          <w:b/>
          <w:noProof/>
          <w:sz w:val="21"/>
          <w:szCs w:val="28"/>
        </w:rPr>
        <w:fldChar w:fldCharType="end"/>
      </w:r>
      <w:bookmarkEnd w:id="13"/>
    </w:p>
    <w:p w14:paraId="1C63C81A" w14:textId="2498D67C"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E24F5">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B00572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71D2900"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4BA9BB2" w14:textId="77777777" w:rsidR="00A02BAE" w:rsidRPr="00CD50A1" w:rsidRDefault="006A37B9" w:rsidP="00A02BAE">
      <w:pPr>
        <w:rPr>
          <w:rFonts w:ascii="宋体" w:hAnsi="宋体"/>
          <w:sz w:val="28"/>
          <w:szCs w:val="28"/>
        </w:rPr>
        <w:sectPr w:rsidR="00A02BAE" w:rsidRPr="00CD50A1" w:rsidSect="009908A3">
          <w:headerReference w:type="default" r:id="rId10"/>
          <w:footerReference w:type="even"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B237EFA" wp14:editId="0BCAFFE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841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6ACD9629" w14:textId="6CA98A43" w:rsidR="004609F4" w:rsidRDefault="004609F4" w:rsidP="004609F4">
      <w:pPr>
        <w:pStyle w:val="a6"/>
        <w:spacing w:after="360"/>
      </w:pPr>
      <w:bookmarkStart w:id="21" w:name="BookMark2"/>
      <w:r w:rsidRPr="004609F4">
        <w:rPr>
          <w:spacing w:val="320"/>
        </w:rPr>
        <w:lastRenderedPageBreak/>
        <w:t>前</w:t>
      </w:r>
      <w:r>
        <w:t>言</w:t>
      </w:r>
    </w:p>
    <w:p w14:paraId="3CF1E828" w14:textId="77777777" w:rsidR="004609F4" w:rsidRDefault="004609F4" w:rsidP="004609F4">
      <w:pPr>
        <w:pStyle w:val="affffb"/>
        <w:ind w:firstLine="420"/>
      </w:pPr>
      <w:r>
        <w:rPr>
          <w:rFonts w:hint="eastAsia"/>
        </w:rPr>
        <w:t>本文件按照GB/T 1.1—2020《标准化工作导则  第1部分：标准化文件的结构和起草规则》的规定起草。</w:t>
      </w:r>
    </w:p>
    <w:p w14:paraId="23EDA15B" w14:textId="43A94CA2" w:rsidR="004609F4" w:rsidRDefault="004609F4" w:rsidP="004609F4">
      <w:pPr>
        <w:pStyle w:val="affffb"/>
        <w:ind w:firstLine="420"/>
      </w:pPr>
      <w:r>
        <w:rPr>
          <w:rFonts w:hint="eastAsia"/>
        </w:rPr>
        <w:t>本文件由内蒙古自治区质量和标准化研究院提出。</w:t>
      </w:r>
    </w:p>
    <w:p w14:paraId="261424D3" w14:textId="4A329638" w:rsidR="004609F4" w:rsidRDefault="004609F4" w:rsidP="004609F4">
      <w:pPr>
        <w:pStyle w:val="affffb"/>
        <w:ind w:firstLine="420"/>
      </w:pPr>
      <w:r>
        <w:rPr>
          <w:rFonts w:hint="eastAsia"/>
        </w:rPr>
        <w:t>本文件由内蒙古自治区民政厅归口。</w:t>
      </w:r>
    </w:p>
    <w:p w14:paraId="22136968" w14:textId="77777777" w:rsidR="00DC7D53" w:rsidRDefault="004609F4" w:rsidP="00DC7D53">
      <w:pPr>
        <w:pStyle w:val="affffb"/>
        <w:ind w:firstLine="420"/>
      </w:pPr>
      <w:r>
        <w:rPr>
          <w:rFonts w:hint="eastAsia"/>
        </w:rPr>
        <w:t>本文件起草单位：内蒙古自治区质量和标准化研究院，内蒙古自治区民政厅，呼和浩特市</w:t>
      </w:r>
      <w:r>
        <w:t>民政局，</w:t>
      </w:r>
      <w:r>
        <w:rPr>
          <w:rFonts w:hint="eastAsia"/>
        </w:rPr>
        <w:t>呼和浩特市</w:t>
      </w:r>
      <w:r>
        <w:t>老龄</w:t>
      </w:r>
      <w:r>
        <w:rPr>
          <w:rFonts w:hint="eastAsia"/>
        </w:rPr>
        <w:t>工作</w:t>
      </w:r>
      <w:r>
        <w:t>服务中心</w:t>
      </w:r>
      <w:r w:rsidR="00DC7D53">
        <w:rPr>
          <w:rFonts w:hint="eastAsia"/>
        </w:rPr>
        <w:t>，</w:t>
      </w:r>
      <w:r w:rsidR="00DC7D53">
        <w:rPr>
          <w:rFonts w:hint="eastAsia"/>
        </w:rPr>
        <w:t>呼和浩特市回民区巴彦淖尔北路社区、呼和浩特市回民区阿吉拉沁社区、呼和浩特市新城区丽苑社区。</w:t>
      </w:r>
    </w:p>
    <w:p w14:paraId="3F2A146A" w14:textId="43147984" w:rsidR="004609F4" w:rsidRDefault="004609F4" w:rsidP="004609F4">
      <w:pPr>
        <w:pStyle w:val="affffb"/>
        <w:ind w:firstLine="420"/>
      </w:pPr>
      <w:r>
        <w:rPr>
          <w:rFonts w:hint="eastAsia"/>
        </w:rPr>
        <w:t>本文件主要起草人：</w:t>
      </w:r>
    </w:p>
    <w:p w14:paraId="038696B9" w14:textId="0155A6CB" w:rsidR="004609F4" w:rsidRDefault="004609F4" w:rsidP="004609F4">
      <w:pPr>
        <w:pStyle w:val="affffb"/>
        <w:ind w:firstLine="420"/>
      </w:pPr>
    </w:p>
    <w:p w14:paraId="4DEC619C" w14:textId="77777777" w:rsidR="004609F4" w:rsidRPr="004609F4" w:rsidRDefault="004609F4" w:rsidP="004609F4">
      <w:pPr>
        <w:pStyle w:val="affffb"/>
        <w:ind w:firstLine="420"/>
        <w:sectPr w:rsidR="004609F4" w:rsidRPr="004609F4" w:rsidSect="004609F4">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14:paraId="15F3EC6F" w14:textId="31E64ABA"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9C21FF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73CB4288038D4B128FA4E17ED7BDCB19"/>
        </w:placeholder>
      </w:sdtPr>
      <w:sdtEndPr/>
      <w:sdtContent>
        <w:bookmarkStart w:id="23" w:name="NEW_STAND_NAME" w:displacedByCustomXml="prev"/>
        <w:p w14:paraId="3750FEB4" w14:textId="39A45F2C" w:rsidR="00F26B7E" w:rsidRPr="00F26B7E" w:rsidRDefault="00514A5D" w:rsidP="00FA05C3">
          <w:pPr>
            <w:pStyle w:val="afffffffff8"/>
            <w:spacing w:beforeLines="182" w:before="436" w:afterLines="220" w:after="528"/>
          </w:pPr>
          <w:r>
            <w:rPr>
              <w:rFonts w:hint="eastAsia"/>
            </w:rPr>
            <w:t>老年友好</w:t>
          </w:r>
          <w:r w:rsidR="00FA05C3">
            <w:rPr>
              <w:rFonts w:hint="eastAsia"/>
            </w:rPr>
            <w:t>型</w:t>
          </w:r>
          <w:r>
            <w:rPr>
              <w:rFonts w:hint="eastAsia"/>
            </w:rPr>
            <w:t>社区代际服务指南</w:t>
          </w:r>
        </w:p>
      </w:sdtContent>
    </w:sdt>
    <w:bookmarkEnd w:id="23" w:displacedByCustomXml="prev"/>
    <w:p w14:paraId="39480D2B"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0C8B72A3" w14:textId="50863B4B" w:rsidR="0070633A" w:rsidRDefault="00FA05C3" w:rsidP="0070633A">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本文件规定了老年友好社区代际服务的基本原则、服务对象、</w:t>
      </w:r>
      <w:r w:rsidR="0070633A">
        <w:rPr>
          <w:rFonts w:hint="eastAsia"/>
        </w:rPr>
        <w:t>服务内容、服务场地与设施配置、人员</w:t>
      </w:r>
      <w:r>
        <w:rPr>
          <w:rFonts w:hint="eastAsia"/>
        </w:rPr>
        <w:t>配备</w:t>
      </w:r>
      <w:r w:rsidR="0070633A">
        <w:rPr>
          <w:rFonts w:hint="eastAsia"/>
        </w:rPr>
        <w:t>、服务评价与改进。</w:t>
      </w:r>
    </w:p>
    <w:p w14:paraId="1C2DF2EE" w14:textId="5F1FD808" w:rsidR="008B0C9C" w:rsidRDefault="0070633A" w:rsidP="0070633A">
      <w:pPr>
        <w:pStyle w:val="affffb"/>
        <w:ind w:firstLine="420"/>
      </w:pPr>
      <w:r>
        <w:rPr>
          <w:rFonts w:hint="eastAsia"/>
        </w:rPr>
        <w:t>本文件适用于老年友好</w:t>
      </w:r>
      <w:r w:rsidR="00FA05C3">
        <w:rPr>
          <w:rFonts w:hint="eastAsia"/>
        </w:rPr>
        <w:t>型</w:t>
      </w:r>
      <w:r>
        <w:rPr>
          <w:rFonts w:hint="eastAsia"/>
        </w:rPr>
        <w:t>社区</w:t>
      </w:r>
      <w:r w:rsidR="00FA05C3">
        <w:rPr>
          <w:rFonts w:hint="eastAsia"/>
        </w:rPr>
        <w:t>提供</w:t>
      </w:r>
      <w:r>
        <w:rPr>
          <w:rFonts w:hint="eastAsia"/>
        </w:rPr>
        <w:t>代际服务。</w:t>
      </w:r>
    </w:p>
    <w:p w14:paraId="29CD52CE"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DCBC7514C5D4CD886AEAA81686E32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4EE611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103276" w14:textId="0132757F" w:rsidR="00AA6EC9" w:rsidRPr="0070633A" w:rsidRDefault="0070633A" w:rsidP="0070633A">
      <w:pPr>
        <w:pStyle w:val="affffb"/>
        <w:ind w:firstLine="420"/>
        <w:rPr>
          <w:szCs w:val="21"/>
        </w:rPr>
      </w:pPr>
      <w:r>
        <w:rPr>
          <w:rFonts w:hAnsi="宋体" w:hint="eastAsia"/>
        </w:rPr>
        <w:t xml:space="preserve">GB 50763 </w:t>
      </w:r>
      <w:r>
        <w:rPr>
          <w:rFonts w:hint="eastAsia"/>
        </w:rPr>
        <w:t xml:space="preserve"> </w:t>
      </w:r>
      <w:r>
        <w:rPr>
          <w:rFonts w:hAnsi="宋体" w:hint="eastAsia"/>
        </w:rPr>
        <w:t>无障碍设计规范</w:t>
      </w:r>
    </w:p>
    <w:p w14:paraId="706C90B0"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BC5BC21B8F1D431CA10CBF15B528F59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FF79625" w14:textId="310FFD8F" w:rsidR="003C010C" w:rsidRDefault="0070633A" w:rsidP="00BA263B">
          <w:pPr>
            <w:pStyle w:val="affffb"/>
            <w:ind w:firstLine="420"/>
          </w:pPr>
          <w:r>
            <w:t>下列术语和定义适用于本文件。</w:t>
          </w:r>
        </w:p>
      </w:sdtContent>
    </w:sdt>
    <w:p w14:paraId="0B2A5610" w14:textId="77777777" w:rsidR="009E24F5" w:rsidRPr="009E24F5" w:rsidRDefault="009E24F5" w:rsidP="0070633A">
      <w:pPr>
        <w:pStyle w:val="affd"/>
        <w:spacing w:before="120" w:after="120"/>
        <w:rPr>
          <w:szCs w:val="21"/>
        </w:rPr>
      </w:pPr>
    </w:p>
    <w:p w14:paraId="2847B3A1" w14:textId="07921B34" w:rsidR="004B3E93" w:rsidRPr="0070633A" w:rsidRDefault="0070633A" w:rsidP="009E24F5">
      <w:pPr>
        <w:pStyle w:val="affd"/>
        <w:numPr>
          <w:ilvl w:val="0"/>
          <w:numId w:val="0"/>
        </w:numPr>
        <w:spacing w:before="120" w:after="120"/>
        <w:ind w:firstLineChars="200" w:firstLine="420"/>
        <w:rPr>
          <w:szCs w:val="21"/>
        </w:rPr>
      </w:pPr>
      <w:r>
        <w:rPr>
          <w:rFonts w:hint="eastAsia"/>
        </w:rPr>
        <w:t>代际服务 Intergenerational services</w:t>
      </w:r>
    </w:p>
    <w:p w14:paraId="61C2E514" w14:textId="7E1098E6" w:rsidR="002A1260" w:rsidRPr="0070633A" w:rsidRDefault="0070633A" w:rsidP="0070633A">
      <w:pPr>
        <w:pStyle w:val="affffb"/>
        <w:ind w:firstLine="420"/>
      </w:pPr>
      <w:r w:rsidRPr="0070633A">
        <w:rPr>
          <w:rFonts w:hint="eastAsia"/>
        </w:rPr>
        <w:t>是指通过整合老年人与儿童（或其他代际群体）的资源与需求，构建跨年龄层的互动与支持体系，旨在解决“一老一小”社会照护难题的创新模式。其核心在于</w:t>
      </w:r>
      <w:r w:rsidRPr="0070633A">
        <w:rPr>
          <w:rFonts w:ascii="MS Mincho" w:eastAsia="MS Mincho" w:hAnsi="MS Mincho" w:cs="MS Mincho" w:hint="eastAsia"/>
        </w:rPr>
        <w:t>‌</w:t>
      </w:r>
      <w:r w:rsidRPr="0070633A">
        <w:rPr>
          <w:rFonts w:hAnsi="宋体" w:cs="宋体" w:hint="eastAsia"/>
        </w:rPr>
        <w:t>打破传统“分而治之”的服务壁垒</w:t>
      </w:r>
      <w:r w:rsidRPr="0070633A">
        <w:rPr>
          <w:rFonts w:ascii="MS Mincho" w:eastAsia="MS Mincho" w:hAnsi="MS Mincho" w:cs="MS Mincho" w:hint="eastAsia"/>
        </w:rPr>
        <w:t>‌</w:t>
      </w:r>
      <w:r w:rsidRPr="0070633A">
        <w:rPr>
          <w:rFonts w:hAnsi="宋体" w:cs="宋体" w:hint="eastAsia"/>
        </w:rPr>
        <w:t>，通</w:t>
      </w:r>
      <w:r w:rsidRPr="0070633A">
        <w:rPr>
          <w:rFonts w:hint="eastAsia"/>
        </w:rPr>
        <w:t>过空间共享、活动共融、资源互补等方式，提升社会服务效率并促进代际和谐。</w:t>
      </w:r>
    </w:p>
    <w:p w14:paraId="47EF4382" w14:textId="77777777" w:rsidR="0070633A" w:rsidRDefault="0070633A" w:rsidP="0070633A">
      <w:pPr>
        <w:pStyle w:val="affc"/>
        <w:spacing w:before="240" w:after="240"/>
        <w:rPr>
          <w:szCs w:val="21"/>
        </w:rPr>
      </w:pPr>
      <w:r>
        <w:rPr>
          <w:rFonts w:hint="eastAsia"/>
        </w:rPr>
        <w:t>基本原则</w:t>
      </w:r>
    </w:p>
    <w:p w14:paraId="04C35F47" w14:textId="341C3DB9" w:rsidR="0021461B" w:rsidRDefault="0021461B" w:rsidP="005D1F61">
      <w:pPr>
        <w:pStyle w:val="affffffffe"/>
      </w:pPr>
      <w:r>
        <w:rPr>
          <w:rFonts w:hint="eastAsia"/>
        </w:rPr>
        <w:t>以人为本</w:t>
      </w:r>
      <w:r>
        <w:t>原则</w:t>
      </w:r>
      <w:r w:rsidR="005D1F61">
        <w:rPr>
          <w:rFonts w:hint="eastAsia"/>
        </w:rPr>
        <w:t>。</w:t>
      </w:r>
      <w:r>
        <w:rPr>
          <w:rFonts w:hint="eastAsia"/>
        </w:rPr>
        <w:t>以满足</w:t>
      </w:r>
      <w:r>
        <w:t>老年人和儿童需求为出发点，</w:t>
      </w:r>
      <w:r>
        <w:rPr>
          <w:rFonts w:hint="eastAsia"/>
        </w:rPr>
        <w:t>尊重</w:t>
      </w:r>
      <w:r>
        <w:t>老年人和儿童的意愿</w:t>
      </w:r>
      <w:r>
        <w:rPr>
          <w:rFonts w:hint="eastAsia"/>
        </w:rPr>
        <w:t>，</w:t>
      </w:r>
      <w:r>
        <w:t>为老年人和儿童提供人性化、贴心</w:t>
      </w:r>
      <w:r>
        <w:rPr>
          <w:rFonts w:hint="eastAsia"/>
        </w:rPr>
        <w:t>化</w:t>
      </w:r>
      <w:r>
        <w:t>服务</w:t>
      </w:r>
      <w:r w:rsidRPr="0021461B">
        <w:rPr>
          <w:rFonts w:hint="eastAsia"/>
        </w:rPr>
        <w:t>。</w:t>
      </w:r>
    </w:p>
    <w:p w14:paraId="6915436F" w14:textId="167C3F48" w:rsidR="0021461B" w:rsidRPr="0021461B" w:rsidRDefault="0021461B" w:rsidP="005D1F61">
      <w:pPr>
        <w:pStyle w:val="affffffffe"/>
      </w:pPr>
      <w:r>
        <w:rPr>
          <w:rFonts w:hint="eastAsia"/>
        </w:rPr>
        <w:t>安全</w:t>
      </w:r>
      <w:r>
        <w:t>第一原则</w:t>
      </w:r>
      <w:r w:rsidR="005D1F61">
        <w:rPr>
          <w:rFonts w:hint="eastAsia"/>
        </w:rPr>
        <w:t>。</w:t>
      </w:r>
      <w:r w:rsidRPr="0021461B">
        <w:rPr>
          <w:rFonts w:hint="eastAsia"/>
        </w:rPr>
        <w:t>将安全放在首位，建立健全安全管理制度和应急预案，加强对服务设施、设备和活动的安全管理，确保老年人和儿童的人身安全和财产安全。</w:t>
      </w:r>
    </w:p>
    <w:p w14:paraId="5505F611" w14:textId="341F369E" w:rsidR="0021461B" w:rsidRDefault="0021461B" w:rsidP="005D1F61">
      <w:pPr>
        <w:pStyle w:val="affffffffe"/>
      </w:pPr>
      <w:r>
        <w:rPr>
          <w:rFonts w:hint="eastAsia"/>
        </w:rPr>
        <w:t>代际</w:t>
      </w:r>
      <w:r>
        <w:t>互动原则</w:t>
      </w:r>
      <w:r w:rsidR="005D1F61">
        <w:rPr>
          <w:rFonts w:hint="eastAsia"/>
        </w:rPr>
        <w:t>。</w:t>
      </w:r>
      <w:r w:rsidRPr="0021461B">
        <w:rPr>
          <w:rFonts w:hint="eastAsia"/>
        </w:rPr>
        <w:t>创造条件促进老年人和儿童之间的互动与交流，开展形式多样的代际活动，增进代际之间的了解和信任，营造代际和谐的社区氛围。</w:t>
      </w:r>
    </w:p>
    <w:p w14:paraId="2C8D3BC4" w14:textId="572DA498" w:rsidR="0070633A" w:rsidRDefault="0070633A" w:rsidP="009E24F5">
      <w:pPr>
        <w:pStyle w:val="affc"/>
        <w:spacing w:before="240" w:after="240"/>
      </w:pPr>
      <w:r>
        <w:rPr>
          <w:rFonts w:hint="eastAsia"/>
        </w:rPr>
        <w:t>服务对象</w:t>
      </w:r>
    </w:p>
    <w:p w14:paraId="0D103477" w14:textId="3E4A8C59" w:rsidR="009E24F5" w:rsidRPr="009E24F5" w:rsidRDefault="009E24F5" w:rsidP="009E24F5">
      <w:pPr>
        <w:pStyle w:val="affd"/>
        <w:spacing w:before="120" w:after="120"/>
      </w:pPr>
      <w:r>
        <w:t xml:space="preserve"> </w:t>
      </w:r>
      <w:r w:rsidR="00DC7D53">
        <w:rPr>
          <w:rFonts w:hint="eastAsia"/>
        </w:rPr>
        <w:t>“</w:t>
      </w:r>
      <w:r>
        <w:rPr>
          <w:rFonts w:hint="eastAsia"/>
        </w:rPr>
        <w:t>一</w:t>
      </w:r>
      <w:r>
        <w:t>老</w:t>
      </w:r>
      <w:r w:rsidR="00DC7D53">
        <w:rPr>
          <w:rFonts w:hint="eastAsia"/>
        </w:rPr>
        <w:t>”</w:t>
      </w:r>
    </w:p>
    <w:p w14:paraId="50C46AA1" w14:textId="77777777" w:rsidR="009E24F5" w:rsidRDefault="009E24F5" w:rsidP="009E24F5">
      <w:pPr>
        <w:pStyle w:val="afffffffff1"/>
      </w:pPr>
      <w:r>
        <w:rPr>
          <w:rFonts w:hint="eastAsia"/>
        </w:rPr>
        <w:t>服务对象</w:t>
      </w:r>
      <w:r w:rsidRPr="009E24F5">
        <w:rPr>
          <w:rFonts w:hint="eastAsia"/>
        </w:rPr>
        <w:t>为</w:t>
      </w:r>
      <w:r>
        <w:rPr>
          <w:rFonts w:hint="eastAsia"/>
        </w:rPr>
        <w:t>社区</w:t>
      </w:r>
      <w:r>
        <w:t>年满</w:t>
      </w:r>
      <w:r w:rsidRPr="009E24F5">
        <w:rPr>
          <w:rFonts w:hint="eastAsia"/>
        </w:rPr>
        <w:t>60周岁及以上人群</w:t>
      </w:r>
      <w:r>
        <w:rPr>
          <w:rFonts w:hint="eastAsia"/>
        </w:rPr>
        <w:t>。</w:t>
      </w:r>
    </w:p>
    <w:p w14:paraId="78643205" w14:textId="64749BB9" w:rsidR="009E24F5" w:rsidRDefault="009E24F5" w:rsidP="009E24F5">
      <w:pPr>
        <w:pStyle w:val="afffffffff1"/>
      </w:pPr>
      <w:r w:rsidRPr="009E24F5">
        <w:rPr>
          <w:rFonts w:hint="eastAsia"/>
        </w:rPr>
        <w:t>部分55—60</w:t>
      </w:r>
      <w:r>
        <w:rPr>
          <w:rFonts w:hint="eastAsia"/>
        </w:rPr>
        <w:t>岁之间</w:t>
      </w:r>
      <w:r>
        <w:t>提前退休或身体状况不佳</w:t>
      </w:r>
      <w:r>
        <w:rPr>
          <w:rFonts w:hint="eastAsia"/>
        </w:rPr>
        <w:t>的人群，</w:t>
      </w:r>
      <w:r>
        <w:t>也可根据</w:t>
      </w:r>
      <w:r>
        <w:rPr>
          <w:rFonts w:hint="eastAsia"/>
        </w:rPr>
        <w:t>实际情况</w:t>
      </w:r>
      <w:r>
        <w:t>纳入</w:t>
      </w:r>
      <w:r>
        <w:rPr>
          <w:rFonts w:hint="eastAsia"/>
        </w:rPr>
        <w:t>社区</w:t>
      </w:r>
      <w:r>
        <w:t>老年休闲</w:t>
      </w:r>
      <w:r>
        <w:rPr>
          <w:rFonts w:hint="eastAsia"/>
        </w:rPr>
        <w:t>服务</w:t>
      </w:r>
      <w:r>
        <w:t>对象范畴</w:t>
      </w:r>
      <w:r>
        <w:rPr>
          <w:rFonts w:hint="eastAsia"/>
        </w:rPr>
        <w:t>。</w:t>
      </w:r>
    </w:p>
    <w:p w14:paraId="68870543" w14:textId="55CB0110" w:rsidR="009E24F5" w:rsidRDefault="009E24F5" w:rsidP="009E24F5">
      <w:pPr>
        <w:pStyle w:val="affd"/>
        <w:spacing w:before="120" w:after="120"/>
      </w:pPr>
      <w:r>
        <w:rPr>
          <w:rFonts w:hint="eastAsia"/>
        </w:rPr>
        <w:t>“一</w:t>
      </w:r>
      <w:r>
        <w:t>小</w:t>
      </w:r>
      <w:r w:rsidR="00DC7D53">
        <w:rPr>
          <w:rFonts w:hint="eastAsia"/>
        </w:rPr>
        <w:t>”</w:t>
      </w:r>
    </w:p>
    <w:p w14:paraId="6909834F" w14:textId="77777777" w:rsidR="009E24F5" w:rsidRDefault="009E24F5" w:rsidP="009E24F5">
      <w:pPr>
        <w:pStyle w:val="afffffffff1"/>
      </w:pPr>
      <w:r>
        <w:rPr>
          <w:rFonts w:hint="eastAsia"/>
        </w:rPr>
        <w:t>服务</w:t>
      </w:r>
      <w:r>
        <w:t>对象为社区</w:t>
      </w:r>
      <w:r w:rsidRPr="009E24F5">
        <w:rPr>
          <w:rFonts w:hint="eastAsia"/>
        </w:rPr>
        <w:t>0—3岁婴幼儿、4—6岁学龄前儿童、7—18</w:t>
      </w:r>
      <w:r>
        <w:rPr>
          <w:rFonts w:hint="eastAsia"/>
        </w:rPr>
        <w:t>岁儿童。</w:t>
      </w:r>
    </w:p>
    <w:p w14:paraId="6931D957" w14:textId="7A69EA64" w:rsidR="0070633A" w:rsidRDefault="009E24F5" w:rsidP="009E24F5">
      <w:pPr>
        <w:pStyle w:val="afffffffff1"/>
      </w:pPr>
      <w:r>
        <w:rPr>
          <w:rFonts w:hint="eastAsia"/>
        </w:rPr>
        <w:t>社区</w:t>
      </w:r>
      <w:r>
        <w:t>和服务机构应对残疾儿童</w:t>
      </w:r>
      <w:r>
        <w:rPr>
          <w:rFonts w:hint="eastAsia"/>
        </w:rPr>
        <w:t>或者</w:t>
      </w:r>
      <w:r>
        <w:t>留守儿童给予特别关注，提供</w:t>
      </w:r>
      <w:r>
        <w:rPr>
          <w:rFonts w:hint="eastAsia"/>
        </w:rPr>
        <w:t>个性化</w:t>
      </w:r>
      <w:r>
        <w:t>服务，满足</w:t>
      </w:r>
      <w:r>
        <w:rPr>
          <w:rFonts w:hint="eastAsia"/>
        </w:rPr>
        <w:t>其</w:t>
      </w:r>
      <w:r>
        <w:t>成长需求</w:t>
      </w:r>
      <w:r w:rsidRPr="009E24F5">
        <w:rPr>
          <w:rFonts w:hint="eastAsia"/>
        </w:rPr>
        <w:t>。</w:t>
      </w:r>
    </w:p>
    <w:p w14:paraId="5579B0E3" w14:textId="24197526" w:rsidR="0070633A" w:rsidRDefault="0070633A" w:rsidP="0070633A">
      <w:pPr>
        <w:pStyle w:val="affc"/>
        <w:spacing w:before="240" w:after="240"/>
        <w:rPr>
          <w:szCs w:val="21"/>
        </w:rPr>
      </w:pPr>
      <w:r>
        <w:rPr>
          <w:rFonts w:hint="eastAsia"/>
        </w:rPr>
        <w:t>服务内容</w:t>
      </w:r>
    </w:p>
    <w:p w14:paraId="6372A36C" w14:textId="759657C9" w:rsidR="00B61A3B" w:rsidRDefault="00DC7D53" w:rsidP="00B61A3B">
      <w:pPr>
        <w:pStyle w:val="affd"/>
        <w:spacing w:before="120" w:after="120"/>
      </w:pPr>
      <w:r>
        <w:rPr>
          <w:rFonts w:hint="eastAsia"/>
        </w:rPr>
        <w:lastRenderedPageBreak/>
        <w:t>“</w:t>
      </w:r>
      <w:r w:rsidR="00B61A3B">
        <w:t>一老</w:t>
      </w:r>
      <w:r>
        <w:rPr>
          <w:rFonts w:hint="eastAsia"/>
        </w:rPr>
        <w:t>”</w:t>
      </w:r>
      <w:r w:rsidR="00B61A3B">
        <w:t>服务</w:t>
      </w:r>
    </w:p>
    <w:p w14:paraId="34549C44" w14:textId="14388DF2" w:rsidR="00B61A3B" w:rsidRPr="00B61A3B" w:rsidRDefault="00B61A3B" w:rsidP="00B61A3B">
      <w:pPr>
        <w:pStyle w:val="affffb"/>
        <w:ind w:firstLine="420"/>
      </w:pPr>
      <w:r>
        <w:rPr>
          <w:rFonts w:hint="eastAsia"/>
        </w:rPr>
        <w:t>应</w:t>
      </w:r>
      <w:r>
        <w:t>按照</w:t>
      </w:r>
      <w:r>
        <w:rPr>
          <w:rFonts w:hint="eastAsia"/>
        </w:rPr>
        <w:t>《</w:t>
      </w:r>
      <w:r>
        <w:t>老年友好型社区</w:t>
      </w:r>
      <w:r>
        <w:rPr>
          <w:rFonts w:hint="eastAsia"/>
        </w:rPr>
        <w:t>为老</w:t>
      </w:r>
      <w:r>
        <w:t>服务指南》</w:t>
      </w:r>
      <w:r>
        <w:rPr>
          <w:rFonts w:hint="eastAsia"/>
        </w:rPr>
        <w:t>第5章的</w:t>
      </w:r>
      <w:r>
        <w:t>要求。</w:t>
      </w:r>
    </w:p>
    <w:p w14:paraId="610C19C3" w14:textId="4FB2B234" w:rsidR="00B61A3B" w:rsidRDefault="00B61A3B" w:rsidP="00B61A3B">
      <w:pPr>
        <w:pStyle w:val="affd"/>
        <w:spacing w:before="120" w:after="120"/>
      </w:pPr>
      <w:r>
        <w:rPr>
          <w:rFonts w:hint="eastAsia"/>
        </w:rPr>
        <w:t>“</w:t>
      </w:r>
      <w:r>
        <w:t>一小</w:t>
      </w:r>
      <w:r w:rsidR="0048036B">
        <w:rPr>
          <w:rFonts w:hint="eastAsia"/>
        </w:rPr>
        <w:t>”</w:t>
      </w:r>
      <w:r>
        <w:t>服务</w:t>
      </w:r>
    </w:p>
    <w:p w14:paraId="45F6D294" w14:textId="21910C96" w:rsidR="00FA05C3" w:rsidRDefault="00FA05C3" w:rsidP="00FA05C3">
      <w:pPr>
        <w:pStyle w:val="affe"/>
        <w:spacing w:before="120" w:after="120"/>
      </w:pPr>
      <w:r>
        <w:rPr>
          <w:rFonts w:hint="eastAsia"/>
        </w:rPr>
        <w:t>托育</w:t>
      </w:r>
      <w:r>
        <w:t>服务</w:t>
      </w:r>
    </w:p>
    <w:p w14:paraId="2223E5EF" w14:textId="14922735" w:rsidR="00B61A3B" w:rsidRDefault="00B61A3B" w:rsidP="00FA05C3">
      <w:pPr>
        <w:pStyle w:val="afffffffff0"/>
      </w:pPr>
      <w:r w:rsidRPr="00B61A3B">
        <w:rPr>
          <w:rFonts w:hint="eastAsia"/>
        </w:rPr>
        <w:t>在社区独立或依托社区公共服务设施设置托育点，开展临时托育、计时托育等服务</w:t>
      </w:r>
      <w:r>
        <w:rPr>
          <w:rFonts w:hint="eastAsia"/>
        </w:rPr>
        <w:t>。</w:t>
      </w:r>
    </w:p>
    <w:p w14:paraId="444F32DC" w14:textId="04EE0F6B" w:rsidR="00B61A3B" w:rsidRDefault="00B61A3B" w:rsidP="00FA05C3">
      <w:pPr>
        <w:pStyle w:val="afffffffff0"/>
      </w:pPr>
      <w:r w:rsidRPr="00B61A3B">
        <w:rPr>
          <w:rFonts w:hint="eastAsia"/>
        </w:rPr>
        <w:t>利用社区资源，根据需要设立课后托管、暑(寒)假托班等，在工作日和假期提供托管服务</w:t>
      </w:r>
      <w:r>
        <w:rPr>
          <w:rFonts w:hint="eastAsia"/>
        </w:rPr>
        <w:t>。</w:t>
      </w:r>
    </w:p>
    <w:p w14:paraId="565A21DC" w14:textId="2454C355" w:rsidR="00FA05C3" w:rsidRDefault="00FA05C3" w:rsidP="00FA05C3">
      <w:pPr>
        <w:pStyle w:val="affe"/>
        <w:spacing w:before="120" w:after="120"/>
      </w:pPr>
      <w:r>
        <w:rPr>
          <w:rFonts w:hint="eastAsia"/>
        </w:rPr>
        <w:t>教育辅助</w:t>
      </w:r>
      <w:r>
        <w:t>服务</w:t>
      </w:r>
    </w:p>
    <w:p w14:paraId="74D8E4C8" w14:textId="77777777" w:rsidR="00FA05C3" w:rsidRDefault="00FA05C3" w:rsidP="00FA05C3">
      <w:pPr>
        <w:pStyle w:val="afffffffff0"/>
      </w:pPr>
      <w:r>
        <w:rPr>
          <w:rFonts w:hint="eastAsia"/>
        </w:rPr>
        <w:t>为学龄儿童提供课后作业辅导，帮助解决学习中遇到的问题。</w:t>
      </w:r>
    </w:p>
    <w:p w14:paraId="62D669D2" w14:textId="323A7026" w:rsidR="00FA05C3" w:rsidRPr="00FA05C3" w:rsidRDefault="00FA05C3" w:rsidP="00FA05C3">
      <w:pPr>
        <w:pStyle w:val="afffffffff0"/>
      </w:pPr>
      <w:r>
        <w:rPr>
          <w:rFonts w:hint="eastAsia"/>
        </w:rPr>
        <w:t>组织课外兴趣班，如书法、绘画、音乐、体育等，培养儿童及青少年兴趣爱好和特长。</w:t>
      </w:r>
    </w:p>
    <w:p w14:paraId="1E6937D8" w14:textId="45FDC5A4" w:rsidR="00FA05C3" w:rsidRDefault="00FA05C3" w:rsidP="00FA05C3">
      <w:pPr>
        <w:pStyle w:val="affe"/>
        <w:spacing w:before="120" w:after="120"/>
      </w:pPr>
      <w:r>
        <w:rPr>
          <w:rFonts w:hint="eastAsia"/>
        </w:rPr>
        <w:t>生活</w:t>
      </w:r>
      <w:r>
        <w:t>关怀服务</w:t>
      </w:r>
    </w:p>
    <w:p w14:paraId="6C14169A" w14:textId="77350D8D" w:rsidR="00FA05C3" w:rsidRDefault="00FA05C3" w:rsidP="00FA05C3">
      <w:pPr>
        <w:pStyle w:val="afffffffff0"/>
      </w:pPr>
      <w:r w:rsidRPr="00FA05C3">
        <w:rPr>
          <w:rFonts w:hint="eastAsia"/>
        </w:rPr>
        <w:t>关注儿童及青少年心理健康，开展心理咨询、心理辅导等服务。</w:t>
      </w:r>
    </w:p>
    <w:p w14:paraId="33940E27" w14:textId="05AEEDB7" w:rsidR="00FA05C3" w:rsidRPr="00FA05C3" w:rsidRDefault="00FA05C3" w:rsidP="00FA05C3">
      <w:pPr>
        <w:pStyle w:val="afffffffff0"/>
      </w:pPr>
      <w:r>
        <w:rPr>
          <w:rFonts w:hint="eastAsia"/>
        </w:rPr>
        <w:t>依托</w:t>
      </w:r>
      <w:r>
        <w:t>社区开展亲</w:t>
      </w:r>
      <w:r>
        <w:rPr>
          <w:rFonts w:hint="eastAsia"/>
        </w:rPr>
        <w:t>子</w:t>
      </w:r>
      <w:r>
        <w:t>互动，</w:t>
      </w:r>
      <w:r>
        <w:rPr>
          <w:rFonts w:hint="eastAsia"/>
        </w:rPr>
        <w:t>协助</w:t>
      </w:r>
      <w:r>
        <w:t>家长与儿童构建良好的</w:t>
      </w:r>
      <w:r>
        <w:rPr>
          <w:rFonts w:hint="eastAsia"/>
        </w:rPr>
        <w:t>亲子</w:t>
      </w:r>
      <w:r>
        <w:t>关系，</w:t>
      </w:r>
      <w:r>
        <w:rPr>
          <w:rFonts w:hint="eastAsia"/>
        </w:rPr>
        <w:t>促进</w:t>
      </w:r>
      <w:r>
        <w:t>良性亲子沟通。</w:t>
      </w:r>
    </w:p>
    <w:p w14:paraId="321AE93C" w14:textId="1A87B68B" w:rsidR="00B61A3B" w:rsidRPr="00B61A3B" w:rsidRDefault="00B61A3B" w:rsidP="00B61A3B">
      <w:pPr>
        <w:pStyle w:val="affd"/>
        <w:spacing w:before="120" w:after="120"/>
      </w:pPr>
      <w:r>
        <w:rPr>
          <w:rFonts w:hint="eastAsia"/>
        </w:rPr>
        <w:t>代际服务</w:t>
      </w:r>
    </w:p>
    <w:p w14:paraId="68C0825C" w14:textId="5FD96595" w:rsidR="0070633A" w:rsidRDefault="0070633A" w:rsidP="00B61A3B">
      <w:pPr>
        <w:pStyle w:val="affe"/>
        <w:spacing w:before="120" w:after="120"/>
        <w:rPr>
          <w:szCs w:val="21"/>
        </w:rPr>
      </w:pPr>
      <w:r>
        <w:rPr>
          <w:rFonts w:hint="eastAsia"/>
        </w:rPr>
        <w:t>教育互助</w:t>
      </w:r>
    </w:p>
    <w:p w14:paraId="6F1CD411" w14:textId="77777777" w:rsidR="004D4D50" w:rsidRDefault="004D4D50" w:rsidP="00B61A3B">
      <w:pPr>
        <w:pStyle w:val="afffffffff0"/>
        <w:rPr>
          <w:szCs w:val="21"/>
        </w:rPr>
      </w:pPr>
      <w:r>
        <w:rPr>
          <w:rFonts w:hint="eastAsia"/>
        </w:rPr>
        <w:t>老年人知识传承：开设传统文化、生活技能课程，由老年人担任讲师。</w:t>
      </w:r>
    </w:p>
    <w:p w14:paraId="40008B95" w14:textId="77777777" w:rsidR="004D4D50" w:rsidRDefault="004D4D50" w:rsidP="00B61A3B">
      <w:pPr>
        <w:pStyle w:val="afffffffff0"/>
      </w:pPr>
      <w:r>
        <w:rPr>
          <w:rFonts w:hint="eastAsia"/>
        </w:rPr>
        <w:t>青少年数字助老：组织青少年为老年人提供智能设备使用培训。</w:t>
      </w:r>
    </w:p>
    <w:p w14:paraId="6FF7B342" w14:textId="77777777" w:rsidR="004D4D50" w:rsidRDefault="004D4D50" w:rsidP="00B61A3B">
      <w:pPr>
        <w:pStyle w:val="afffffffff0"/>
      </w:pPr>
      <w:r>
        <w:rPr>
          <w:rFonts w:hint="eastAsia"/>
        </w:rPr>
        <w:t>跨代际共学课堂：开展代际共同参与的主题学习。</w:t>
      </w:r>
    </w:p>
    <w:p w14:paraId="0CA4ECE8" w14:textId="0D09A5BC" w:rsidR="004D4D50" w:rsidRDefault="004D4D50" w:rsidP="00B61A3B">
      <w:pPr>
        <w:pStyle w:val="afffffffff0"/>
      </w:pPr>
      <w:r>
        <w:rPr>
          <w:rFonts w:hint="eastAsia"/>
        </w:rPr>
        <w:t>每月至少开展2次，单次时长≥1.5</w:t>
      </w:r>
      <w:r w:rsidR="0048036B">
        <w:rPr>
          <w:rFonts w:hint="eastAsia"/>
        </w:rPr>
        <w:t>小时</w:t>
      </w:r>
      <w:r>
        <w:rPr>
          <w:rFonts w:hint="eastAsia"/>
        </w:rPr>
        <w:t>，配备1:5的志愿者协助比例。</w:t>
      </w:r>
    </w:p>
    <w:p w14:paraId="039E3F45" w14:textId="77777777" w:rsidR="004D4D50" w:rsidRDefault="004D4D50" w:rsidP="00B61A3B">
      <w:pPr>
        <w:pStyle w:val="affe"/>
        <w:spacing w:before="120" w:after="120"/>
        <w:rPr>
          <w:szCs w:val="21"/>
        </w:rPr>
      </w:pPr>
      <w:r>
        <w:rPr>
          <w:rFonts w:hint="eastAsia"/>
        </w:rPr>
        <w:t>生活支持</w:t>
      </w:r>
    </w:p>
    <w:p w14:paraId="464EB940" w14:textId="77777777" w:rsidR="004D4D50" w:rsidRDefault="004D4D50" w:rsidP="00B61A3B">
      <w:pPr>
        <w:pStyle w:val="afffffffff0"/>
        <w:rPr>
          <w:szCs w:val="21"/>
        </w:rPr>
      </w:pPr>
      <w:r>
        <w:rPr>
          <w:rFonts w:hint="eastAsia"/>
        </w:rPr>
        <w:t>代际结对帮扶：青年志愿者与独居老人结对，提供定期探访、生活代办等服务。</w:t>
      </w:r>
    </w:p>
    <w:p w14:paraId="5525ACFB" w14:textId="77777777" w:rsidR="004D4D50" w:rsidRDefault="004D4D50" w:rsidP="00B61A3B">
      <w:pPr>
        <w:pStyle w:val="afffffffff0"/>
      </w:pPr>
      <w:r>
        <w:rPr>
          <w:rFonts w:hint="eastAsia"/>
        </w:rPr>
        <w:t>共享生活服务：开设社区共享厨房、代际协作家政。</w:t>
      </w:r>
    </w:p>
    <w:p w14:paraId="216A0622" w14:textId="77777777" w:rsidR="004D4D50" w:rsidRDefault="004D4D50" w:rsidP="00B61A3B">
      <w:pPr>
        <w:pStyle w:val="afffffffff0"/>
      </w:pPr>
      <w:r>
        <w:rPr>
          <w:rFonts w:hint="eastAsia"/>
        </w:rPr>
        <w:t>应急互助机制：建立“老-青”紧急联络网，快速响应突发需求。</w:t>
      </w:r>
    </w:p>
    <w:p w14:paraId="7B79FDDF" w14:textId="77777777" w:rsidR="004D4D50" w:rsidRDefault="004D4D50" w:rsidP="00B61A3B">
      <w:pPr>
        <w:pStyle w:val="afffffffff0"/>
      </w:pPr>
      <w:r>
        <w:rPr>
          <w:rFonts w:hint="eastAsia"/>
        </w:rPr>
        <w:t>建立服务对象匹配机制，签署《结对协议》，明确服务内、频次及边界。</w:t>
      </w:r>
    </w:p>
    <w:p w14:paraId="5194B07F" w14:textId="77777777" w:rsidR="004D4D50" w:rsidRDefault="004D4D50" w:rsidP="00B61A3B">
      <w:pPr>
        <w:pStyle w:val="affe"/>
        <w:spacing w:before="120" w:after="120"/>
        <w:rPr>
          <w:szCs w:val="21"/>
        </w:rPr>
      </w:pPr>
      <w:r>
        <w:rPr>
          <w:rFonts w:hint="eastAsia"/>
        </w:rPr>
        <w:t>文化娱乐</w:t>
      </w:r>
    </w:p>
    <w:p w14:paraId="5A4E9DDB" w14:textId="77777777" w:rsidR="004D4D50" w:rsidRDefault="004D4D50" w:rsidP="00B61A3B">
      <w:pPr>
        <w:pStyle w:val="afffffffff0"/>
        <w:rPr>
          <w:szCs w:val="21"/>
        </w:rPr>
      </w:pPr>
      <w:r>
        <w:rPr>
          <w:rFonts w:hint="eastAsia"/>
        </w:rPr>
        <w:t>跨代际文体活动：组织合唱团、手工制作、书法绘画等混合年龄小组。</w:t>
      </w:r>
    </w:p>
    <w:p w14:paraId="150AD359" w14:textId="77777777" w:rsidR="004D4D50" w:rsidRDefault="004D4D50" w:rsidP="00B61A3B">
      <w:pPr>
        <w:pStyle w:val="afffffffff0"/>
      </w:pPr>
      <w:r>
        <w:rPr>
          <w:rFonts w:hint="eastAsia"/>
        </w:rPr>
        <w:t>节日主题共庆：春节、重阳节等举办代际联欢会，鼓励共同策划节目。</w:t>
      </w:r>
    </w:p>
    <w:p w14:paraId="5B5AA950" w14:textId="77777777" w:rsidR="004D4D50" w:rsidRDefault="004D4D50" w:rsidP="00B61A3B">
      <w:pPr>
        <w:pStyle w:val="afffffffff0"/>
      </w:pPr>
      <w:r>
        <w:rPr>
          <w:rFonts w:hint="eastAsia"/>
        </w:rPr>
        <w:t>代际共游项目：开展社区周边文化探访，由青少年担任向导。</w:t>
      </w:r>
    </w:p>
    <w:p w14:paraId="401E53CE" w14:textId="77777777" w:rsidR="004D4D50" w:rsidRDefault="004D4D50" w:rsidP="00B61A3B">
      <w:pPr>
        <w:pStyle w:val="afffffffff0"/>
      </w:pPr>
      <w:r>
        <w:rPr>
          <w:rFonts w:hint="eastAsia"/>
        </w:rPr>
        <w:t>每季度至少1场大型活动，参与人数≥50人； 活动方案需经老年/儿童代表审核。</w:t>
      </w:r>
    </w:p>
    <w:p w14:paraId="0CDB15F2" w14:textId="2A5A3675" w:rsidR="001D212F" w:rsidRPr="004D4D50" w:rsidRDefault="004D4D50" w:rsidP="004D4D50">
      <w:pPr>
        <w:pStyle w:val="affc"/>
        <w:spacing w:before="240" w:after="240"/>
        <w:rPr>
          <w:szCs w:val="21"/>
        </w:rPr>
      </w:pPr>
      <w:r>
        <w:rPr>
          <w:rFonts w:hint="eastAsia"/>
        </w:rPr>
        <w:t>服务场地设施配置</w:t>
      </w:r>
    </w:p>
    <w:p w14:paraId="061F4A67" w14:textId="1FBB562F" w:rsidR="0021461B" w:rsidRDefault="0021461B" w:rsidP="0021461B">
      <w:pPr>
        <w:pStyle w:val="affd"/>
        <w:spacing w:before="120" w:after="120"/>
      </w:pPr>
      <w:r>
        <w:rPr>
          <w:rFonts w:hint="eastAsia"/>
        </w:rPr>
        <w:t>社区</w:t>
      </w:r>
      <w:r>
        <w:t>综合服务设施</w:t>
      </w:r>
    </w:p>
    <w:p w14:paraId="5267C673" w14:textId="58954703" w:rsidR="001215AC" w:rsidRDefault="001215AC" w:rsidP="00FA05C3">
      <w:pPr>
        <w:pStyle w:val="affffb"/>
        <w:ind w:firstLine="420"/>
      </w:pPr>
      <w:r w:rsidRPr="001215AC">
        <w:rPr>
          <w:rFonts w:hint="eastAsia"/>
        </w:rPr>
        <w:t>以社区为依托，围绕构建多代际聚居的包容居住体系、配置社区老幼复合型公共服务设施以及打造社区老幼共享公共开放空间，在不同空间尺度上引导布局老幼融合型空</w:t>
      </w:r>
      <w:r w:rsidR="0021461B">
        <w:rPr>
          <w:rFonts w:hint="eastAsia"/>
        </w:rPr>
        <w:t>间设施，包括</w:t>
      </w:r>
      <w:r w:rsidR="0021461B">
        <w:t>：</w:t>
      </w:r>
    </w:p>
    <w:p w14:paraId="7B819314" w14:textId="77777777" w:rsidR="0021461B" w:rsidRDefault="0021461B" w:rsidP="00DC7D53">
      <w:pPr>
        <w:pStyle w:val="af2"/>
        <w:ind w:hanging="568"/>
      </w:pPr>
      <w:r>
        <w:rPr>
          <w:rFonts w:hint="eastAsia"/>
        </w:rPr>
        <w:t>社区养老服务中心；</w:t>
      </w:r>
    </w:p>
    <w:p w14:paraId="0BADA187" w14:textId="77777777" w:rsidR="0021461B" w:rsidRDefault="0021461B" w:rsidP="00DC7D53">
      <w:pPr>
        <w:pStyle w:val="af2"/>
        <w:ind w:hanging="568"/>
      </w:pPr>
      <w:r>
        <w:rPr>
          <w:rFonts w:hint="eastAsia"/>
        </w:rPr>
        <w:t>社区托育服务中心；</w:t>
      </w:r>
    </w:p>
    <w:p w14:paraId="301E636C" w14:textId="77777777" w:rsidR="0021461B" w:rsidRDefault="0021461B" w:rsidP="00DC7D53">
      <w:pPr>
        <w:pStyle w:val="af2"/>
        <w:ind w:hanging="568"/>
      </w:pPr>
      <w:r>
        <w:rPr>
          <w:rFonts w:hint="eastAsia"/>
        </w:rPr>
        <w:t>社区老年活动中心；</w:t>
      </w:r>
    </w:p>
    <w:p w14:paraId="01532C16" w14:textId="3D62241C" w:rsidR="0021461B" w:rsidRPr="00FA05C3" w:rsidRDefault="0021461B" w:rsidP="00DC7D53">
      <w:pPr>
        <w:pStyle w:val="af2"/>
        <w:ind w:hanging="568"/>
      </w:pPr>
      <w:r>
        <w:rPr>
          <w:rFonts w:hint="eastAsia"/>
        </w:rPr>
        <w:t>社区儿童活动中心等。</w:t>
      </w:r>
    </w:p>
    <w:p w14:paraId="28652DA5" w14:textId="7D682110" w:rsidR="0021461B" w:rsidRDefault="0021461B" w:rsidP="0021461B">
      <w:pPr>
        <w:pStyle w:val="affd"/>
        <w:spacing w:before="120" w:after="120"/>
      </w:pPr>
      <w:r>
        <w:rPr>
          <w:rFonts w:hint="eastAsia"/>
        </w:rPr>
        <w:t>无障碍</w:t>
      </w:r>
      <w:r>
        <w:t>设施</w:t>
      </w:r>
    </w:p>
    <w:p w14:paraId="1EC96976" w14:textId="50D97074" w:rsidR="0021461B" w:rsidRDefault="0021461B" w:rsidP="0021461B">
      <w:pPr>
        <w:pStyle w:val="affffb"/>
        <w:ind w:firstLine="420"/>
      </w:pPr>
      <w:r w:rsidRPr="0021461B">
        <w:rPr>
          <w:rFonts w:hint="eastAsia"/>
        </w:rPr>
        <w:t>应按照 GB 50763 的要求，建设无障碍设施，包括无障碍通道、无障碍卫生间、无障碍电梯等，方便</w:t>
      </w:r>
      <w:r w:rsidR="00152D95">
        <w:rPr>
          <w:rFonts w:hint="eastAsia"/>
        </w:rPr>
        <w:t>“一</w:t>
      </w:r>
      <w:r w:rsidR="00152D95">
        <w:t>老一小</w:t>
      </w:r>
      <w:r w:rsidR="00DC7D53">
        <w:rPr>
          <w:rFonts w:hint="eastAsia"/>
        </w:rPr>
        <w:t>”</w:t>
      </w:r>
      <w:r w:rsidRPr="0021461B">
        <w:rPr>
          <w:rFonts w:hint="eastAsia"/>
        </w:rPr>
        <w:t>的出行和使用。</w:t>
      </w:r>
    </w:p>
    <w:p w14:paraId="46E43B7F" w14:textId="1E7C6FEF" w:rsidR="005D1F61" w:rsidRDefault="005D1F61" w:rsidP="005D1F61">
      <w:pPr>
        <w:pStyle w:val="affd"/>
        <w:spacing w:before="120" w:after="120"/>
      </w:pPr>
      <w:r>
        <w:rPr>
          <w:rFonts w:hint="eastAsia"/>
        </w:rPr>
        <w:lastRenderedPageBreak/>
        <w:t>适老化和</w:t>
      </w:r>
      <w:r>
        <w:t>适</w:t>
      </w:r>
      <w:r>
        <w:rPr>
          <w:rFonts w:hint="eastAsia"/>
        </w:rPr>
        <w:t>儿</w:t>
      </w:r>
      <w:r>
        <w:t>化设施</w:t>
      </w:r>
    </w:p>
    <w:p w14:paraId="26DEEC6E" w14:textId="48CA87BC" w:rsidR="005D1F61" w:rsidRDefault="005D1F61" w:rsidP="00152D95">
      <w:pPr>
        <w:pStyle w:val="afffffffff1"/>
      </w:pPr>
      <w:r w:rsidRPr="005D1F61">
        <w:rPr>
          <w:rFonts w:hint="eastAsia"/>
        </w:rPr>
        <w:t>应根据</w:t>
      </w:r>
      <w:r w:rsidR="00152D95">
        <w:rPr>
          <w:rFonts w:hint="eastAsia"/>
        </w:rPr>
        <w:t>“一</w:t>
      </w:r>
      <w:r w:rsidR="00152D95">
        <w:t>老一小</w:t>
      </w:r>
      <w:r w:rsidR="00152D95">
        <w:t>”</w:t>
      </w:r>
      <w:r w:rsidR="00152D95">
        <w:t>双方需求</w:t>
      </w:r>
      <w:r w:rsidRPr="005D1F61">
        <w:rPr>
          <w:rFonts w:hint="eastAsia"/>
        </w:rPr>
        <w:t>，</w:t>
      </w:r>
      <w:r w:rsidR="00152D95">
        <w:rPr>
          <w:rFonts w:hint="eastAsia"/>
        </w:rPr>
        <w:t>合理</w:t>
      </w:r>
      <w:r w:rsidR="00152D95">
        <w:t>规划</w:t>
      </w:r>
      <w:r w:rsidR="00152D95">
        <w:rPr>
          <w:rFonts w:hint="eastAsia"/>
        </w:rPr>
        <w:t>、</w:t>
      </w:r>
      <w:r w:rsidRPr="005D1F61">
        <w:rPr>
          <w:rFonts w:hint="eastAsia"/>
        </w:rPr>
        <w:t>配备适老化和适儿化</w:t>
      </w:r>
      <w:r w:rsidR="00152D95">
        <w:rPr>
          <w:rFonts w:hint="eastAsia"/>
        </w:rPr>
        <w:t>的</w:t>
      </w:r>
      <w:r w:rsidR="00152D95">
        <w:t>社区空间与服务</w:t>
      </w:r>
      <w:r w:rsidRPr="005D1F61">
        <w:rPr>
          <w:rFonts w:hint="eastAsia"/>
        </w:rPr>
        <w:t>设施，</w:t>
      </w:r>
      <w:r w:rsidR="00152D95">
        <w:rPr>
          <w:rFonts w:hint="eastAsia"/>
        </w:rPr>
        <w:t>打造</w:t>
      </w:r>
      <w:r w:rsidR="00152D95">
        <w:t>老幼融合</w:t>
      </w:r>
      <w:r w:rsidR="00DC7D53">
        <w:rPr>
          <w:rFonts w:hint="eastAsia"/>
        </w:rPr>
        <w:t>“</w:t>
      </w:r>
      <w:r w:rsidR="00152D95">
        <w:t>综合体</w:t>
      </w:r>
      <w:r w:rsidR="00DC7D53">
        <w:rPr>
          <w:rFonts w:hint="eastAsia"/>
        </w:rPr>
        <w:t>”</w:t>
      </w:r>
      <w:r w:rsidR="00152D95">
        <w:t>，满足</w:t>
      </w:r>
      <w:r w:rsidR="00152D95">
        <w:rPr>
          <w:rFonts w:hint="eastAsia"/>
        </w:rPr>
        <w:t>养老育</w:t>
      </w:r>
      <w:r w:rsidR="00152D95">
        <w:t>幼</w:t>
      </w:r>
      <w:r w:rsidR="00152D95">
        <w:rPr>
          <w:rFonts w:hint="eastAsia"/>
        </w:rPr>
        <w:t>的</w:t>
      </w:r>
      <w:r w:rsidR="00152D95">
        <w:t>双重需求</w:t>
      </w:r>
      <w:r w:rsidRPr="005D1F61">
        <w:rPr>
          <w:rFonts w:hint="eastAsia"/>
        </w:rPr>
        <w:t>。</w:t>
      </w:r>
    </w:p>
    <w:p w14:paraId="13C23C44" w14:textId="49F9438D" w:rsidR="00152D95" w:rsidRDefault="00152D95" w:rsidP="00152D95">
      <w:pPr>
        <w:pStyle w:val="afffffffff1"/>
      </w:pPr>
      <w:r>
        <w:rPr>
          <w:rFonts w:hint="eastAsia"/>
        </w:rPr>
        <w:t>优化社区</w:t>
      </w:r>
      <w:r w:rsidR="0048036B">
        <w:rPr>
          <w:rFonts w:hint="eastAsia"/>
        </w:rPr>
        <w:t>“</w:t>
      </w:r>
      <w:r>
        <w:rPr>
          <w:rFonts w:hint="eastAsia"/>
        </w:rPr>
        <w:t>一</w:t>
      </w:r>
      <w:r>
        <w:t>老</w:t>
      </w:r>
      <w:r w:rsidR="0048036B">
        <w:rPr>
          <w:rFonts w:hint="eastAsia"/>
        </w:rPr>
        <w:t>”</w:t>
      </w:r>
      <w:r>
        <w:rPr>
          <w:rFonts w:hint="eastAsia"/>
        </w:rPr>
        <w:t>服务</w:t>
      </w:r>
      <w:r>
        <w:t>设施</w:t>
      </w:r>
      <w:r>
        <w:rPr>
          <w:rFonts w:hint="eastAsia"/>
        </w:rPr>
        <w:t>，</w:t>
      </w:r>
      <w:r>
        <w:t>提升社区</w:t>
      </w:r>
      <w:r>
        <w:rPr>
          <w:rFonts w:hint="eastAsia"/>
        </w:rPr>
        <w:t>养老</w:t>
      </w:r>
      <w:r>
        <w:t>机构与老年活动中心的质量，提供床位</w:t>
      </w:r>
      <w:r>
        <w:rPr>
          <w:rFonts w:hint="eastAsia"/>
        </w:rPr>
        <w:t>与</w:t>
      </w:r>
      <w:r>
        <w:t>活动场所，满足老年人的照料与社交需求。</w:t>
      </w:r>
    </w:p>
    <w:p w14:paraId="6351BA2D" w14:textId="7CC62782" w:rsidR="00152D95" w:rsidRDefault="00152D95" w:rsidP="00152D95">
      <w:pPr>
        <w:pStyle w:val="afffffffff1"/>
      </w:pPr>
      <w:r>
        <w:rPr>
          <w:rFonts w:hint="eastAsia"/>
        </w:rPr>
        <w:t>改善</w:t>
      </w:r>
      <w:r>
        <w:t>社区</w:t>
      </w:r>
      <w:r w:rsidR="0048036B">
        <w:rPr>
          <w:rFonts w:hint="eastAsia"/>
        </w:rPr>
        <w:t>“</w:t>
      </w:r>
      <w:r>
        <w:t>一小</w:t>
      </w:r>
      <w:r w:rsidR="0048036B">
        <w:rPr>
          <w:rFonts w:hint="eastAsia"/>
        </w:rPr>
        <w:t>”</w:t>
      </w:r>
      <w:r>
        <w:t>服务设施，建立普惠性专业托</w:t>
      </w:r>
      <w:r>
        <w:rPr>
          <w:rFonts w:hint="eastAsia"/>
        </w:rPr>
        <w:t>幼机构</w:t>
      </w:r>
      <w:r>
        <w:t>，</w:t>
      </w:r>
      <w:r>
        <w:rPr>
          <w:rFonts w:hint="eastAsia"/>
        </w:rPr>
        <w:t>构建</w:t>
      </w:r>
      <w:r>
        <w:t>全日托、半日托、计时托、临时托等多样化</w:t>
      </w:r>
      <w:r>
        <w:rPr>
          <w:rFonts w:hint="eastAsia"/>
        </w:rPr>
        <w:t>托</w:t>
      </w:r>
      <w:r>
        <w:t>育</w:t>
      </w:r>
      <w:r>
        <w:rPr>
          <w:rFonts w:hint="eastAsia"/>
        </w:rPr>
        <w:t>服务。</w:t>
      </w:r>
    </w:p>
    <w:p w14:paraId="7CFAA7F8" w14:textId="44E0187F" w:rsidR="005D1F61" w:rsidRDefault="005D1F61" w:rsidP="005D1F61">
      <w:pPr>
        <w:pStyle w:val="affd"/>
        <w:spacing w:before="120" w:after="120"/>
      </w:pPr>
      <w:r>
        <w:rPr>
          <w:rFonts w:hint="eastAsia"/>
        </w:rPr>
        <w:t>安全设施</w:t>
      </w:r>
    </w:p>
    <w:p w14:paraId="6418A776" w14:textId="14D89E4C" w:rsidR="005D1F61" w:rsidRPr="005D1F61" w:rsidRDefault="005D1F61" w:rsidP="005D1F61">
      <w:pPr>
        <w:pStyle w:val="affffb"/>
        <w:ind w:firstLine="420"/>
      </w:pPr>
      <w:r w:rsidRPr="005D1F61">
        <w:rPr>
          <w:rFonts w:hint="eastAsia"/>
        </w:rPr>
        <w:t>应配备必要的安全设施，如消防设施、监控设备、应急照明设备等，确保服务场所的安全。</w:t>
      </w:r>
    </w:p>
    <w:p w14:paraId="6922F17A" w14:textId="0AEE2DBE" w:rsidR="004D4D50" w:rsidRDefault="007863DF" w:rsidP="004D4D50">
      <w:pPr>
        <w:pStyle w:val="affc"/>
        <w:spacing w:before="240" w:after="240"/>
        <w:rPr>
          <w:szCs w:val="21"/>
        </w:rPr>
      </w:pPr>
      <w:r>
        <w:rPr>
          <w:rFonts w:hint="eastAsia"/>
        </w:rPr>
        <w:t>人员配备</w:t>
      </w:r>
    </w:p>
    <w:p w14:paraId="50762EA0" w14:textId="77777777" w:rsidR="004D4D50" w:rsidRDefault="004D4D50" w:rsidP="004D4D50">
      <w:pPr>
        <w:pStyle w:val="affd"/>
        <w:spacing w:before="120" w:after="120"/>
        <w:rPr>
          <w:szCs w:val="21"/>
        </w:rPr>
      </w:pPr>
      <w:r>
        <w:rPr>
          <w:rFonts w:hint="eastAsia"/>
        </w:rPr>
        <w:t>人员配置</w:t>
      </w:r>
    </w:p>
    <w:p w14:paraId="23725642" w14:textId="29D29D44" w:rsidR="004D4D50" w:rsidRDefault="007863DF" w:rsidP="007863DF">
      <w:pPr>
        <w:pStyle w:val="afffffffff1"/>
        <w:rPr>
          <w:szCs w:val="21"/>
        </w:rPr>
      </w:pPr>
      <w:r>
        <w:rPr>
          <w:rFonts w:hint="eastAsia"/>
        </w:rPr>
        <w:t>专业</w:t>
      </w:r>
      <w:r>
        <w:t>服务人员：</w:t>
      </w:r>
      <w:r w:rsidRPr="007863DF">
        <w:rPr>
          <w:rFonts w:hint="eastAsia"/>
        </w:rPr>
        <w:t>根据服务内容配备相应专业人员，如养老护理员、幼儿教师</w:t>
      </w:r>
      <w:r>
        <w:rPr>
          <w:rFonts w:hint="eastAsia"/>
        </w:rPr>
        <w:t>、心理咨询师等，所有专业人员应具备相应的职业资格证书及从业经验</w:t>
      </w:r>
      <w:r w:rsidR="004D4D50">
        <w:rPr>
          <w:rFonts w:hint="eastAsia"/>
        </w:rPr>
        <w:t>。</w:t>
      </w:r>
    </w:p>
    <w:p w14:paraId="7463F4D8" w14:textId="016FDBE7" w:rsidR="004D4D50" w:rsidRDefault="004D4D50" w:rsidP="004D4D50">
      <w:pPr>
        <w:pStyle w:val="afffffffff1"/>
      </w:pPr>
      <w:r>
        <w:rPr>
          <w:rFonts w:hAnsi="宋体" w:hint="eastAsia"/>
        </w:rPr>
        <w:t>配备</w:t>
      </w:r>
      <w:r w:rsidR="007863DF">
        <w:rPr>
          <w:rFonts w:hAnsi="宋体"/>
        </w:rPr>
        <w:t>志愿者队伍</w:t>
      </w:r>
      <w:r w:rsidR="007863DF">
        <w:rPr>
          <w:rFonts w:hAnsi="宋体" w:hint="eastAsia"/>
        </w:rPr>
        <w:t>：建立</w:t>
      </w:r>
      <w:r w:rsidR="007863DF">
        <w:rPr>
          <w:rFonts w:hAnsi="宋体"/>
        </w:rPr>
        <w:t>志愿者招募、培训及管理机制，</w:t>
      </w:r>
      <w:r w:rsidR="00FA05C3">
        <w:rPr>
          <w:rFonts w:hAnsi="宋体" w:hint="eastAsia"/>
        </w:rPr>
        <w:t>引导</w:t>
      </w:r>
      <w:r w:rsidR="007863DF">
        <w:rPr>
          <w:rFonts w:hAnsi="宋体"/>
        </w:rPr>
        <w:t>社区居民积极参与</w:t>
      </w:r>
      <w:r w:rsidR="007863DF">
        <w:rPr>
          <w:rFonts w:hAnsi="宋体" w:hint="eastAsia"/>
        </w:rPr>
        <w:t>代际服务</w:t>
      </w:r>
      <w:r w:rsidR="007863DF">
        <w:rPr>
          <w:rFonts w:hAnsi="宋体"/>
        </w:rPr>
        <w:t>志愿者</w:t>
      </w:r>
      <w:r w:rsidR="007863DF">
        <w:rPr>
          <w:rFonts w:hAnsi="宋体" w:hint="eastAsia"/>
        </w:rPr>
        <w:t>队伍</w:t>
      </w:r>
      <w:r w:rsidR="007863DF">
        <w:rPr>
          <w:rFonts w:hAnsi="宋体"/>
        </w:rPr>
        <w:t>，</w:t>
      </w:r>
      <w:r w:rsidR="007863DF">
        <w:rPr>
          <w:rFonts w:hAnsi="宋体" w:hint="eastAsia"/>
        </w:rPr>
        <w:t>形成</w:t>
      </w:r>
      <w:r w:rsidR="007863DF">
        <w:rPr>
          <w:rFonts w:hAnsi="宋体"/>
        </w:rPr>
        <w:t>老年人指导</w:t>
      </w:r>
      <w:r w:rsidR="007863DF">
        <w:rPr>
          <w:rFonts w:hAnsi="宋体" w:hint="eastAsia"/>
        </w:rPr>
        <w:t>年轻</w:t>
      </w:r>
      <w:r w:rsidR="007863DF">
        <w:rPr>
          <w:rFonts w:hAnsi="宋体"/>
        </w:rPr>
        <w:t>一代的志愿服务机制</w:t>
      </w:r>
      <w:r>
        <w:rPr>
          <w:rFonts w:hAnsi="宋体" w:hint="eastAsia"/>
        </w:rPr>
        <w:t>。</w:t>
      </w:r>
    </w:p>
    <w:p w14:paraId="2E374DDB" w14:textId="77777777" w:rsidR="004D4D50" w:rsidRDefault="004D4D50" w:rsidP="004D4D50">
      <w:pPr>
        <w:pStyle w:val="affc"/>
        <w:spacing w:before="240" w:after="240"/>
        <w:rPr>
          <w:szCs w:val="21"/>
        </w:rPr>
      </w:pPr>
      <w:r>
        <w:rPr>
          <w:rFonts w:hint="eastAsia"/>
        </w:rPr>
        <w:t>服务评价与改进</w:t>
      </w:r>
    </w:p>
    <w:p w14:paraId="69BE0FE7" w14:textId="77777777" w:rsidR="004D4D50" w:rsidRDefault="004D4D50" w:rsidP="004D4D50">
      <w:pPr>
        <w:pStyle w:val="affffffffe"/>
        <w:rPr>
          <w:szCs w:val="21"/>
        </w:rPr>
      </w:pPr>
      <w:r>
        <w:rPr>
          <w:rFonts w:hint="eastAsia"/>
        </w:rPr>
        <w:t>通过实地走访、发放调查问卷、电话回访等方式，收集社区老年人、儿童在社区休闲活动的形式、内容、服务质量等方面的意见和建议。</w:t>
      </w:r>
    </w:p>
    <w:p w14:paraId="3B74EDFB" w14:textId="77777777" w:rsidR="004D4D50" w:rsidRDefault="004D4D50" w:rsidP="004D4D50">
      <w:pPr>
        <w:pStyle w:val="affffffffe"/>
      </w:pPr>
      <w:r>
        <w:rPr>
          <w:rFonts w:hint="eastAsia"/>
        </w:rPr>
        <w:t>对服务过程中存在的问题采取有效的改进措施。</w:t>
      </w:r>
    </w:p>
    <w:p w14:paraId="44DFC5CC" w14:textId="610BE9C9" w:rsidR="003E019F" w:rsidRPr="004D4D50" w:rsidRDefault="004D4D50" w:rsidP="004D4D50">
      <w:pPr>
        <w:pStyle w:val="affc"/>
        <w:numPr>
          <w:ilvl w:val="0"/>
          <w:numId w:val="0"/>
        </w:numPr>
        <w:spacing w:before="240" w:after="240"/>
        <w:jc w:val="center"/>
      </w:pPr>
      <w:bookmarkStart w:id="44" w:name="BookMark8"/>
      <w:bookmarkEnd w:id="22"/>
      <w:r>
        <w:rPr>
          <w:rFonts w:hint="eastAsia"/>
          <w:noProof/>
        </w:rPr>
        <w:drawing>
          <wp:inline distT="0" distB="0" distL="0" distR="0" wp14:anchorId="2114AFD8" wp14:editId="760FE1BC">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3E019F" w:rsidRPr="004D4D50"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B491" w14:textId="77777777" w:rsidR="00E458E2" w:rsidRDefault="00E458E2" w:rsidP="00D86DB7">
      <w:r>
        <w:separator/>
      </w:r>
    </w:p>
    <w:p w14:paraId="1B5BEC01" w14:textId="77777777" w:rsidR="00E458E2" w:rsidRDefault="00E458E2"/>
    <w:p w14:paraId="3079A739" w14:textId="77777777" w:rsidR="00E458E2" w:rsidRDefault="00E458E2"/>
  </w:endnote>
  <w:endnote w:type="continuationSeparator" w:id="0">
    <w:p w14:paraId="1723E452" w14:textId="77777777" w:rsidR="00E458E2" w:rsidRDefault="00E458E2" w:rsidP="00D86DB7">
      <w:r>
        <w:continuationSeparator/>
      </w:r>
    </w:p>
    <w:p w14:paraId="56FACFD7" w14:textId="77777777" w:rsidR="00E458E2" w:rsidRDefault="00E458E2"/>
    <w:p w14:paraId="6F0451D4" w14:textId="77777777" w:rsidR="00E458E2" w:rsidRDefault="00E45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9D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5063" w14:textId="77777777"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B930" w14:textId="5904A9F5" w:rsidR="000C57D6" w:rsidRDefault="000C57D6" w:rsidP="00C94DF2">
    <w:pPr>
      <w:pStyle w:val="affff8"/>
    </w:pPr>
    <w:r>
      <w:fldChar w:fldCharType="begin"/>
    </w:r>
    <w:r>
      <w:instrText>PAGE   \* MERGEFORMAT</w:instrText>
    </w:r>
    <w:r>
      <w:fldChar w:fldCharType="separate"/>
    </w:r>
    <w:r w:rsidR="00FA05C3" w:rsidRPr="00FA05C3">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96DB" w14:textId="77777777" w:rsidR="00E458E2" w:rsidRDefault="00E458E2" w:rsidP="00D86DB7">
      <w:r>
        <w:separator/>
      </w:r>
    </w:p>
  </w:footnote>
  <w:footnote w:type="continuationSeparator" w:id="0">
    <w:p w14:paraId="1F1DDB59" w14:textId="77777777" w:rsidR="00E458E2" w:rsidRDefault="00E458E2" w:rsidP="00D86DB7">
      <w:r>
        <w:continuationSeparator/>
      </w:r>
    </w:p>
    <w:p w14:paraId="5774AC5D" w14:textId="77777777" w:rsidR="00E458E2" w:rsidRDefault="00E458E2"/>
    <w:p w14:paraId="32054D1E" w14:textId="77777777" w:rsidR="00E458E2" w:rsidRDefault="00E45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ABC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41E5"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AFF5"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0633A">
      <w:rPr>
        <w:noProof/>
      </w:rP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E18" w14:textId="417118CF" w:rsidR="00D84FA1" w:rsidRPr="00D84FA1" w:rsidRDefault="00D84FA1" w:rsidP="00A2271D">
    <w:pPr>
      <w:pStyle w:val="afffff0"/>
    </w:pPr>
    <w:r>
      <w:fldChar w:fldCharType="begin"/>
    </w:r>
    <w:r>
      <w:instrText xml:space="preserve"> STYLEREF  标准文件_文件编号  \* MERGEFORMAT </w:instrText>
    </w:r>
    <w:r>
      <w:fldChar w:fldCharType="separate"/>
    </w:r>
    <w:r w:rsidR="0048036B">
      <w:t>T/XXX XXXX</w:t>
    </w:r>
    <w:r w:rsidR="0048036B">
      <w:t>—</w:t>
    </w:r>
    <w:r w:rsidR="0048036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0B48874"/>
    <w:lvl w:ilvl="0">
      <w:start w:val="1"/>
      <w:numFmt w:val="none"/>
      <w:pStyle w:val="af2"/>
      <w:lvlText w:val="%1——"/>
      <w:lvlJc w:val="left"/>
      <w:pPr>
        <w:tabs>
          <w:tab w:val="num" w:pos="994"/>
        </w:tabs>
        <w:ind w:left="994" w:hanging="426"/>
      </w:pPr>
      <w:rPr>
        <w:rFonts w:ascii="Times New Roman" w:eastAsia="宋体" w:hAnsi="Times New Roman" w:cs="Times New Roman" w:hint="default"/>
        <w:b w:val="0"/>
        <w:i w:val="0"/>
        <w:sz w:val="21"/>
      </w:rPr>
    </w:lvl>
    <w:lvl w:ilvl="1">
      <w:start w:val="1"/>
      <w:numFmt w:val="none"/>
      <w:pStyle w:val="2"/>
      <w:lvlText w:val=""/>
      <w:lvlJc w:val="left"/>
      <w:pPr>
        <w:ind w:left="994" w:hanging="431"/>
      </w:pPr>
      <w:rPr>
        <w:rFonts w:ascii="Symbol" w:hAnsi="Symbol" w:hint="default"/>
        <w:sz w:val="21"/>
      </w:rPr>
    </w:lvl>
    <w:lvl w:ilvl="2">
      <w:start w:val="1"/>
      <w:numFmt w:val="bullet"/>
      <w:pStyle w:val="af3"/>
      <w:lvlText w:val=""/>
      <w:lvlJc w:val="left"/>
      <w:pPr>
        <w:ind w:left="994" w:hanging="426"/>
      </w:pPr>
      <w:rPr>
        <w:rFonts w:ascii="Wingdings" w:hAnsi="Wingdings" w:hint="default"/>
        <w:sz w:val="21"/>
      </w:rPr>
    </w:lvl>
    <w:lvl w:ilvl="3">
      <w:start w:val="1"/>
      <w:numFmt w:val="decimal"/>
      <w:lvlText w:val="%4."/>
      <w:lvlJc w:val="left"/>
      <w:pPr>
        <w:tabs>
          <w:tab w:val="num" w:pos="2214"/>
        </w:tabs>
        <w:ind w:left="2027" w:hanging="528"/>
      </w:pPr>
      <w:rPr>
        <w:rFonts w:hint="eastAsia"/>
      </w:rPr>
    </w:lvl>
    <w:lvl w:ilvl="4">
      <w:start w:val="1"/>
      <w:numFmt w:val="lowerLetter"/>
      <w:lvlText w:val="%5)"/>
      <w:lvlJc w:val="left"/>
      <w:pPr>
        <w:tabs>
          <w:tab w:val="num" w:pos="2526"/>
        </w:tabs>
        <w:ind w:left="2339" w:hanging="528"/>
      </w:pPr>
      <w:rPr>
        <w:rFonts w:hint="eastAsia"/>
      </w:rPr>
    </w:lvl>
    <w:lvl w:ilvl="5">
      <w:start w:val="1"/>
      <w:numFmt w:val="lowerRoman"/>
      <w:lvlText w:val="%6."/>
      <w:lvlJc w:val="right"/>
      <w:pPr>
        <w:tabs>
          <w:tab w:val="num" w:pos="2838"/>
        </w:tabs>
        <w:ind w:left="2651" w:hanging="528"/>
      </w:pPr>
      <w:rPr>
        <w:rFonts w:hint="eastAsia"/>
      </w:rPr>
    </w:lvl>
    <w:lvl w:ilvl="6">
      <w:start w:val="1"/>
      <w:numFmt w:val="decimal"/>
      <w:lvlText w:val="%7."/>
      <w:lvlJc w:val="left"/>
      <w:pPr>
        <w:tabs>
          <w:tab w:val="num" w:pos="3150"/>
        </w:tabs>
        <w:ind w:left="2963" w:hanging="528"/>
      </w:pPr>
      <w:rPr>
        <w:rFonts w:hint="eastAsia"/>
      </w:rPr>
    </w:lvl>
    <w:lvl w:ilvl="7">
      <w:start w:val="1"/>
      <w:numFmt w:val="lowerLetter"/>
      <w:lvlText w:val="%8)"/>
      <w:lvlJc w:val="left"/>
      <w:pPr>
        <w:tabs>
          <w:tab w:val="num" w:pos="3462"/>
        </w:tabs>
        <w:ind w:left="3275" w:hanging="528"/>
      </w:pPr>
      <w:rPr>
        <w:rFonts w:hint="eastAsia"/>
      </w:rPr>
    </w:lvl>
    <w:lvl w:ilvl="8">
      <w:start w:val="1"/>
      <w:numFmt w:val="lowerRoman"/>
      <w:lvlText w:val="%9."/>
      <w:lvlJc w:val="right"/>
      <w:pPr>
        <w:tabs>
          <w:tab w:val="num" w:pos="3774"/>
        </w:tabs>
        <w:ind w:left="3587"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fqVtqX7V63k575RgpCPjdIZhcUmjEKwbubVTdzzCvZsWGoXVdOsJAbKTcmaxNkTk7Mm/KvHSmKhldR+Vh3SsTQ==" w:salt="X9S7Pe+TDQte+5anE5Dy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3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C44"/>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5A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D9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461B"/>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09F4"/>
    <w:rsid w:val="00463B77"/>
    <w:rsid w:val="00463C7B"/>
    <w:rsid w:val="004644A6"/>
    <w:rsid w:val="004659BD"/>
    <w:rsid w:val="00470775"/>
    <w:rsid w:val="004746B1"/>
    <w:rsid w:val="0047583F"/>
    <w:rsid w:val="00475DE8"/>
    <w:rsid w:val="0048036B"/>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D5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A5D"/>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F61"/>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07F57"/>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33A"/>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95"/>
    <w:rsid w:val="00765C43"/>
    <w:rsid w:val="00765EFB"/>
    <w:rsid w:val="007671CA"/>
    <w:rsid w:val="00767C61"/>
    <w:rsid w:val="0077008A"/>
    <w:rsid w:val="00773C1F"/>
    <w:rsid w:val="00774DA4"/>
    <w:rsid w:val="00776599"/>
    <w:rsid w:val="0078114B"/>
    <w:rsid w:val="00781DD2"/>
    <w:rsid w:val="00783ECF"/>
    <w:rsid w:val="0078413A"/>
    <w:rsid w:val="007863DF"/>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3A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4F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9B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A3B"/>
    <w:rsid w:val="00B62B58"/>
    <w:rsid w:val="00B65149"/>
    <w:rsid w:val="00B66567"/>
    <w:rsid w:val="00B66F52"/>
    <w:rsid w:val="00B66FE5"/>
    <w:rsid w:val="00B72880"/>
    <w:rsid w:val="00B758BF"/>
    <w:rsid w:val="00B77EC8"/>
    <w:rsid w:val="00B827A6"/>
    <w:rsid w:val="00B82D9C"/>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0D68"/>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4F42"/>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0257"/>
    <w:rsid w:val="00D66846"/>
    <w:rsid w:val="00D675FB"/>
    <w:rsid w:val="00D71F25"/>
    <w:rsid w:val="00D72A9C"/>
    <w:rsid w:val="00D77031"/>
    <w:rsid w:val="00D84941"/>
    <w:rsid w:val="00D84FA1"/>
    <w:rsid w:val="00D851F0"/>
    <w:rsid w:val="00D86DB7"/>
    <w:rsid w:val="00D87BF5"/>
    <w:rsid w:val="00D90721"/>
    <w:rsid w:val="00D926D0"/>
    <w:rsid w:val="00D93030"/>
    <w:rsid w:val="00D9428D"/>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D53"/>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8C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8E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F57"/>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263"/>
    <w:rsid w:val="00F9108B"/>
    <w:rsid w:val="00F91349"/>
    <w:rsid w:val="00F93A8A"/>
    <w:rsid w:val="00F95248"/>
    <w:rsid w:val="00F956A9"/>
    <w:rsid w:val="00F963ED"/>
    <w:rsid w:val="00F966CF"/>
    <w:rsid w:val="00F96CAE"/>
    <w:rsid w:val="00F97C99"/>
    <w:rsid w:val="00FA05C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BA41B"/>
  <w15:docId w15:val="{3171D240-8559-45EE-B6BE-CBEE9BB8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19">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8008462">
      <w:bodyDiv w:val="1"/>
      <w:marLeft w:val="0"/>
      <w:marRight w:val="0"/>
      <w:marTop w:val="0"/>
      <w:marBottom w:val="0"/>
      <w:divBdr>
        <w:top w:val="none" w:sz="0" w:space="0" w:color="auto"/>
        <w:left w:val="none" w:sz="0" w:space="0" w:color="auto"/>
        <w:bottom w:val="none" w:sz="0" w:space="0" w:color="auto"/>
        <w:right w:val="none" w:sz="0" w:space="0" w:color="auto"/>
      </w:divBdr>
    </w:div>
    <w:div w:id="282267816">
      <w:bodyDiv w:val="1"/>
      <w:marLeft w:val="0"/>
      <w:marRight w:val="0"/>
      <w:marTop w:val="0"/>
      <w:marBottom w:val="0"/>
      <w:divBdr>
        <w:top w:val="none" w:sz="0" w:space="0" w:color="auto"/>
        <w:left w:val="none" w:sz="0" w:space="0" w:color="auto"/>
        <w:bottom w:val="none" w:sz="0" w:space="0" w:color="auto"/>
        <w:right w:val="none" w:sz="0" w:space="0" w:color="auto"/>
      </w:divBdr>
    </w:div>
    <w:div w:id="299652375">
      <w:bodyDiv w:val="1"/>
      <w:marLeft w:val="0"/>
      <w:marRight w:val="0"/>
      <w:marTop w:val="0"/>
      <w:marBottom w:val="0"/>
      <w:divBdr>
        <w:top w:val="none" w:sz="0" w:space="0" w:color="auto"/>
        <w:left w:val="none" w:sz="0" w:space="0" w:color="auto"/>
        <w:bottom w:val="none" w:sz="0" w:space="0" w:color="auto"/>
        <w:right w:val="none" w:sz="0" w:space="0" w:color="auto"/>
      </w:divBdr>
    </w:div>
    <w:div w:id="425200308">
      <w:bodyDiv w:val="1"/>
      <w:marLeft w:val="0"/>
      <w:marRight w:val="0"/>
      <w:marTop w:val="0"/>
      <w:marBottom w:val="0"/>
      <w:divBdr>
        <w:top w:val="none" w:sz="0" w:space="0" w:color="auto"/>
        <w:left w:val="none" w:sz="0" w:space="0" w:color="auto"/>
        <w:bottom w:val="none" w:sz="0" w:space="0" w:color="auto"/>
        <w:right w:val="none" w:sz="0" w:space="0" w:color="auto"/>
      </w:divBdr>
    </w:div>
    <w:div w:id="493765362">
      <w:bodyDiv w:val="1"/>
      <w:marLeft w:val="0"/>
      <w:marRight w:val="0"/>
      <w:marTop w:val="0"/>
      <w:marBottom w:val="0"/>
      <w:divBdr>
        <w:top w:val="none" w:sz="0" w:space="0" w:color="auto"/>
        <w:left w:val="none" w:sz="0" w:space="0" w:color="auto"/>
        <w:bottom w:val="none" w:sz="0" w:space="0" w:color="auto"/>
        <w:right w:val="none" w:sz="0" w:space="0" w:color="auto"/>
      </w:divBdr>
    </w:div>
    <w:div w:id="616791545">
      <w:bodyDiv w:val="1"/>
      <w:marLeft w:val="0"/>
      <w:marRight w:val="0"/>
      <w:marTop w:val="0"/>
      <w:marBottom w:val="0"/>
      <w:divBdr>
        <w:top w:val="none" w:sz="0" w:space="0" w:color="auto"/>
        <w:left w:val="none" w:sz="0" w:space="0" w:color="auto"/>
        <w:bottom w:val="none" w:sz="0" w:space="0" w:color="auto"/>
        <w:right w:val="none" w:sz="0" w:space="0" w:color="auto"/>
      </w:divBdr>
    </w:div>
    <w:div w:id="651251216">
      <w:bodyDiv w:val="1"/>
      <w:marLeft w:val="0"/>
      <w:marRight w:val="0"/>
      <w:marTop w:val="0"/>
      <w:marBottom w:val="0"/>
      <w:divBdr>
        <w:top w:val="none" w:sz="0" w:space="0" w:color="auto"/>
        <w:left w:val="none" w:sz="0" w:space="0" w:color="auto"/>
        <w:bottom w:val="none" w:sz="0" w:space="0" w:color="auto"/>
        <w:right w:val="none" w:sz="0" w:space="0" w:color="auto"/>
      </w:divBdr>
    </w:div>
    <w:div w:id="664749040">
      <w:bodyDiv w:val="1"/>
      <w:marLeft w:val="0"/>
      <w:marRight w:val="0"/>
      <w:marTop w:val="0"/>
      <w:marBottom w:val="0"/>
      <w:divBdr>
        <w:top w:val="none" w:sz="0" w:space="0" w:color="auto"/>
        <w:left w:val="none" w:sz="0" w:space="0" w:color="auto"/>
        <w:bottom w:val="none" w:sz="0" w:space="0" w:color="auto"/>
        <w:right w:val="none" w:sz="0" w:space="0" w:color="auto"/>
      </w:divBdr>
    </w:div>
    <w:div w:id="757990686">
      <w:bodyDiv w:val="1"/>
      <w:marLeft w:val="0"/>
      <w:marRight w:val="0"/>
      <w:marTop w:val="0"/>
      <w:marBottom w:val="0"/>
      <w:divBdr>
        <w:top w:val="none" w:sz="0" w:space="0" w:color="auto"/>
        <w:left w:val="none" w:sz="0" w:space="0" w:color="auto"/>
        <w:bottom w:val="none" w:sz="0" w:space="0" w:color="auto"/>
        <w:right w:val="none" w:sz="0" w:space="0" w:color="auto"/>
      </w:divBdr>
    </w:div>
    <w:div w:id="855969360">
      <w:bodyDiv w:val="1"/>
      <w:marLeft w:val="0"/>
      <w:marRight w:val="0"/>
      <w:marTop w:val="0"/>
      <w:marBottom w:val="0"/>
      <w:divBdr>
        <w:top w:val="none" w:sz="0" w:space="0" w:color="auto"/>
        <w:left w:val="none" w:sz="0" w:space="0" w:color="auto"/>
        <w:bottom w:val="none" w:sz="0" w:space="0" w:color="auto"/>
        <w:right w:val="none" w:sz="0" w:space="0" w:color="auto"/>
      </w:divBdr>
    </w:div>
    <w:div w:id="965770314">
      <w:bodyDiv w:val="1"/>
      <w:marLeft w:val="0"/>
      <w:marRight w:val="0"/>
      <w:marTop w:val="0"/>
      <w:marBottom w:val="0"/>
      <w:divBdr>
        <w:top w:val="none" w:sz="0" w:space="0" w:color="auto"/>
        <w:left w:val="none" w:sz="0" w:space="0" w:color="auto"/>
        <w:bottom w:val="none" w:sz="0" w:space="0" w:color="auto"/>
        <w:right w:val="none" w:sz="0" w:space="0" w:color="auto"/>
      </w:divBdr>
    </w:div>
    <w:div w:id="1023289541">
      <w:bodyDiv w:val="1"/>
      <w:marLeft w:val="0"/>
      <w:marRight w:val="0"/>
      <w:marTop w:val="0"/>
      <w:marBottom w:val="0"/>
      <w:divBdr>
        <w:top w:val="none" w:sz="0" w:space="0" w:color="auto"/>
        <w:left w:val="none" w:sz="0" w:space="0" w:color="auto"/>
        <w:bottom w:val="none" w:sz="0" w:space="0" w:color="auto"/>
        <w:right w:val="none" w:sz="0" w:space="0" w:color="auto"/>
      </w:divBdr>
    </w:div>
    <w:div w:id="1066149748">
      <w:bodyDiv w:val="1"/>
      <w:marLeft w:val="0"/>
      <w:marRight w:val="0"/>
      <w:marTop w:val="0"/>
      <w:marBottom w:val="0"/>
      <w:divBdr>
        <w:top w:val="none" w:sz="0" w:space="0" w:color="auto"/>
        <w:left w:val="none" w:sz="0" w:space="0" w:color="auto"/>
        <w:bottom w:val="none" w:sz="0" w:space="0" w:color="auto"/>
        <w:right w:val="none" w:sz="0" w:space="0" w:color="auto"/>
      </w:divBdr>
    </w:div>
    <w:div w:id="1077168091">
      <w:bodyDiv w:val="1"/>
      <w:marLeft w:val="0"/>
      <w:marRight w:val="0"/>
      <w:marTop w:val="0"/>
      <w:marBottom w:val="0"/>
      <w:divBdr>
        <w:top w:val="none" w:sz="0" w:space="0" w:color="auto"/>
        <w:left w:val="none" w:sz="0" w:space="0" w:color="auto"/>
        <w:bottom w:val="none" w:sz="0" w:space="0" w:color="auto"/>
        <w:right w:val="none" w:sz="0" w:space="0" w:color="auto"/>
      </w:divBdr>
    </w:div>
    <w:div w:id="1421678608">
      <w:bodyDiv w:val="1"/>
      <w:marLeft w:val="0"/>
      <w:marRight w:val="0"/>
      <w:marTop w:val="0"/>
      <w:marBottom w:val="0"/>
      <w:divBdr>
        <w:top w:val="none" w:sz="0" w:space="0" w:color="auto"/>
        <w:left w:val="none" w:sz="0" w:space="0" w:color="auto"/>
        <w:bottom w:val="none" w:sz="0" w:space="0" w:color="auto"/>
        <w:right w:val="none" w:sz="0" w:space="0" w:color="auto"/>
      </w:divBdr>
    </w:div>
    <w:div w:id="1435008408">
      <w:bodyDiv w:val="1"/>
      <w:marLeft w:val="0"/>
      <w:marRight w:val="0"/>
      <w:marTop w:val="0"/>
      <w:marBottom w:val="0"/>
      <w:divBdr>
        <w:top w:val="none" w:sz="0" w:space="0" w:color="auto"/>
        <w:left w:val="none" w:sz="0" w:space="0" w:color="auto"/>
        <w:bottom w:val="none" w:sz="0" w:space="0" w:color="auto"/>
        <w:right w:val="none" w:sz="0" w:space="0" w:color="auto"/>
      </w:divBdr>
    </w:div>
    <w:div w:id="1465153684">
      <w:bodyDiv w:val="1"/>
      <w:marLeft w:val="0"/>
      <w:marRight w:val="0"/>
      <w:marTop w:val="0"/>
      <w:marBottom w:val="0"/>
      <w:divBdr>
        <w:top w:val="none" w:sz="0" w:space="0" w:color="auto"/>
        <w:left w:val="none" w:sz="0" w:space="0" w:color="auto"/>
        <w:bottom w:val="none" w:sz="0" w:space="0" w:color="auto"/>
        <w:right w:val="none" w:sz="0" w:space="0" w:color="auto"/>
      </w:divBdr>
    </w:div>
    <w:div w:id="1529444239">
      <w:bodyDiv w:val="1"/>
      <w:marLeft w:val="0"/>
      <w:marRight w:val="0"/>
      <w:marTop w:val="0"/>
      <w:marBottom w:val="0"/>
      <w:divBdr>
        <w:top w:val="none" w:sz="0" w:space="0" w:color="auto"/>
        <w:left w:val="none" w:sz="0" w:space="0" w:color="auto"/>
        <w:bottom w:val="none" w:sz="0" w:space="0" w:color="auto"/>
        <w:right w:val="none" w:sz="0" w:space="0" w:color="auto"/>
      </w:divBdr>
    </w:div>
    <w:div w:id="1540359149">
      <w:bodyDiv w:val="1"/>
      <w:marLeft w:val="0"/>
      <w:marRight w:val="0"/>
      <w:marTop w:val="0"/>
      <w:marBottom w:val="0"/>
      <w:divBdr>
        <w:top w:val="none" w:sz="0" w:space="0" w:color="auto"/>
        <w:left w:val="none" w:sz="0" w:space="0" w:color="auto"/>
        <w:bottom w:val="none" w:sz="0" w:space="0" w:color="auto"/>
        <w:right w:val="none" w:sz="0" w:space="0" w:color="auto"/>
      </w:divBdr>
    </w:div>
    <w:div w:id="1647003874">
      <w:bodyDiv w:val="1"/>
      <w:marLeft w:val="0"/>
      <w:marRight w:val="0"/>
      <w:marTop w:val="0"/>
      <w:marBottom w:val="0"/>
      <w:divBdr>
        <w:top w:val="none" w:sz="0" w:space="0" w:color="auto"/>
        <w:left w:val="none" w:sz="0" w:space="0" w:color="auto"/>
        <w:bottom w:val="none" w:sz="0" w:space="0" w:color="auto"/>
        <w:right w:val="none" w:sz="0" w:space="0" w:color="auto"/>
      </w:divBdr>
    </w:div>
    <w:div w:id="1874996960">
      <w:bodyDiv w:val="1"/>
      <w:marLeft w:val="0"/>
      <w:marRight w:val="0"/>
      <w:marTop w:val="0"/>
      <w:marBottom w:val="0"/>
      <w:divBdr>
        <w:top w:val="none" w:sz="0" w:space="0" w:color="auto"/>
        <w:left w:val="none" w:sz="0" w:space="0" w:color="auto"/>
        <w:bottom w:val="none" w:sz="0" w:space="0" w:color="auto"/>
        <w:right w:val="none" w:sz="0" w:space="0" w:color="auto"/>
      </w:divBdr>
    </w:div>
    <w:div w:id="1889098801">
      <w:bodyDiv w:val="1"/>
      <w:marLeft w:val="0"/>
      <w:marRight w:val="0"/>
      <w:marTop w:val="0"/>
      <w:marBottom w:val="0"/>
      <w:divBdr>
        <w:top w:val="none" w:sz="0" w:space="0" w:color="auto"/>
        <w:left w:val="none" w:sz="0" w:space="0" w:color="auto"/>
        <w:bottom w:val="none" w:sz="0" w:space="0" w:color="auto"/>
        <w:right w:val="none" w:sz="0" w:space="0" w:color="auto"/>
      </w:divBdr>
    </w:div>
    <w:div w:id="1927183804">
      <w:bodyDiv w:val="1"/>
      <w:marLeft w:val="0"/>
      <w:marRight w:val="0"/>
      <w:marTop w:val="0"/>
      <w:marBottom w:val="0"/>
      <w:divBdr>
        <w:top w:val="none" w:sz="0" w:space="0" w:color="auto"/>
        <w:left w:val="none" w:sz="0" w:space="0" w:color="auto"/>
        <w:bottom w:val="none" w:sz="0" w:space="0" w:color="auto"/>
        <w:right w:val="none" w:sz="0" w:space="0" w:color="auto"/>
      </w:divBdr>
    </w:div>
    <w:div w:id="19400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B4288038D4B128FA4E17ED7BDCB19"/>
        <w:category>
          <w:name w:val="常规"/>
          <w:gallery w:val="placeholder"/>
        </w:category>
        <w:types>
          <w:type w:val="bbPlcHdr"/>
        </w:types>
        <w:behaviors>
          <w:behavior w:val="content"/>
        </w:behaviors>
        <w:guid w:val="{25E1C771-84A7-4AA2-B874-FB3EF5C52304}"/>
      </w:docPartPr>
      <w:docPartBody>
        <w:p w:rsidR="00B25201" w:rsidRDefault="00AC1A1C">
          <w:pPr>
            <w:pStyle w:val="73CB4288038D4B128FA4E17ED7BDCB19"/>
          </w:pPr>
          <w:r w:rsidRPr="00751A05">
            <w:rPr>
              <w:rStyle w:val="a3"/>
              <w:rFonts w:hint="eastAsia"/>
            </w:rPr>
            <w:t>单击或点击此处输入文字。</w:t>
          </w:r>
        </w:p>
      </w:docPartBody>
    </w:docPart>
    <w:docPart>
      <w:docPartPr>
        <w:name w:val="FDCBC7514C5D4CD886AEAA81686E32E7"/>
        <w:category>
          <w:name w:val="常规"/>
          <w:gallery w:val="placeholder"/>
        </w:category>
        <w:types>
          <w:type w:val="bbPlcHdr"/>
        </w:types>
        <w:behaviors>
          <w:behavior w:val="content"/>
        </w:behaviors>
        <w:guid w:val="{EAC539DD-DB65-4156-A13B-8436FC216554}"/>
      </w:docPartPr>
      <w:docPartBody>
        <w:p w:rsidR="00B25201" w:rsidRDefault="00AC1A1C">
          <w:pPr>
            <w:pStyle w:val="FDCBC7514C5D4CD886AEAA81686E32E7"/>
          </w:pPr>
          <w:r w:rsidRPr="00FB6243">
            <w:rPr>
              <w:rStyle w:val="a3"/>
              <w:rFonts w:hint="eastAsia"/>
            </w:rPr>
            <w:t>选择一项。</w:t>
          </w:r>
        </w:p>
      </w:docPartBody>
    </w:docPart>
    <w:docPart>
      <w:docPartPr>
        <w:name w:val="BC5BC21B8F1D431CA10CBF15B528F59D"/>
        <w:category>
          <w:name w:val="常规"/>
          <w:gallery w:val="placeholder"/>
        </w:category>
        <w:types>
          <w:type w:val="bbPlcHdr"/>
        </w:types>
        <w:behaviors>
          <w:behavior w:val="content"/>
        </w:behaviors>
        <w:guid w:val="{212BDDE4-8A49-4508-8DA6-9FC6C0CF403F}"/>
      </w:docPartPr>
      <w:docPartBody>
        <w:p w:rsidR="00B25201" w:rsidRDefault="00AC1A1C">
          <w:pPr>
            <w:pStyle w:val="BC5BC21B8F1D431CA10CBF15B528F59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1C"/>
    <w:rsid w:val="003F0731"/>
    <w:rsid w:val="004852D1"/>
    <w:rsid w:val="005A6E05"/>
    <w:rsid w:val="008C5846"/>
    <w:rsid w:val="00AC1A1C"/>
    <w:rsid w:val="00B25201"/>
    <w:rsid w:val="00C4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3CB4288038D4B128FA4E17ED7BDCB19">
    <w:name w:val="73CB4288038D4B128FA4E17ED7BDCB19"/>
    <w:pPr>
      <w:widowControl w:val="0"/>
      <w:jc w:val="both"/>
    </w:pPr>
  </w:style>
  <w:style w:type="paragraph" w:customStyle="1" w:styleId="FDCBC7514C5D4CD886AEAA81686E32E7">
    <w:name w:val="FDCBC7514C5D4CD886AEAA81686E32E7"/>
    <w:pPr>
      <w:widowControl w:val="0"/>
      <w:jc w:val="both"/>
    </w:pPr>
  </w:style>
  <w:style w:type="paragraph" w:customStyle="1" w:styleId="BC5BC21B8F1D431CA10CBF15B528F59D">
    <w:name w:val="BC5BC21B8F1D431CA10CBF15B528F59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BF4A-CBC3-40F0-AC7D-BDE0BEF5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523</TotalTime>
  <Pages>5</Pages>
  <Words>1321</Words>
  <Characters>1494</Characters>
  <Application>Microsoft Office Word</Application>
  <DocSecurity>0</DocSecurity>
  <Lines>67</Lines>
  <Paragraphs>87</Paragraphs>
  <ScaleCrop>false</ScaleCrop>
  <Company>PCMI</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c:creator>
  <cp:keywords/>
  <dc:description>&lt;config cover="true" show_menu="true" version="1.0.0" doctype="SDKXY"&gt;_x000d_
&lt;/config&gt;</dc:description>
  <cp:lastModifiedBy>a</cp:lastModifiedBy>
  <cp:revision>9</cp:revision>
  <cp:lastPrinted>2021-02-02T08:22:00Z</cp:lastPrinted>
  <dcterms:created xsi:type="dcterms:W3CDTF">2025-07-11T02:18:00Z</dcterms:created>
  <dcterms:modified xsi:type="dcterms:W3CDTF">2025-08-29T08:58:00Z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