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ED" w:rsidRDefault="00F574ED">
      <w:pPr>
        <w:jc w:val="center"/>
        <w:rPr>
          <w:rFonts w:ascii="微软雅黑" w:eastAsia="微软雅黑" w:hAnsi="微软雅黑" w:cs="微软雅黑"/>
          <w:sz w:val="44"/>
          <w:szCs w:val="44"/>
        </w:rPr>
      </w:pPr>
    </w:p>
    <w:p w:rsidR="00F574ED" w:rsidRPr="00582E13" w:rsidRDefault="00321BF4">
      <w:pPr>
        <w:jc w:val="center"/>
        <w:rPr>
          <w:rFonts w:ascii="方正小标宋简体" w:eastAsia="方正小标宋简体" w:hAnsi="微软雅黑" w:cs="微软雅黑" w:hint="eastAsia"/>
          <w:sz w:val="44"/>
          <w:szCs w:val="44"/>
        </w:rPr>
      </w:pPr>
      <w:r w:rsidRPr="00582E13">
        <w:rPr>
          <w:rFonts w:ascii="方正小标宋简体" w:eastAsia="方正小标宋简体" w:hAnsi="微软雅黑" w:cs="微软雅黑" w:hint="eastAsia"/>
          <w:sz w:val="44"/>
          <w:szCs w:val="44"/>
        </w:rPr>
        <w:t>《旅游景区（景点）马骑乘服务规范》</w:t>
      </w:r>
    </w:p>
    <w:p w:rsidR="00F574ED" w:rsidRPr="00582E13" w:rsidRDefault="00321BF4">
      <w:pPr>
        <w:jc w:val="center"/>
        <w:rPr>
          <w:rFonts w:ascii="方正小标宋简体" w:eastAsia="方正小标宋简体" w:hAnsi="微软雅黑" w:cs="微软雅黑" w:hint="eastAsia"/>
          <w:sz w:val="44"/>
          <w:szCs w:val="44"/>
        </w:rPr>
      </w:pPr>
      <w:r w:rsidRPr="00582E13">
        <w:rPr>
          <w:rFonts w:ascii="方正小标宋简体" w:eastAsia="方正小标宋简体" w:hAnsi="微软雅黑" w:cs="微软雅黑" w:hint="eastAsia"/>
          <w:sz w:val="44"/>
          <w:szCs w:val="44"/>
        </w:rPr>
        <w:t>编制说明</w:t>
      </w:r>
    </w:p>
    <w:p w:rsidR="00F574ED" w:rsidRDefault="00321BF4">
      <w:pPr>
        <w:ind w:firstLineChars="200" w:firstLine="664"/>
        <w:rPr>
          <w:rFonts w:ascii="黑体" w:eastAsia="黑体" w:hAnsi="黑体"/>
        </w:rPr>
      </w:pPr>
      <w:r>
        <w:rPr>
          <w:rFonts w:ascii="黑体" w:eastAsia="黑体" w:hAnsi="黑体" w:hint="eastAsia"/>
        </w:rPr>
        <w:t>一、工作简况</w:t>
      </w:r>
    </w:p>
    <w:p w:rsidR="00F574ED" w:rsidRDefault="00321BF4">
      <w:pPr>
        <w:ind w:firstLineChars="200" w:firstLine="664"/>
      </w:pPr>
      <w:r>
        <w:rPr>
          <w:rFonts w:hint="eastAsia"/>
        </w:rPr>
        <w:t>根据锡林郭勒</w:t>
      </w:r>
      <w:proofErr w:type="gramStart"/>
      <w:r>
        <w:rPr>
          <w:rFonts w:hint="eastAsia"/>
        </w:rPr>
        <w:t>盟市场</w:t>
      </w:r>
      <w:proofErr w:type="gramEnd"/>
      <w:r>
        <w:rPr>
          <w:rFonts w:hint="eastAsia"/>
        </w:rPr>
        <w:t>监督管理局下达的《关于下达</w:t>
      </w:r>
      <w:r>
        <w:rPr>
          <w:rFonts w:hint="eastAsia"/>
        </w:rPr>
        <w:t>2025</w:t>
      </w:r>
      <w:r w:rsidR="008D22B3">
        <w:rPr>
          <w:rFonts w:hint="eastAsia"/>
        </w:rPr>
        <w:t>年第一批锡林郭勒盟</w:t>
      </w:r>
      <w:r>
        <w:rPr>
          <w:rFonts w:hint="eastAsia"/>
        </w:rPr>
        <w:t>标准制定项目计划的通知》要求，研制《旅游景区（景点）马骑乘服务规范》。</w:t>
      </w:r>
    </w:p>
    <w:p w:rsidR="00F574ED" w:rsidRDefault="00321BF4">
      <w:pPr>
        <w:ind w:firstLineChars="200" w:firstLine="629"/>
        <w:rPr>
          <w:w w:val="95"/>
        </w:rPr>
      </w:pPr>
      <w:r>
        <w:rPr>
          <w:rFonts w:hint="eastAsia"/>
          <w:w w:val="95"/>
        </w:rPr>
        <w:t>本文件起草单位：锡林郭勒盟文体旅游广电局</w:t>
      </w:r>
      <w:bookmarkStart w:id="0" w:name="_Hlk198200373"/>
      <w:bookmarkStart w:id="1" w:name="OLE_LINK1"/>
      <w:r>
        <w:rPr>
          <w:rFonts w:hint="eastAsia"/>
          <w:w w:val="95"/>
        </w:rPr>
        <w:t>、</w:t>
      </w:r>
      <w:r>
        <w:rPr>
          <w:rFonts w:hint="eastAsia"/>
          <w:w w:val="95"/>
        </w:rPr>
        <w:t>锡林郭勒盟文体旅游广电局</w:t>
      </w:r>
      <w:r>
        <w:rPr>
          <w:rFonts w:hint="eastAsia"/>
          <w:w w:val="95"/>
        </w:rPr>
        <w:t>综合保障中心、</w:t>
      </w:r>
      <w:bookmarkEnd w:id="0"/>
      <w:r>
        <w:rPr>
          <w:rFonts w:hint="eastAsia"/>
        </w:rPr>
        <w:t>锡林郭勒</w:t>
      </w:r>
      <w:proofErr w:type="gramStart"/>
      <w:r>
        <w:rPr>
          <w:rFonts w:hint="eastAsia"/>
        </w:rPr>
        <w:t>盟住房</w:t>
      </w:r>
      <w:proofErr w:type="gramEnd"/>
      <w:r>
        <w:rPr>
          <w:rFonts w:hint="eastAsia"/>
        </w:rPr>
        <w:t>和城乡建设事业发展中心</w:t>
      </w:r>
      <w:r>
        <w:rPr>
          <w:rFonts w:hint="eastAsia"/>
        </w:rPr>
        <w:t>、</w:t>
      </w:r>
      <w:r>
        <w:rPr>
          <w:rFonts w:hint="eastAsia"/>
        </w:rPr>
        <w:t>乌拉盖管理</w:t>
      </w:r>
      <w:proofErr w:type="gramStart"/>
      <w:r>
        <w:rPr>
          <w:rFonts w:hint="eastAsia"/>
        </w:rPr>
        <w:t>区贺斯格</w:t>
      </w:r>
      <w:proofErr w:type="gramEnd"/>
      <w:r>
        <w:rPr>
          <w:rFonts w:hint="eastAsia"/>
        </w:rPr>
        <w:t>淖尔草原生态旅游有限</w:t>
      </w:r>
      <w:r>
        <w:rPr>
          <w:rFonts w:hint="eastAsia"/>
        </w:rPr>
        <w:t>公司</w:t>
      </w:r>
      <w:r>
        <w:rPr>
          <w:rFonts w:hint="eastAsia"/>
        </w:rPr>
        <w:t>。</w:t>
      </w:r>
    </w:p>
    <w:bookmarkEnd w:id="1"/>
    <w:p w:rsidR="00F574ED" w:rsidRDefault="00321BF4">
      <w:pPr>
        <w:ind w:firstLineChars="200" w:firstLine="629"/>
        <w:rPr>
          <w:w w:val="95"/>
        </w:rPr>
      </w:pPr>
      <w:r>
        <w:rPr>
          <w:rFonts w:hint="eastAsia"/>
          <w:w w:val="95"/>
        </w:rPr>
        <w:t>本文件主要起草人：</w:t>
      </w:r>
      <w:r>
        <w:rPr>
          <w:rFonts w:hint="eastAsia"/>
          <w:w w:val="95"/>
        </w:rPr>
        <w:t>王永胜、吴玲玲、</w:t>
      </w:r>
      <w:r>
        <w:rPr>
          <w:rFonts w:hint="eastAsia"/>
          <w:w w:val="95"/>
        </w:rPr>
        <w:t>王玉荣、马禹轩、</w:t>
      </w:r>
      <w:proofErr w:type="gramStart"/>
      <w:r>
        <w:rPr>
          <w:rFonts w:hint="eastAsia"/>
          <w:w w:val="95"/>
        </w:rPr>
        <w:t>木日根</w:t>
      </w:r>
      <w:proofErr w:type="gramEnd"/>
      <w:r>
        <w:rPr>
          <w:rFonts w:hint="eastAsia"/>
          <w:w w:val="95"/>
        </w:rPr>
        <w:t>、韩学坤、付胜。</w:t>
      </w:r>
    </w:p>
    <w:p w:rsidR="00F574ED" w:rsidRDefault="00321BF4">
      <w:pPr>
        <w:ind w:firstLineChars="200" w:firstLine="629"/>
        <w:rPr>
          <w:rFonts w:ascii="黑体" w:eastAsia="黑体" w:hAnsi="黑体"/>
          <w:w w:val="95"/>
        </w:rPr>
      </w:pPr>
      <w:r>
        <w:rPr>
          <w:rFonts w:ascii="黑体" w:eastAsia="黑体" w:hAnsi="黑体" w:hint="eastAsia"/>
          <w:w w:val="95"/>
        </w:rPr>
        <w:t>二、编制标准的必要性和意义</w:t>
      </w:r>
    </w:p>
    <w:p w:rsidR="00F574ED" w:rsidRDefault="00321BF4">
      <w:pPr>
        <w:ind w:firstLineChars="200" w:firstLine="664"/>
      </w:pPr>
      <w:r>
        <w:t>在旅游业蓬勃发展的当下，旅游景区（景点）的马骑</w:t>
      </w:r>
      <w:proofErr w:type="gramStart"/>
      <w:r>
        <w:t>乘服务</w:t>
      </w:r>
      <w:proofErr w:type="gramEnd"/>
      <w:r>
        <w:t>作为特色体验项目，深受游客喜爱。然而，随</w:t>
      </w:r>
      <w:r w:rsidR="00242C99">
        <w:t>着市场需求的日益增长，制定《旅游景区（景点）马骑乘服务规范》</w:t>
      </w:r>
      <w:r w:rsidR="00242C99">
        <w:rPr>
          <w:rFonts w:hint="eastAsia"/>
        </w:rPr>
        <w:t>团体</w:t>
      </w:r>
      <w:bookmarkStart w:id="2" w:name="_GoBack"/>
      <w:bookmarkEnd w:id="2"/>
      <w:r>
        <w:t>标准愈发凸显其必要性。</w:t>
      </w:r>
    </w:p>
    <w:p w:rsidR="00F574ED" w:rsidRDefault="00321BF4">
      <w:pPr>
        <w:ind w:firstLineChars="200" w:firstLine="664"/>
      </w:pPr>
      <w:r>
        <w:t>从市场发展来看，近年来，参与马骑</w:t>
      </w:r>
      <w:proofErr w:type="gramStart"/>
      <w:r>
        <w:t>乘项目</w:t>
      </w:r>
      <w:proofErr w:type="gramEnd"/>
      <w:r>
        <w:t>的游客数量呈直线上升趋势。不同地区的景区纷纷推出此类项目以吸引游客，竞争愈发激烈。但由于缺乏统一标准，各景区在服务定价、骑乘时长、配套设施等方面存在巨大差异，让游客在选择时无所适从，也不利于市场的良性竞争。标准的制定能规范市场秩序，使各景区在同一框架下，依据</w:t>
      </w:r>
      <w:r>
        <w:lastRenderedPageBreak/>
        <w:t>自身特色合理规划马骑乘服务，推动整个</w:t>
      </w:r>
      <w:r>
        <w:t>行业有序发展。</w:t>
      </w:r>
    </w:p>
    <w:p w:rsidR="00F574ED" w:rsidRDefault="00321BF4">
      <w:pPr>
        <w:ind w:firstLineChars="200" w:firstLine="664"/>
      </w:pPr>
      <w:r>
        <w:t>行业服务不规范现象屡见不鲜。部分景区工作人员未经专业培训就上岗，在游客上马、骑行引导、下马等环节操作不熟练，无法给予游客正确指导，极大影响游客体验。而且，服务流程混乱，游客购票后常常要长时间等待，却得不到景区合理的解释与安抚。统一的服务规范将明确工作人员的资质要求、服务流程细节，促使景区提升服务质量，重塑游客对马骑</w:t>
      </w:r>
      <w:proofErr w:type="gramStart"/>
      <w:r>
        <w:t>乘项目</w:t>
      </w:r>
      <w:proofErr w:type="gramEnd"/>
      <w:r>
        <w:t>的信心。一些景区的安全防护装备破旧不全，如头盔不合尺寸、安全带老化，紧急救援预案如同虚设。标准的出台能强制景区完善安全防护设施配备，规范救援流程，定期组织安全演练，最大程度保</w:t>
      </w:r>
      <w:r>
        <w:t>障游客生命安全。</w:t>
      </w:r>
    </w:p>
    <w:p w:rsidR="00F574ED" w:rsidRDefault="00321BF4">
      <w:pPr>
        <w:ind w:firstLineChars="200" w:firstLine="664"/>
      </w:pPr>
      <w:r>
        <w:t>骑乘路线不明晰也困扰着游客与景区。景区内哪些区域适合骑行、路线如何</w:t>
      </w:r>
      <w:proofErr w:type="gramStart"/>
      <w:r>
        <w:t>规划既</w:t>
      </w:r>
      <w:proofErr w:type="gramEnd"/>
      <w:r>
        <w:t>能展现景观特色又能避开危险地段，目前大多没有清晰界定。游客盲目骑行，容易误入未开发区域或惊扰野生动物栖息地；景区也难以对游客进行有效管理，易引发环境破坏等问题。科学规划骑乘路线，能增强游客游览的趣味性与安全性，同时保护景区生态环境。</w:t>
      </w:r>
    </w:p>
    <w:p w:rsidR="00F574ED" w:rsidRDefault="00321BF4">
      <w:pPr>
        <w:ind w:firstLineChars="200" w:firstLine="664"/>
      </w:pPr>
      <w:r>
        <w:t>马匹管理不科学同样亟待解决。马匹的饲养、健康检查、休息安排缺乏专业指导，部分马匹长期劳累、营养不良，易出现暴脾气、体力不支等状况，危及游客与自身安全。标准将规范马匹全生命周期的管理，确保马</w:t>
      </w:r>
      <w:r>
        <w:t>匹以良好状态投入服务，为游客提供优质骑乘体验。</w:t>
      </w:r>
    </w:p>
    <w:p w:rsidR="00F574ED" w:rsidRDefault="00EE549D">
      <w:pPr>
        <w:ind w:firstLineChars="200" w:firstLine="664"/>
      </w:pPr>
      <w:r>
        <w:lastRenderedPageBreak/>
        <w:t>综上所述，制定《旅游景区（景点）马骑乘服务规范》</w:t>
      </w:r>
      <w:r>
        <w:rPr>
          <w:rFonts w:hint="eastAsia"/>
        </w:rPr>
        <w:t>团体</w:t>
      </w:r>
      <w:r w:rsidR="00321BF4">
        <w:t>标准迫在眉睫，它将全方位提升马骑</w:t>
      </w:r>
      <w:proofErr w:type="gramStart"/>
      <w:r w:rsidR="00321BF4">
        <w:t>乘服务</w:t>
      </w:r>
      <w:proofErr w:type="gramEnd"/>
      <w:r w:rsidR="00321BF4">
        <w:t>质量，推动旅游行业健康发展。</w:t>
      </w:r>
    </w:p>
    <w:p w:rsidR="00F574ED" w:rsidRDefault="00321BF4">
      <w:pPr>
        <w:ind w:firstLineChars="200" w:firstLine="664"/>
        <w:rPr>
          <w:rFonts w:ascii="黑体" w:eastAsia="黑体" w:hAnsi="黑体"/>
        </w:rPr>
      </w:pPr>
      <w:r>
        <w:rPr>
          <w:rFonts w:ascii="黑体" w:eastAsia="黑体" w:hAnsi="黑体" w:hint="eastAsia"/>
        </w:rPr>
        <w:t>三、编制过程</w:t>
      </w:r>
    </w:p>
    <w:p w:rsidR="00F574ED" w:rsidRDefault="00321BF4">
      <w:pPr>
        <w:ind w:firstLineChars="200" w:firstLine="664"/>
        <w:rPr>
          <w:rFonts w:ascii="楷体" w:eastAsia="楷体" w:hAnsi="楷体" w:cs="楷体"/>
        </w:rPr>
      </w:pPr>
      <w:r>
        <w:rPr>
          <w:rFonts w:ascii="楷体" w:eastAsia="楷体" w:hAnsi="楷体" w:cs="楷体" w:hint="eastAsia"/>
        </w:rPr>
        <w:t>（一）成立起草小组</w:t>
      </w:r>
    </w:p>
    <w:p w:rsidR="00F574ED" w:rsidRDefault="00321BF4">
      <w:pPr>
        <w:ind w:firstLineChars="200" w:firstLine="664"/>
      </w:pPr>
      <w:r>
        <w:rPr>
          <w:rFonts w:hint="eastAsia"/>
        </w:rPr>
        <w:t>20</w:t>
      </w:r>
      <w:r w:rsidR="00035962">
        <w:t>25</w:t>
      </w:r>
      <w:r>
        <w:rPr>
          <w:rFonts w:hint="eastAsia"/>
        </w:rPr>
        <w:t>年</w:t>
      </w:r>
      <w:r w:rsidR="004C4E19">
        <w:t>2</w:t>
      </w:r>
      <w:r>
        <w:rPr>
          <w:rFonts w:hint="eastAsia"/>
        </w:rPr>
        <w:t>月</w:t>
      </w:r>
      <w:r>
        <w:rPr>
          <w:rFonts w:hint="eastAsia"/>
        </w:rPr>
        <w:t>，</w:t>
      </w:r>
      <w:r w:rsidR="00EA3814">
        <w:rPr>
          <w:rFonts w:hint="eastAsia"/>
        </w:rPr>
        <w:t>由</w:t>
      </w:r>
      <w:r>
        <w:rPr>
          <w:rFonts w:hint="eastAsia"/>
        </w:rPr>
        <w:t>锡林郭勒盟文体广电旅游局</w:t>
      </w:r>
      <w:r w:rsidR="00EA3814">
        <w:rPr>
          <w:rFonts w:hint="eastAsia"/>
        </w:rPr>
        <w:t>牵头，</w:t>
      </w:r>
      <w:r w:rsidR="00EA3814">
        <w:t>联合</w:t>
      </w:r>
      <w:r w:rsidR="00EA3814" w:rsidRPr="00EA3814">
        <w:rPr>
          <w:rFonts w:hint="eastAsia"/>
        </w:rPr>
        <w:t>锡林郭勒盟文体旅游广电局综合保障中心、锡林郭勒</w:t>
      </w:r>
      <w:proofErr w:type="gramStart"/>
      <w:r w:rsidR="00EA3814" w:rsidRPr="00EA3814">
        <w:rPr>
          <w:rFonts w:hint="eastAsia"/>
        </w:rPr>
        <w:t>盟住房</w:t>
      </w:r>
      <w:proofErr w:type="gramEnd"/>
      <w:r w:rsidR="00EA3814" w:rsidRPr="00EA3814">
        <w:rPr>
          <w:rFonts w:hint="eastAsia"/>
        </w:rPr>
        <w:t>和城</w:t>
      </w:r>
      <w:r w:rsidR="00EA3814">
        <w:rPr>
          <w:rFonts w:hint="eastAsia"/>
        </w:rPr>
        <w:t>乡建设事业发展中心、乌拉盖管理</w:t>
      </w:r>
      <w:proofErr w:type="gramStart"/>
      <w:r w:rsidR="00EA3814">
        <w:rPr>
          <w:rFonts w:hint="eastAsia"/>
        </w:rPr>
        <w:t>区贺斯格</w:t>
      </w:r>
      <w:proofErr w:type="gramEnd"/>
      <w:r w:rsidR="00EA3814">
        <w:rPr>
          <w:rFonts w:hint="eastAsia"/>
        </w:rPr>
        <w:t>淖尔草原生态旅游有限公司共同</w:t>
      </w:r>
      <w:r w:rsidR="00EA3814">
        <w:t>成立</w:t>
      </w:r>
      <w:r>
        <w:rPr>
          <w:rFonts w:hint="eastAsia"/>
        </w:rPr>
        <w:t>起草小组</w:t>
      </w:r>
      <w:r w:rsidR="00EA3814">
        <w:rPr>
          <w:rFonts w:hint="eastAsia"/>
        </w:rPr>
        <w:t>，</w:t>
      </w:r>
      <w:r w:rsidR="00EA3814">
        <w:t>并</w:t>
      </w:r>
      <w:r>
        <w:rPr>
          <w:rFonts w:hint="eastAsia"/>
        </w:rPr>
        <w:t>对标准起草工作进行分工，明确各自任务和职责，以确保项目的顺利实施，并提出下一步工作思路和阶段任务。</w:t>
      </w:r>
    </w:p>
    <w:p w:rsidR="00F574ED" w:rsidRDefault="00321BF4">
      <w:pPr>
        <w:ind w:firstLineChars="200" w:firstLine="664"/>
        <w:rPr>
          <w:rFonts w:ascii="楷体" w:eastAsia="楷体" w:hAnsi="楷体" w:cs="楷体"/>
        </w:rPr>
      </w:pPr>
      <w:r>
        <w:rPr>
          <w:rFonts w:ascii="楷体" w:eastAsia="楷体" w:hAnsi="楷体" w:cs="楷体" w:hint="eastAsia"/>
        </w:rPr>
        <w:t>（二）征求意见，拟定大纲</w:t>
      </w:r>
    </w:p>
    <w:p w:rsidR="00F574ED" w:rsidRDefault="00321BF4">
      <w:pPr>
        <w:ind w:firstLineChars="200" w:firstLine="664"/>
      </w:pPr>
      <w:r>
        <w:rPr>
          <w:rFonts w:hint="eastAsia"/>
        </w:rPr>
        <w:t>标准起草小组全体人员通过深入搜集、整理了国内马骑乘的相关资料进行认真分析和汇总。标准起草小组成员认真听取并记录了专家们对标准编制均提出各自的意见和建议。标准起草小组认真整理和汇总了所有意见和建议，并结合前期收集资料，拟定了标准编写大纲。</w:t>
      </w:r>
    </w:p>
    <w:p w:rsidR="00F574ED" w:rsidRDefault="00321BF4">
      <w:pPr>
        <w:ind w:firstLineChars="200" w:firstLine="664"/>
        <w:rPr>
          <w:rFonts w:ascii="楷体" w:eastAsia="楷体" w:hAnsi="楷体" w:cs="楷体"/>
        </w:rPr>
      </w:pPr>
      <w:r>
        <w:rPr>
          <w:rFonts w:ascii="楷体" w:eastAsia="楷体" w:hAnsi="楷体" w:cs="楷体" w:hint="eastAsia"/>
        </w:rPr>
        <w:t>（三）整理归纳，编写初稿</w:t>
      </w:r>
      <w:r>
        <w:rPr>
          <w:rFonts w:ascii="楷体" w:eastAsia="楷体" w:hAnsi="楷体" w:cs="楷体" w:hint="eastAsia"/>
        </w:rPr>
        <w:t xml:space="preserve"> </w:t>
      </w:r>
    </w:p>
    <w:p w:rsidR="00F574ED" w:rsidRDefault="00321BF4">
      <w:pPr>
        <w:ind w:firstLineChars="200" w:firstLine="664"/>
      </w:pPr>
      <w:r>
        <w:rPr>
          <w:rFonts w:hint="eastAsia"/>
        </w:rPr>
        <w:t>前往锡林郭勒盟辖区内主要景点及骑乘马经营场所地进行实地调研，在广泛调研掌握第一手资料基础上，起草小组对掌握的材料进行整理、分析、归纳，紧密围绕编写大纲，参考相关标准，经过多次的研究讨论和修改论证，于</w:t>
      </w:r>
      <w:r>
        <w:t>2025</w:t>
      </w:r>
      <w:r>
        <w:rPr>
          <w:rFonts w:hint="eastAsia"/>
        </w:rPr>
        <w:t>年</w:t>
      </w:r>
      <w:r>
        <w:t>3</w:t>
      </w:r>
      <w:r>
        <w:rPr>
          <w:rFonts w:hint="eastAsia"/>
        </w:rPr>
        <w:t>月形成了标准初稿。</w:t>
      </w:r>
    </w:p>
    <w:p w:rsidR="00F574ED" w:rsidRDefault="00321BF4">
      <w:pPr>
        <w:ind w:firstLineChars="200" w:firstLine="664"/>
        <w:rPr>
          <w:rFonts w:ascii="楷体" w:eastAsia="楷体" w:hAnsi="楷体" w:cs="楷体"/>
        </w:rPr>
      </w:pPr>
      <w:r>
        <w:rPr>
          <w:rFonts w:ascii="楷体" w:eastAsia="楷体" w:hAnsi="楷体" w:cs="楷体" w:hint="eastAsia"/>
        </w:rPr>
        <w:t>（四）征求意见，</w:t>
      </w:r>
      <w:r>
        <w:rPr>
          <w:rFonts w:ascii="楷体" w:eastAsia="楷体" w:hAnsi="楷体" w:cs="楷体" w:hint="eastAsia"/>
        </w:rPr>
        <w:t>完善标准</w:t>
      </w:r>
    </w:p>
    <w:p w:rsidR="00F574ED" w:rsidRDefault="00321BF4">
      <w:pPr>
        <w:ind w:firstLineChars="200" w:firstLine="664"/>
      </w:pPr>
      <w:r>
        <w:rPr>
          <w:rFonts w:hint="eastAsia"/>
        </w:rPr>
        <w:lastRenderedPageBreak/>
        <w:t>初稿形成起草组内部讨论，形成了标准征求意见稿，向内蒙古农业大学、中国马业协会、内蒙古农业大学、内蒙古体育职业学院、内蒙古大众马术协会等单位征求意见，采纳部分条款后形成了标准征求意见稿。</w:t>
      </w:r>
    </w:p>
    <w:p w:rsidR="00F574ED" w:rsidRDefault="00321BF4">
      <w:pPr>
        <w:ind w:firstLineChars="200" w:firstLine="664"/>
        <w:rPr>
          <w:rFonts w:ascii="楷体" w:eastAsia="楷体" w:hAnsi="楷体" w:cs="楷体"/>
        </w:rPr>
      </w:pPr>
      <w:r>
        <w:rPr>
          <w:rFonts w:ascii="楷体" w:eastAsia="楷体" w:hAnsi="楷体" w:cs="楷体" w:hint="eastAsia"/>
        </w:rPr>
        <w:t>（五）标准审查</w:t>
      </w:r>
    </w:p>
    <w:p w:rsidR="00F574ED" w:rsidRDefault="00321BF4">
      <w:pPr>
        <w:ind w:firstLineChars="200" w:firstLine="664"/>
      </w:pPr>
      <w:bookmarkStart w:id="3" w:name="OLE_LINK3"/>
      <w:r>
        <w:rPr>
          <w:rFonts w:hint="eastAsia"/>
        </w:rPr>
        <w:t>2025</w:t>
      </w:r>
      <w:r>
        <w:rPr>
          <w:rFonts w:hint="eastAsia"/>
        </w:rPr>
        <w:t>年</w:t>
      </w:r>
      <w:r>
        <w:rPr>
          <w:rFonts w:hint="eastAsia"/>
        </w:rPr>
        <w:t>6</w:t>
      </w:r>
      <w:r>
        <w:rPr>
          <w:rFonts w:hint="eastAsia"/>
        </w:rPr>
        <w:t>月</w:t>
      </w:r>
      <w:r>
        <w:rPr>
          <w:rFonts w:hint="eastAsia"/>
        </w:rPr>
        <w:t>3</w:t>
      </w:r>
      <w:r w:rsidR="002F79D0">
        <w:rPr>
          <w:rFonts w:hint="eastAsia"/>
        </w:rPr>
        <w:t>日，在锡林浩特市召开了《旅游景区（景点）马骑乘服务规范》</w:t>
      </w:r>
      <w:r w:rsidR="0061460F">
        <w:rPr>
          <w:rFonts w:hint="eastAsia"/>
        </w:rPr>
        <w:t>团体</w:t>
      </w:r>
      <w:r>
        <w:rPr>
          <w:rFonts w:hint="eastAsia"/>
        </w:rPr>
        <w:t>标准审查会，会议由锡林郭勒</w:t>
      </w:r>
      <w:proofErr w:type="gramStart"/>
      <w:r>
        <w:rPr>
          <w:rFonts w:hint="eastAsia"/>
        </w:rPr>
        <w:t>盟市场</w:t>
      </w:r>
      <w:proofErr w:type="gramEnd"/>
      <w:r>
        <w:rPr>
          <w:rFonts w:hint="eastAsia"/>
        </w:rPr>
        <w:t>监督管理局副局长范莉主持，审查委员会由中国农业大学、内蒙古自治区质量和标准化研究院、中国马业协会、赤峰学院、锡林郭勒</w:t>
      </w:r>
      <w:proofErr w:type="gramStart"/>
      <w:r>
        <w:rPr>
          <w:rFonts w:hint="eastAsia"/>
        </w:rPr>
        <w:t>盟职业</w:t>
      </w:r>
      <w:proofErr w:type="gramEnd"/>
      <w:r>
        <w:rPr>
          <w:rFonts w:hint="eastAsia"/>
        </w:rPr>
        <w:t>学院、内蒙古大众马术协会、内蒙古奥威国际马术俱乐部有限公司等单位的专家</w:t>
      </w:r>
      <w:r>
        <w:rPr>
          <w:rFonts w:hint="eastAsia"/>
        </w:rPr>
        <w:t>组成。专家老师对标准提出了具体可行的建议，起草组对标准进行了修改。</w:t>
      </w:r>
    </w:p>
    <w:bookmarkEnd w:id="3"/>
    <w:p w:rsidR="00F574ED" w:rsidRDefault="00321BF4">
      <w:pPr>
        <w:ind w:firstLineChars="200" w:firstLine="664"/>
        <w:rPr>
          <w:rFonts w:ascii="黑体" w:eastAsia="黑体" w:hAnsi="黑体" w:cs="黑体"/>
        </w:rPr>
      </w:pPr>
      <w:r>
        <w:rPr>
          <w:rFonts w:ascii="黑体" w:eastAsia="黑体" w:hAnsi="黑体" w:cs="黑体" w:hint="eastAsia"/>
        </w:rPr>
        <w:t>四、制定标准的原则和依据</w:t>
      </w:r>
    </w:p>
    <w:p w:rsidR="00F574ED" w:rsidRDefault="00321BF4">
      <w:pPr>
        <w:ind w:firstLineChars="200" w:firstLine="664"/>
        <w:rPr>
          <w:rFonts w:ascii="楷体" w:eastAsia="楷体" w:hAnsi="楷体" w:cs="楷体"/>
        </w:rPr>
      </w:pPr>
      <w:r>
        <w:rPr>
          <w:rFonts w:ascii="楷体" w:eastAsia="楷体" w:hAnsi="楷体" w:cs="楷体" w:hint="eastAsia"/>
        </w:rPr>
        <w:t>（一）标准编制原则</w:t>
      </w:r>
      <w:r>
        <w:rPr>
          <w:rFonts w:ascii="楷体" w:eastAsia="楷体" w:hAnsi="楷体" w:cs="楷体" w:hint="eastAsia"/>
        </w:rPr>
        <w:t xml:space="preserve"> </w:t>
      </w:r>
    </w:p>
    <w:p w:rsidR="00F574ED" w:rsidRDefault="00321BF4">
      <w:pPr>
        <w:ind w:firstLineChars="200" w:firstLine="664"/>
      </w:pPr>
      <w:r>
        <w:t>本文件按照</w:t>
      </w:r>
      <w:r>
        <w:t>GB/T 1.1-2020</w:t>
      </w:r>
      <w:r>
        <w:t>《标准化工作导则</w:t>
      </w:r>
      <w:r>
        <w:t xml:space="preserve"> </w:t>
      </w:r>
      <w:r>
        <w:t>第</w:t>
      </w:r>
      <w:r>
        <w:t>1</w:t>
      </w:r>
      <w:r>
        <w:t>部分：标准化文件的结构和起草规则》的规定起草。</w:t>
      </w:r>
    </w:p>
    <w:p w:rsidR="00F574ED" w:rsidRDefault="00321BF4">
      <w:pPr>
        <w:ind w:firstLineChars="200" w:firstLine="664"/>
      </w:pPr>
      <w:r>
        <w:t>标准内容不与现行国家法律、法规和国家农业相关标准矛盾。</w:t>
      </w:r>
    </w:p>
    <w:p w:rsidR="00F574ED" w:rsidRDefault="00321BF4">
      <w:pPr>
        <w:ind w:firstLineChars="200" w:firstLine="664"/>
        <w:rPr>
          <w:rFonts w:ascii="楷体" w:eastAsia="楷体" w:hAnsi="楷体" w:cs="楷体"/>
        </w:rPr>
      </w:pPr>
      <w:r>
        <w:rPr>
          <w:rFonts w:ascii="楷体" w:eastAsia="楷体" w:hAnsi="楷体" w:cs="楷体" w:hint="eastAsia"/>
        </w:rPr>
        <w:t>（二）编写依据</w:t>
      </w:r>
    </w:p>
    <w:p w:rsidR="00F574ED" w:rsidRDefault="00321BF4">
      <w:pPr>
        <w:ind w:firstLineChars="200" w:firstLine="664"/>
      </w:pPr>
      <w:r>
        <w:t>DB15/T 1043-2016  </w:t>
      </w:r>
      <w:r>
        <w:rPr>
          <w:rFonts w:hint="eastAsia"/>
        </w:rPr>
        <w:t>骑马（乘驼）旅游产品服务规范</w:t>
      </w:r>
      <w:r>
        <w:t xml:space="preserve">   </w:t>
      </w:r>
    </w:p>
    <w:p w:rsidR="00F574ED" w:rsidRDefault="00321BF4">
      <w:pPr>
        <w:ind w:firstLineChars="200" w:firstLine="664"/>
      </w:pPr>
      <w:r>
        <w:rPr>
          <w:rFonts w:hint="eastAsia"/>
        </w:rPr>
        <w:t>地方实际：结合锡林郭勒</w:t>
      </w:r>
      <w:proofErr w:type="gramStart"/>
      <w:r>
        <w:rPr>
          <w:rFonts w:hint="eastAsia"/>
        </w:rPr>
        <w:t>盟旅游</w:t>
      </w:r>
      <w:proofErr w:type="gramEnd"/>
      <w:r>
        <w:rPr>
          <w:rFonts w:hint="eastAsia"/>
        </w:rPr>
        <w:t>特点及马匹养殖传统。</w:t>
      </w:r>
    </w:p>
    <w:p w:rsidR="00F574ED" w:rsidRDefault="00321BF4">
      <w:pPr>
        <w:ind w:firstLineChars="200" w:firstLine="664"/>
      </w:pPr>
      <w:r>
        <w:rPr>
          <w:rFonts w:hint="eastAsia"/>
        </w:rPr>
        <w:t>行业需求：参考国内外马术旅游服务经验及游客反馈。</w:t>
      </w:r>
      <w:r>
        <w:t xml:space="preserve">  </w:t>
      </w:r>
    </w:p>
    <w:p w:rsidR="00F574ED" w:rsidRDefault="00321BF4">
      <w:pPr>
        <w:ind w:firstLineChars="200" w:firstLine="664"/>
        <w:rPr>
          <w:rFonts w:ascii="楷体" w:eastAsia="楷体" w:hAnsi="楷体" w:cs="楷体"/>
        </w:rPr>
      </w:pPr>
      <w:r>
        <w:rPr>
          <w:rFonts w:ascii="楷体" w:eastAsia="楷体" w:hAnsi="楷体" w:cs="楷体" w:hint="eastAsia"/>
        </w:rPr>
        <w:t>（三）主要技术参数说明</w:t>
      </w:r>
    </w:p>
    <w:p w:rsidR="00F574ED" w:rsidRDefault="00321BF4">
      <w:pPr>
        <w:ind w:firstLineChars="200" w:firstLine="664"/>
      </w:pPr>
      <w:r>
        <w:rPr>
          <w:rFonts w:hint="eastAsia"/>
        </w:rPr>
        <w:lastRenderedPageBreak/>
        <w:t xml:space="preserve">1. </w:t>
      </w:r>
      <w:r>
        <w:rPr>
          <w:rFonts w:hint="eastAsia"/>
        </w:rPr>
        <w:t>骑乘场所</w:t>
      </w:r>
    </w:p>
    <w:p w:rsidR="00F574ED" w:rsidRDefault="00321BF4">
      <w:pPr>
        <w:ind w:firstLineChars="200" w:firstLine="664"/>
      </w:pPr>
      <w:r>
        <w:rPr>
          <w:rFonts w:hint="eastAsia"/>
        </w:rPr>
        <w:t>（</w:t>
      </w:r>
      <w:r>
        <w:rPr>
          <w:rFonts w:hint="eastAsia"/>
        </w:rPr>
        <w:t>1</w:t>
      </w:r>
      <w:r>
        <w:rPr>
          <w:rFonts w:hint="eastAsia"/>
        </w:rPr>
        <w:t>）总体要求</w:t>
      </w:r>
    </w:p>
    <w:p w:rsidR="00F574ED" w:rsidRDefault="00321BF4">
      <w:pPr>
        <w:ind w:firstLineChars="200" w:firstLine="664"/>
      </w:pPr>
      <w:r>
        <w:rPr>
          <w:rFonts w:hint="eastAsia"/>
        </w:rPr>
        <w:t>规划协调性：骑乘场所需符合林业、环保、安全等部门审批要求，不得破坏生态环境或公共设施。</w:t>
      </w:r>
    </w:p>
    <w:p w:rsidR="00F574ED" w:rsidRDefault="00321BF4">
      <w:pPr>
        <w:ind w:firstLineChars="200" w:firstLine="664"/>
      </w:pPr>
      <w:r>
        <w:rPr>
          <w:rFonts w:hint="eastAsia"/>
        </w:rPr>
        <w:t>选址条件：优先选择地质稳定、地势平坦、便于接入水电路网的区域，并靠近主要旅游区。</w:t>
      </w:r>
    </w:p>
    <w:p w:rsidR="00F574ED" w:rsidRDefault="00321BF4">
      <w:pPr>
        <w:ind w:firstLineChars="200" w:firstLine="664"/>
      </w:pPr>
      <w:r>
        <w:rPr>
          <w:rFonts w:hint="eastAsia"/>
        </w:rPr>
        <w:t>卫生管理：配备专职保洁人员，每日清理马匹排泄物及垃圾，保持环境整洁。</w:t>
      </w:r>
    </w:p>
    <w:p w:rsidR="00F574ED" w:rsidRDefault="00321BF4">
      <w:pPr>
        <w:ind w:firstLineChars="200" w:firstLine="664"/>
      </w:pPr>
      <w:r>
        <w:rPr>
          <w:rFonts w:hint="eastAsia"/>
        </w:rPr>
        <w:t>（</w:t>
      </w:r>
      <w:r>
        <w:rPr>
          <w:rFonts w:hint="eastAsia"/>
        </w:rPr>
        <w:t>2</w:t>
      </w:r>
      <w:r>
        <w:rPr>
          <w:rFonts w:hint="eastAsia"/>
        </w:rPr>
        <w:t>）基础设施</w:t>
      </w:r>
    </w:p>
    <w:p w:rsidR="00F574ED" w:rsidRDefault="00321BF4">
      <w:pPr>
        <w:ind w:firstLineChars="200" w:firstLine="664"/>
      </w:pPr>
      <w:r>
        <w:rPr>
          <w:rFonts w:hint="eastAsia"/>
        </w:rPr>
        <w:t>面积与路线：骑乘场所面积≥</w:t>
      </w:r>
      <w:r>
        <w:t>0.5 km²</w:t>
      </w:r>
      <w:r>
        <w:rPr>
          <w:rFonts w:hint="eastAsia"/>
        </w:rPr>
        <w:t>，固定路线长度≥</w:t>
      </w:r>
      <w:r>
        <w:t>1 km</w:t>
      </w:r>
      <w:r>
        <w:rPr>
          <w:rFonts w:hint="eastAsia"/>
        </w:rPr>
        <w:t>，</w:t>
      </w:r>
      <w:r>
        <w:rPr>
          <w:rFonts w:hint="eastAsia"/>
        </w:rPr>
        <w:t>出入口分置</w:t>
      </w:r>
      <w:r>
        <w:rPr>
          <w:rFonts w:hint="eastAsia"/>
        </w:rPr>
        <w:t>。</w:t>
      </w:r>
    </w:p>
    <w:p w:rsidR="00F574ED" w:rsidRDefault="00321BF4">
      <w:pPr>
        <w:ind w:firstLineChars="200" w:firstLine="664"/>
      </w:pPr>
      <w:r>
        <w:rPr>
          <w:rFonts w:hint="eastAsia"/>
        </w:rPr>
        <w:t>安全设施：设置进出口标识、安全警示牌（符合</w:t>
      </w:r>
      <w:r>
        <w:rPr>
          <w:rFonts w:hint="eastAsia"/>
        </w:rPr>
        <w:t>GB/T 2893</w:t>
      </w:r>
      <w:r>
        <w:rPr>
          <w:rFonts w:hint="eastAsia"/>
        </w:rPr>
        <w:t>）、监控系统及消防设备。</w:t>
      </w:r>
    </w:p>
    <w:p w:rsidR="00F574ED" w:rsidRDefault="00321BF4">
      <w:pPr>
        <w:ind w:firstLineChars="200" w:firstLine="664"/>
      </w:pPr>
      <w:r>
        <w:rPr>
          <w:rFonts w:hint="eastAsia"/>
        </w:rPr>
        <w:t>公共服务：需保障清洁水源、电力供应、移动信号覆盖。</w:t>
      </w:r>
    </w:p>
    <w:p w:rsidR="00F574ED" w:rsidRDefault="00321BF4">
      <w:pPr>
        <w:ind w:firstLineChars="200" w:firstLine="664"/>
      </w:pPr>
      <w:r>
        <w:rPr>
          <w:rFonts w:hint="eastAsia"/>
        </w:rPr>
        <w:t>（</w:t>
      </w:r>
      <w:r>
        <w:rPr>
          <w:rFonts w:hint="eastAsia"/>
        </w:rPr>
        <w:t>3</w:t>
      </w:r>
      <w:r>
        <w:rPr>
          <w:rFonts w:hint="eastAsia"/>
        </w:rPr>
        <w:t>）骑乘接待区</w:t>
      </w:r>
    </w:p>
    <w:p w:rsidR="00F574ED" w:rsidRDefault="00321BF4">
      <w:pPr>
        <w:ind w:firstLineChars="200" w:firstLine="664"/>
      </w:pPr>
      <w:r>
        <w:rPr>
          <w:rFonts w:hint="eastAsia"/>
        </w:rPr>
        <w:t>功能</w:t>
      </w:r>
      <w:r>
        <w:rPr>
          <w:rFonts w:hint="eastAsia"/>
        </w:rPr>
        <w:t>配置：提供护具租赁、饮用水、遮阳棚、更衣室、卫生间、物品保管处等设施。</w:t>
      </w:r>
    </w:p>
    <w:p w:rsidR="00F574ED" w:rsidRDefault="00321BF4">
      <w:pPr>
        <w:ind w:firstLineChars="200" w:firstLine="664"/>
      </w:pPr>
      <w:r>
        <w:rPr>
          <w:rFonts w:hint="eastAsia"/>
        </w:rPr>
        <w:t>信息公示：明示安全须知、收费标准、投诉电话等，确保游客知情权。</w:t>
      </w:r>
    </w:p>
    <w:p w:rsidR="00F574ED" w:rsidRDefault="00321BF4">
      <w:pPr>
        <w:ind w:firstLineChars="200" w:firstLine="664"/>
      </w:pPr>
      <w:r>
        <w:rPr>
          <w:rFonts w:hint="eastAsia"/>
        </w:rPr>
        <w:t>（</w:t>
      </w:r>
      <w:r>
        <w:rPr>
          <w:rFonts w:hint="eastAsia"/>
        </w:rPr>
        <w:t>4</w:t>
      </w:r>
      <w:r>
        <w:rPr>
          <w:rFonts w:hint="eastAsia"/>
        </w:rPr>
        <w:t>）骑乘路线</w:t>
      </w:r>
    </w:p>
    <w:p w:rsidR="00F574ED" w:rsidRDefault="00321BF4">
      <w:pPr>
        <w:ind w:firstLineChars="200" w:firstLine="664"/>
      </w:pPr>
      <w:r>
        <w:rPr>
          <w:rFonts w:hint="eastAsia"/>
        </w:rPr>
        <w:t>路线设计：避开危险地形（如陡坡、沼泽），禁止使用国道</w:t>
      </w:r>
      <w:r>
        <w:rPr>
          <w:rFonts w:hint="eastAsia"/>
        </w:rPr>
        <w:t>/</w:t>
      </w:r>
      <w:r>
        <w:rPr>
          <w:rFonts w:hint="eastAsia"/>
        </w:rPr>
        <w:t>省道等公共交通道路。</w:t>
      </w:r>
    </w:p>
    <w:p w:rsidR="00F574ED" w:rsidRDefault="00321BF4">
      <w:pPr>
        <w:ind w:firstLineChars="200" w:firstLine="664"/>
      </w:pPr>
      <w:r>
        <w:rPr>
          <w:rFonts w:hint="eastAsia"/>
        </w:rPr>
        <w:t>生态保护：途经保护区时需设置保护标志，避免破坏</w:t>
      </w:r>
      <w:r>
        <w:rPr>
          <w:rFonts w:hint="eastAsia"/>
        </w:rPr>
        <w:lastRenderedPageBreak/>
        <w:t>植被或惊扰野生动物。</w:t>
      </w:r>
    </w:p>
    <w:p w:rsidR="00F574ED" w:rsidRDefault="00321BF4">
      <w:pPr>
        <w:ind w:firstLineChars="200" w:firstLine="664"/>
      </w:pPr>
      <w:r>
        <w:rPr>
          <w:rFonts w:hint="eastAsia"/>
        </w:rPr>
        <w:t>标识系统：沿途设置方向、距离、注意事项等标识（符合</w:t>
      </w:r>
      <w:r>
        <w:rPr>
          <w:rFonts w:hint="eastAsia"/>
        </w:rPr>
        <w:t>GB/T 10001.1/2</w:t>
      </w:r>
      <w:r>
        <w:rPr>
          <w:rFonts w:hint="eastAsia"/>
        </w:rPr>
        <w:t>），并在景观优美处设休息点。</w:t>
      </w:r>
    </w:p>
    <w:p w:rsidR="00F574ED" w:rsidRDefault="00321BF4">
      <w:pPr>
        <w:ind w:firstLineChars="200" w:firstLine="664"/>
      </w:pPr>
      <w:r>
        <w:rPr>
          <w:rFonts w:hint="eastAsia"/>
        </w:rPr>
        <w:t xml:space="preserve">2. </w:t>
      </w:r>
      <w:r>
        <w:rPr>
          <w:rFonts w:hint="eastAsia"/>
        </w:rPr>
        <w:t>骑乘马匹管理</w:t>
      </w:r>
    </w:p>
    <w:p w:rsidR="00F574ED" w:rsidRDefault="00321BF4">
      <w:pPr>
        <w:ind w:firstLineChars="200" w:firstLine="664"/>
      </w:pPr>
      <w:r>
        <w:rPr>
          <w:rFonts w:hint="eastAsia"/>
        </w:rPr>
        <w:t>（</w:t>
      </w:r>
      <w:r>
        <w:rPr>
          <w:rFonts w:hint="eastAsia"/>
        </w:rPr>
        <w:t>1</w:t>
      </w:r>
      <w:r>
        <w:rPr>
          <w:rFonts w:hint="eastAsia"/>
        </w:rPr>
        <w:t>）马匹选用</w:t>
      </w:r>
    </w:p>
    <w:p w:rsidR="00F574ED" w:rsidRDefault="00321BF4">
      <w:pPr>
        <w:ind w:firstLineChars="200" w:firstLine="664"/>
      </w:pPr>
      <w:r>
        <w:rPr>
          <w:rFonts w:hint="eastAsia"/>
        </w:rPr>
        <w:t>品种要求：选用性格温顺、耐力强、适应性好的马匹（如蒙古马），禁止使用未去势公马、怀孕母马或未调教生马。</w:t>
      </w:r>
    </w:p>
    <w:p w:rsidR="00F574ED" w:rsidRDefault="00321BF4">
      <w:pPr>
        <w:ind w:firstLineChars="200" w:firstLine="664"/>
      </w:pPr>
      <w:r>
        <w:rPr>
          <w:rFonts w:hint="eastAsia"/>
        </w:rPr>
        <w:t>外来马匹：需与牧户签订责任</w:t>
      </w:r>
      <w:r>
        <w:rPr>
          <w:rFonts w:hint="eastAsia"/>
        </w:rPr>
        <w:t>书</w:t>
      </w:r>
      <w:r>
        <w:rPr>
          <w:rFonts w:hint="eastAsia"/>
        </w:rPr>
        <w:t>，并符合本标准全部要求。</w:t>
      </w:r>
    </w:p>
    <w:p w:rsidR="00F574ED" w:rsidRDefault="00321BF4">
      <w:pPr>
        <w:ind w:firstLineChars="200" w:firstLine="664"/>
      </w:pPr>
      <w:r>
        <w:rPr>
          <w:rFonts w:hint="eastAsia"/>
        </w:rPr>
        <w:t>（</w:t>
      </w:r>
      <w:r>
        <w:rPr>
          <w:rFonts w:hint="eastAsia"/>
        </w:rPr>
        <w:t>2</w:t>
      </w:r>
      <w:r>
        <w:rPr>
          <w:rFonts w:hint="eastAsia"/>
        </w:rPr>
        <w:t>）健康管理</w:t>
      </w:r>
    </w:p>
    <w:p w:rsidR="00F574ED" w:rsidRDefault="00321BF4">
      <w:pPr>
        <w:ind w:firstLineChars="200" w:firstLine="664"/>
      </w:pPr>
      <w:r>
        <w:rPr>
          <w:rFonts w:hint="eastAsia"/>
        </w:rPr>
        <w:t>检疫证明：马匹须持有效《动物检疫合格证明》，每年至少一次兽医体检，不合格马匹禁止服务。</w:t>
      </w:r>
    </w:p>
    <w:p w:rsidR="00F574ED" w:rsidRDefault="00321BF4">
      <w:pPr>
        <w:ind w:firstLineChars="200" w:firstLine="664"/>
      </w:pPr>
      <w:r>
        <w:rPr>
          <w:rFonts w:hint="eastAsia"/>
        </w:rPr>
        <w:t>日常检查：定期检查马匹疫苗接种、传染病、蹄部健康等情况。</w:t>
      </w:r>
    </w:p>
    <w:p w:rsidR="00F574ED" w:rsidRDefault="00321BF4">
      <w:pPr>
        <w:ind w:firstLineChars="200" w:firstLine="664"/>
      </w:pPr>
      <w:r>
        <w:rPr>
          <w:rFonts w:hint="eastAsia"/>
        </w:rPr>
        <w:t>（</w:t>
      </w:r>
      <w:r>
        <w:rPr>
          <w:rFonts w:hint="eastAsia"/>
        </w:rPr>
        <w:t>3</w:t>
      </w:r>
      <w:r>
        <w:rPr>
          <w:rFonts w:hint="eastAsia"/>
        </w:rPr>
        <w:t>）圈舍条件</w:t>
      </w:r>
    </w:p>
    <w:p w:rsidR="00F574ED" w:rsidRDefault="00321BF4">
      <w:pPr>
        <w:ind w:firstLineChars="200" w:firstLine="664"/>
      </w:pPr>
      <w:r>
        <w:rPr>
          <w:rFonts w:hint="eastAsia"/>
        </w:rPr>
        <w:t>位置与布局：远离餐饮、住宿区，圈舍需坚固（围栏高</w:t>
      </w:r>
      <w:r>
        <w:t>1.2</w:t>
      </w:r>
      <w:r w:rsidR="00433F1A">
        <w:t>m</w:t>
      </w:r>
      <w:r>
        <w:t>~1.5 m</w:t>
      </w:r>
      <w:r>
        <w:rPr>
          <w:rFonts w:hint="eastAsia"/>
        </w:rPr>
        <w:t>）、防滑排水。</w:t>
      </w:r>
    </w:p>
    <w:p w:rsidR="00F574ED" w:rsidRDefault="00321BF4">
      <w:pPr>
        <w:ind w:firstLineChars="200" w:firstLine="664"/>
      </w:pPr>
      <w:r>
        <w:rPr>
          <w:rFonts w:hint="eastAsia"/>
        </w:rPr>
        <w:t>卫生要求：每日清理排泄物，定期消毒，配备饮水处及遮阳棚。</w:t>
      </w:r>
    </w:p>
    <w:p w:rsidR="00F574ED" w:rsidRDefault="00321BF4">
      <w:pPr>
        <w:ind w:firstLineChars="200" w:firstLine="664"/>
      </w:pPr>
      <w:r>
        <w:rPr>
          <w:rFonts w:hint="eastAsia"/>
        </w:rPr>
        <w:t>（</w:t>
      </w:r>
      <w:r>
        <w:rPr>
          <w:rFonts w:hint="eastAsia"/>
        </w:rPr>
        <w:t>4</w:t>
      </w:r>
      <w:r>
        <w:rPr>
          <w:rFonts w:hint="eastAsia"/>
        </w:rPr>
        <w:t>）马匹福利</w:t>
      </w:r>
    </w:p>
    <w:p w:rsidR="00F574ED" w:rsidRDefault="00321BF4">
      <w:pPr>
        <w:ind w:firstLineChars="200" w:firstLine="664"/>
      </w:pPr>
      <w:r>
        <w:rPr>
          <w:rFonts w:hint="eastAsia"/>
        </w:rPr>
        <w:t>饲养标准：以牧草为主，辅以精饲料，定时定量喂食，保障清洁饮水。</w:t>
      </w:r>
    </w:p>
    <w:p w:rsidR="00F574ED" w:rsidRDefault="00321BF4">
      <w:pPr>
        <w:ind w:firstLineChars="200" w:firstLine="664"/>
      </w:pPr>
      <w:r>
        <w:rPr>
          <w:rFonts w:hint="eastAsia"/>
        </w:rPr>
        <w:t>休息与护理：每日休息时间≥</w:t>
      </w:r>
      <w:r>
        <w:rPr>
          <w:rFonts w:hint="eastAsia"/>
        </w:rPr>
        <w:t>8 h</w:t>
      </w:r>
      <w:r>
        <w:rPr>
          <w:rFonts w:hint="eastAsia"/>
        </w:rPr>
        <w:t>，定期刷拭、修蹄、</w:t>
      </w:r>
      <w:r>
        <w:rPr>
          <w:rFonts w:hint="eastAsia"/>
        </w:rPr>
        <w:lastRenderedPageBreak/>
        <w:t>驱虫，发现疾病立即隔离治疗。</w:t>
      </w:r>
    </w:p>
    <w:p w:rsidR="00F574ED" w:rsidRDefault="00321BF4">
      <w:pPr>
        <w:ind w:firstLineChars="200" w:firstLine="664"/>
      </w:pPr>
      <w:r>
        <w:rPr>
          <w:rFonts w:hint="eastAsia"/>
        </w:rPr>
        <w:t xml:space="preserve">3. </w:t>
      </w:r>
      <w:r>
        <w:rPr>
          <w:rFonts w:hint="eastAsia"/>
        </w:rPr>
        <w:t>骑乘装备</w:t>
      </w:r>
    </w:p>
    <w:p w:rsidR="00F574ED" w:rsidRDefault="00321BF4">
      <w:pPr>
        <w:ind w:firstLineChars="200" w:firstLine="664"/>
      </w:pPr>
      <w:r>
        <w:rPr>
          <w:rFonts w:hint="eastAsia"/>
        </w:rPr>
        <w:t>（</w:t>
      </w:r>
      <w:r>
        <w:rPr>
          <w:rFonts w:hint="eastAsia"/>
        </w:rPr>
        <w:t>1</w:t>
      </w:r>
      <w:r>
        <w:rPr>
          <w:rFonts w:hint="eastAsia"/>
        </w:rPr>
        <w:t>）通用要求</w:t>
      </w:r>
    </w:p>
    <w:p w:rsidR="00F574ED" w:rsidRDefault="00321BF4">
      <w:pPr>
        <w:ind w:firstLineChars="200" w:firstLine="664"/>
      </w:pPr>
      <w:r>
        <w:rPr>
          <w:rFonts w:hint="eastAsia"/>
        </w:rPr>
        <w:t>装备清单：包括马鞍、头盔、护甲、手套、护腿、防护服等，需符合国家相关安全标准。</w:t>
      </w:r>
    </w:p>
    <w:p w:rsidR="00F574ED" w:rsidRDefault="00321BF4">
      <w:pPr>
        <w:ind w:firstLineChars="200" w:firstLine="664"/>
      </w:pPr>
      <w:r>
        <w:rPr>
          <w:rFonts w:hint="eastAsia"/>
        </w:rPr>
        <w:t>卫生与维护：定期清洁消毒，破损装备及时更换，推荐使用传统工艺设计的蒙古马鞍。</w:t>
      </w:r>
    </w:p>
    <w:p w:rsidR="00F574ED" w:rsidRDefault="00321BF4">
      <w:pPr>
        <w:ind w:firstLineChars="200" w:firstLine="664"/>
      </w:pPr>
      <w:r>
        <w:rPr>
          <w:rFonts w:hint="eastAsia"/>
        </w:rPr>
        <w:t>（</w:t>
      </w:r>
      <w:r>
        <w:rPr>
          <w:rFonts w:hint="eastAsia"/>
        </w:rPr>
        <w:t>2</w:t>
      </w:r>
      <w:r>
        <w:rPr>
          <w:rFonts w:hint="eastAsia"/>
        </w:rPr>
        <w:t>）关键装备可靠性</w:t>
      </w:r>
    </w:p>
    <w:p w:rsidR="00F574ED" w:rsidRDefault="00321BF4">
      <w:pPr>
        <w:ind w:firstLineChars="200" w:firstLine="664"/>
      </w:pPr>
      <w:r>
        <w:rPr>
          <w:rFonts w:hint="eastAsia"/>
        </w:rPr>
        <w:t>马鞍：需牢靠固定，</w:t>
      </w:r>
      <w:proofErr w:type="gramStart"/>
      <w:r>
        <w:rPr>
          <w:rFonts w:hint="eastAsia"/>
        </w:rPr>
        <w:t>配备鞍环和</w:t>
      </w:r>
      <w:proofErr w:type="gramEnd"/>
      <w:r>
        <w:rPr>
          <w:rFonts w:hint="eastAsia"/>
        </w:rPr>
        <w:t>舒适鞍垫。</w:t>
      </w:r>
    </w:p>
    <w:p w:rsidR="00F574ED" w:rsidRDefault="00321BF4">
      <w:pPr>
        <w:ind w:firstLineChars="200" w:firstLine="664"/>
      </w:pPr>
      <w:r>
        <w:rPr>
          <w:rFonts w:hint="eastAsia"/>
        </w:rPr>
        <w:t>马镫：</w:t>
      </w:r>
      <w:r>
        <w:rPr>
          <w:rFonts w:hint="eastAsia"/>
        </w:rPr>
        <w:t>使用安全马镫</w:t>
      </w:r>
      <w:r>
        <w:rPr>
          <w:rFonts w:hint="eastAsia"/>
        </w:rPr>
        <w:t>。</w:t>
      </w:r>
    </w:p>
    <w:p w:rsidR="00F574ED" w:rsidRDefault="00321BF4">
      <w:pPr>
        <w:ind w:firstLineChars="200" w:firstLine="664"/>
      </w:pPr>
      <w:r>
        <w:rPr>
          <w:rFonts w:hint="eastAsia"/>
        </w:rPr>
        <w:t>头盔</w:t>
      </w:r>
      <w:r>
        <w:rPr>
          <w:rFonts w:hint="eastAsia"/>
        </w:rPr>
        <w:t>：</w:t>
      </w:r>
      <w:r>
        <w:rPr>
          <w:rFonts w:hint="eastAsia"/>
        </w:rPr>
        <w:t>应透气、安全坚固、美观。</w:t>
      </w:r>
    </w:p>
    <w:p w:rsidR="00F574ED" w:rsidRDefault="00321BF4">
      <w:pPr>
        <w:ind w:firstLineChars="200" w:firstLine="664"/>
      </w:pPr>
      <w:r>
        <w:rPr>
          <w:rFonts w:hint="eastAsia"/>
        </w:rPr>
        <w:t>护甲：应于骑乘人员身形匹配，具有良好的腰部支撑性能。</w:t>
      </w:r>
    </w:p>
    <w:p w:rsidR="00F574ED" w:rsidRDefault="00321BF4">
      <w:pPr>
        <w:ind w:firstLineChars="200" w:firstLine="664"/>
      </w:pPr>
      <w:proofErr w:type="gramStart"/>
      <w:r>
        <w:rPr>
          <w:rFonts w:hint="eastAsia"/>
        </w:rPr>
        <w:t>水勒和</w:t>
      </w:r>
      <w:proofErr w:type="gramEnd"/>
      <w:r>
        <w:rPr>
          <w:rFonts w:hint="eastAsia"/>
        </w:rPr>
        <w:t>缰</w:t>
      </w:r>
      <w:r>
        <w:rPr>
          <w:rFonts w:hint="eastAsia"/>
        </w:rPr>
        <w:t>绳：应柔韧结实，衔铁应表面光滑，重量适中，无生锈</w:t>
      </w:r>
    </w:p>
    <w:p w:rsidR="00F574ED" w:rsidRDefault="00321BF4">
      <w:pPr>
        <w:ind w:firstLineChars="200" w:firstLine="664"/>
      </w:pPr>
      <w:r>
        <w:rPr>
          <w:rFonts w:hint="eastAsia"/>
        </w:rPr>
        <w:t xml:space="preserve">4. </w:t>
      </w:r>
      <w:r>
        <w:rPr>
          <w:rFonts w:hint="eastAsia"/>
        </w:rPr>
        <w:t>服务人员要求</w:t>
      </w:r>
    </w:p>
    <w:p w:rsidR="00F574ED" w:rsidRDefault="00321BF4">
      <w:pPr>
        <w:ind w:firstLineChars="200" w:firstLine="664"/>
      </w:pPr>
      <w:r>
        <w:rPr>
          <w:rFonts w:hint="eastAsia"/>
        </w:rPr>
        <w:t>（</w:t>
      </w:r>
      <w:r>
        <w:rPr>
          <w:rFonts w:hint="eastAsia"/>
        </w:rPr>
        <w:t>1</w:t>
      </w:r>
      <w:r>
        <w:rPr>
          <w:rFonts w:hint="eastAsia"/>
        </w:rPr>
        <w:t>）基本素质</w:t>
      </w:r>
    </w:p>
    <w:p w:rsidR="00F574ED" w:rsidRDefault="00321BF4">
      <w:pPr>
        <w:ind w:firstLineChars="200" w:firstLine="664"/>
      </w:pPr>
      <w:r>
        <w:rPr>
          <w:rFonts w:hint="eastAsia"/>
        </w:rPr>
        <w:t>服务态度：热情友好，使用普通话，禁止欺客或强制消费。</w:t>
      </w:r>
    </w:p>
    <w:p w:rsidR="00F574ED" w:rsidRDefault="00321BF4">
      <w:pPr>
        <w:ind w:firstLineChars="200" w:firstLine="664"/>
      </w:pPr>
      <w:r>
        <w:rPr>
          <w:rFonts w:hint="eastAsia"/>
        </w:rPr>
        <w:t>应急能力：掌握急救措施，能处理马匹受惊、游客跌落等突发情况。</w:t>
      </w:r>
    </w:p>
    <w:p w:rsidR="00F574ED" w:rsidRDefault="00321BF4">
      <w:pPr>
        <w:ind w:firstLineChars="200" w:firstLine="664"/>
      </w:pPr>
      <w:r>
        <w:rPr>
          <w:rFonts w:hint="eastAsia"/>
        </w:rPr>
        <w:t>着装规范：统一标识（如袖标），便于游客识别。</w:t>
      </w:r>
    </w:p>
    <w:p w:rsidR="00F574ED" w:rsidRDefault="00321BF4">
      <w:pPr>
        <w:ind w:firstLineChars="200" w:firstLine="664"/>
      </w:pPr>
      <w:r>
        <w:rPr>
          <w:rFonts w:hint="eastAsia"/>
        </w:rPr>
        <w:t>（</w:t>
      </w:r>
      <w:r>
        <w:rPr>
          <w:rFonts w:hint="eastAsia"/>
        </w:rPr>
        <w:t>2</w:t>
      </w:r>
      <w:r>
        <w:rPr>
          <w:rFonts w:hint="eastAsia"/>
        </w:rPr>
        <w:t>）教练员资质</w:t>
      </w:r>
    </w:p>
    <w:p w:rsidR="00F574ED" w:rsidRDefault="00321BF4">
      <w:pPr>
        <w:ind w:firstLineChars="200" w:firstLine="664"/>
      </w:pPr>
      <w:r>
        <w:rPr>
          <w:rFonts w:hint="eastAsia"/>
        </w:rPr>
        <w:t>技能要求：应进行岗前培训，并取得相应资质。</w:t>
      </w:r>
    </w:p>
    <w:p w:rsidR="00F574ED" w:rsidRDefault="00321BF4">
      <w:pPr>
        <w:ind w:firstLineChars="200" w:firstLine="664"/>
      </w:pPr>
      <w:r>
        <w:rPr>
          <w:rFonts w:hint="eastAsia"/>
        </w:rPr>
        <w:lastRenderedPageBreak/>
        <w:t>教学能力：能清晰讲解骑乘姿势、安全事项（附录</w:t>
      </w:r>
      <w:r>
        <w:rPr>
          <w:rFonts w:hint="eastAsia"/>
        </w:rPr>
        <w:t>B</w:t>
      </w:r>
      <w:r>
        <w:rPr>
          <w:rFonts w:hint="eastAsia"/>
        </w:rPr>
        <w:t>），并示范操作。</w:t>
      </w:r>
    </w:p>
    <w:p w:rsidR="00F574ED" w:rsidRDefault="00321BF4">
      <w:pPr>
        <w:ind w:firstLineChars="200" w:firstLine="664"/>
      </w:pPr>
      <w:r>
        <w:rPr>
          <w:rFonts w:hint="eastAsia"/>
        </w:rPr>
        <w:t>（</w:t>
      </w:r>
      <w:r>
        <w:rPr>
          <w:rFonts w:hint="eastAsia"/>
        </w:rPr>
        <w:t>3</w:t>
      </w:r>
      <w:r>
        <w:rPr>
          <w:rFonts w:hint="eastAsia"/>
        </w:rPr>
        <w:t>）辅助人员职责</w:t>
      </w:r>
    </w:p>
    <w:p w:rsidR="00F574ED" w:rsidRDefault="00321BF4">
      <w:pPr>
        <w:ind w:firstLineChars="200" w:firstLine="664"/>
      </w:pPr>
      <w:r>
        <w:rPr>
          <w:rFonts w:hint="eastAsia"/>
        </w:rPr>
        <w:t>马匹护理：负责骑行后马匹检查、清洁及装备维护。</w:t>
      </w:r>
    </w:p>
    <w:p w:rsidR="00F574ED" w:rsidRDefault="00321BF4">
      <w:pPr>
        <w:ind w:firstLineChars="200" w:firstLine="664"/>
      </w:pPr>
      <w:r>
        <w:rPr>
          <w:rFonts w:hint="eastAsia"/>
        </w:rPr>
        <w:t>游客协助：帮助上下马、调整装备，解答基础骑乘问题。</w:t>
      </w:r>
    </w:p>
    <w:p w:rsidR="00F574ED" w:rsidRDefault="00321BF4">
      <w:pPr>
        <w:ind w:firstLineChars="200" w:firstLine="664"/>
      </w:pPr>
      <w:r>
        <w:rPr>
          <w:rFonts w:hint="eastAsia"/>
        </w:rPr>
        <w:t xml:space="preserve">5. </w:t>
      </w:r>
      <w:r>
        <w:rPr>
          <w:rFonts w:hint="eastAsia"/>
        </w:rPr>
        <w:t>骑乘服务流程</w:t>
      </w:r>
    </w:p>
    <w:p w:rsidR="00F574ED" w:rsidRDefault="00321BF4">
      <w:pPr>
        <w:ind w:firstLineChars="200" w:firstLine="664"/>
      </w:pPr>
      <w:r>
        <w:rPr>
          <w:rFonts w:hint="eastAsia"/>
        </w:rPr>
        <w:t>（</w:t>
      </w:r>
      <w:r>
        <w:rPr>
          <w:rFonts w:hint="eastAsia"/>
        </w:rPr>
        <w:t>1</w:t>
      </w:r>
      <w:r>
        <w:rPr>
          <w:rFonts w:hint="eastAsia"/>
        </w:rPr>
        <w:t>）骑行前准备</w:t>
      </w:r>
    </w:p>
    <w:p w:rsidR="00F574ED" w:rsidRDefault="00321BF4">
      <w:pPr>
        <w:ind w:firstLineChars="200" w:firstLine="664"/>
      </w:pPr>
      <w:r>
        <w:rPr>
          <w:rFonts w:hint="eastAsia"/>
        </w:rPr>
        <w:t>游客评估：核查年龄、健康状况，匹配适宜马匹。</w:t>
      </w:r>
    </w:p>
    <w:p w:rsidR="00F574ED" w:rsidRDefault="00321BF4">
      <w:pPr>
        <w:ind w:firstLineChars="200" w:firstLine="664"/>
      </w:pPr>
      <w:r>
        <w:rPr>
          <w:rFonts w:hint="eastAsia"/>
        </w:rPr>
        <w:t>安全培训：教练员需讲解马匹习性、装备穿戴方法及应急措施。</w:t>
      </w:r>
    </w:p>
    <w:p w:rsidR="00F574ED" w:rsidRDefault="00321BF4">
      <w:pPr>
        <w:ind w:firstLineChars="200" w:firstLine="664"/>
      </w:pPr>
      <w:r>
        <w:rPr>
          <w:rFonts w:hint="eastAsia"/>
        </w:rPr>
        <w:t>（</w:t>
      </w:r>
      <w:r>
        <w:rPr>
          <w:rFonts w:hint="eastAsia"/>
        </w:rPr>
        <w:t>2</w:t>
      </w:r>
      <w:r>
        <w:rPr>
          <w:rFonts w:hint="eastAsia"/>
        </w:rPr>
        <w:t>）骑行中管理</w:t>
      </w:r>
    </w:p>
    <w:p w:rsidR="00F574ED" w:rsidRDefault="00321BF4">
      <w:pPr>
        <w:ind w:firstLineChars="200" w:firstLine="664"/>
      </w:pPr>
      <w:r>
        <w:rPr>
          <w:rFonts w:hint="eastAsia"/>
        </w:rPr>
        <w:t>路线控制：严格按公示路线骑行，教练员需控制马匹间距与速度（禁止狂奔）。</w:t>
      </w:r>
    </w:p>
    <w:p w:rsidR="00F574ED" w:rsidRDefault="00321BF4">
      <w:pPr>
        <w:ind w:firstLineChars="200" w:firstLine="664"/>
      </w:pPr>
      <w:r>
        <w:rPr>
          <w:rFonts w:hint="eastAsia"/>
        </w:rPr>
        <w:t>实时监控：关注游客状态及装备安全性，发现异常立即停止服务。</w:t>
      </w:r>
    </w:p>
    <w:p w:rsidR="00F574ED" w:rsidRDefault="00321BF4">
      <w:pPr>
        <w:ind w:firstLineChars="200" w:firstLine="664"/>
      </w:pPr>
      <w:r>
        <w:rPr>
          <w:rFonts w:hint="eastAsia"/>
        </w:rPr>
        <w:t>（</w:t>
      </w:r>
      <w:r>
        <w:rPr>
          <w:rFonts w:hint="eastAsia"/>
        </w:rPr>
        <w:t>3</w:t>
      </w:r>
      <w:r>
        <w:rPr>
          <w:rFonts w:hint="eastAsia"/>
        </w:rPr>
        <w:t>）骑行后处理</w:t>
      </w:r>
    </w:p>
    <w:p w:rsidR="00F574ED" w:rsidRDefault="00321BF4">
      <w:pPr>
        <w:ind w:firstLineChars="200" w:firstLine="664"/>
      </w:pPr>
      <w:r>
        <w:rPr>
          <w:rFonts w:hint="eastAsia"/>
        </w:rPr>
        <w:t>游客引导：协助安全下马，提醒携带物品，清理场地。</w:t>
      </w:r>
    </w:p>
    <w:p w:rsidR="00F574ED" w:rsidRDefault="00321BF4">
      <w:pPr>
        <w:ind w:firstLineChars="200" w:firstLine="664"/>
      </w:pPr>
      <w:r>
        <w:rPr>
          <w:rFonts w:hint="eastAsia"/>
        </w:rPr>
        <w:t>马匹护理：检查马匹健康状况，归还装备至指定位置。</w:t>
      </w:r>
    </w:p>
    <w:p w:rsidR="00F574ED" w:rsidRDefault="00321BF4">
      <w:pPr>
        <w:ind w:firstLineChars="200" w:firstLine="664"/>
      </w:pPr>
      <w:r>
        <w:rPr>
          <w:rFonts w:hint="eastAsia"/>
        </w:rPr>
        <w:t xml:space="preserve">6. </w:t>
      </w:r>
      <w:r>
        <w:rPr>
          <w:rFonts w:hint="eastAsia"/>
        </w:rPr>
        <w:t>安全与应急管理</w:t>
      </w:r>
    </w:p>
    <w:p w:rsidR="00F574ED" w:rsidRDefault="00321BF4">
      <w:pPr>
        <w:ind w:firstLineChars="200" w:firstLine="664"/>
      </w:pPr>
      <w:r>
        <w:rPr>
          <w:rFonts w:hint="eastAsia"/>
        </w:rPr>
        <w:t>保险要求：经营者需购买场地责任险及游客意外险。</w:t>
      </w:r>
    </w:p>
    <w:p w:rsidR="00F574ED" w:rsidRDefault="00321BF4">
      <w:pPr>
        <w:ind w:firstLineChars="200" w:firstLine="664"/>
      </w:pPr>
      <w:r>
        <w:rPr>
          <w:rFonts w:hint="eastAsia"/>
        </w:rPr>
        <w:t>应急预案：骑乘旅游项目经营者应制定应对各类突发事件的应急预案，与就近医院签订</w:t>
      </w:r>
      <w:r>
        <w:rPr>
          <w:rFonts w:hint="eastAsia"/>
        </w:rPr>
        <w:t>合作</w:t>
      </w:r>
      <w:r>
        <w:rPr>
          <w:rFonts w:hint="eastAsia"/>
        </w:rPr>
        <w:t>协议。</w:t>
      </w:r>
    </w:p>
    <w:p w:rsidR="00F574ED" w:rsidRDefault="00321BF4">
      <w:pPr>
        <w:ind w:firstLineChars="200" w:firstLine="664"/>
      </w:pPr>
      <w:r>
        <w:rPr>
          <w:rFonts w:hint="eastAsia"/>
        </w:rPr>
        <w:t>事故上报：如发生紧急情况应及时向旅游管理部门及</w:t>
      </w:r>
      <w:r>
        <w:rPr>
          <w:rFonts w:hint="eastAsia"/>
        </w:rPr>
        <w:lastRenderedPageBreak/>
        <w:t>相关单位报告。</w:t>
      </w:r>
    </w:p>
    <w:p w:rsidR="00F574ED" w:rsidRDefault="00321BF4">
      <w:pPr>
        <w:ind w:firstLineChars="200" w:firstLine="664"/>
      </w:pPr>
      <w:r>
        <w:rPr>
          <w:rFonts w:hint="eastAsia"/>
        </w:rPr>
        <w:t xml:space="preserve">7. </w:t>
      </w:r>
      <w:r>
        <w:rPr>
          <w:rFonts w:hint="eastAsia"/>
        </w:rPr>
        <w:t>监督与投诉</w:t>
      </w:r>
    </w:p>
    <w:p w:rsidR="00F574ED" w:rsidRDefault="00321BF4">
      <w:pPr>
        <w:ind w:firstLineChars="200" w:firstLine="664"/>
      </w:pPr>
      <w:r>
        <w:rPr>
          <w:rFonts w:hint="eastAsia"/>
        </w:rPr>
        <w:t>自查机制：骑乘场所经营者应建立骑乘服务质量监督与评估机制，定期对服务质量进行自查和评估，并根据反馈结果进行改正。</w:t>
      </w:r>
    </w:p>
    <w:p w:rsidR="00F574ED" w:rsidRDefault="00321BF4">
      <w:pPr>
        <w:ind w:firstLineChars="200" w:firstLine="664"/>
      </w:pPr>
      <w:r>
        <w:rPr>
          <w:rFonts w:hint="eastAsia"/>
        </w:rPr>
        <w:t>投诉处理：</w:t>
      </w:r>
      <w:r>
        <w:rPr>
          <w:rFonts w:hint="eastAsia"/>
        </w:rPr>
        <w:t>24</w:t>
      </w:r>
      <w:r>
        <w:rPr>
          <w:rFonts w:hint="eastAsia"/>
        </w:rPr>
        <w:t>小时内响应投诉，</w:t>
      </w:r>
      <w:r>
        <w:rPr>
          <w:rFonts w:hint="eastAsia"/>
        </w:rPr>
        <w:t>7</w:t>
      </w:r>
      <w:r>
        <w:rPr>
          <w:rFonts w:hint="eastAsia"/>
        </w:rPr>
        <w:t>个工作日内反馈结果，不满意者可申请上级介入。</w:t>
      </w:r>
    </w:p>
    <w:p w:rsidR="00F574ED" w:rsidRDefault="00321BF4">
      <w:pPr>
        <w:ind w:firstLineChars="200" w:firstLine="664"/>
        <w:rPr>
          <w:rFonts w:ascii="黑体" w:eastAsia="黑体" w:hAnsi="黑体"/>
        </w:rPr>
      </w:pPr>
      <w:r>
        <w:rPr>
          <w:rFonts w:ascii="黑体" w:eastAsia="黑体" w:hAnsi="黑体" w:hint="eastAsia"/>
        </w:rPr>
        <w:t>五、采用国际标准</w:t>
      </w:r>
    </w:p>
    <w:p w:rsidR="00F574ED" w:rsidRDefault="00321BF4">
      <w:pPr>
        <w:ind w:firstLineChars="200" w:firstLine="664"/>
      </w:pPr>
      <w:r>
        <w:t>本标准未参阅、参考国际标准。</w:t>
      </w:r>
    </w:p>
    <w:p w:rsidR="00F574ED" w:rsidRDefault="00321BF4">
      <w:pPr>
        <w:ind w:firstLineChars="200" w:firstLine="664"/>
        <w:rPr>
          <w:rFonts w:ascii="黑体" w:eastAsia="黑体" w:hAnsi="黑体"/>
        </w:rPr>
      </w:pPr>
      <w:r>
        <w:rPr>
          <w:rFonts w:ascii="黑体" w:eastAsia="黑体" w:hAnsi="黑体" w:hint="eastAsia"/>
        </w:rPr>
        <w:t>六、重大意见分歧的处理意见和结果</w:t>
      </w:r>
    </w:p>
    <w:p w:rsidR="00F574ED" w:rsidRDefault="00321BF4">
      <w:pPr>
        <w:ind w:firstLineChars="200" w:firstLine="664"/>
      </w:pPr>
      <w:r>
        <w:t>本标准未有重大分歧意见。</w:t>
      </w:r>
    </w:p>
    <w:p w:rsidR="00F574ED" w:rsidRDefault="00321BF4">
      <w:pPr>
        <w:ind w:firstLineChars="200" w:firstLine="664"/>
        <w:rPr>
          <w:rFonts w:ascii="黑体" w:eastAsia="黑体" w:hAnsi="黑体"/>
        </w:rPr>
      </w:pPr>
      <w:r>
        <w:rPr>
          <w:rFonts w:ascii="黑体" w:eastAsia="黑体" w:hAnsi="黑体" w:hint="eastAsia"/>
        </w:rPr>
        <w:t>七、</w:t>
      </w:r>
      <w:r>
        <w:rPr>
          <w:rFonts w:ascii="黑体" w:eastAsia="黑体" w:hAnsi="黑体" w:hint="eastAsia"/>
        </w:rPr>
        <w:t xml:space="preserve"> </w:t>
      </w:r>
      <w:r>
        <w:rPr>
          <w:rFonts w:ascii="黑体" w:eastAsia="黑体" w:hAnsi="黑体" w:hint="eastAsia"/>
        </w:rPr>
        <w:t>主要参考文献、资料</w:t>
      </w:r>
    </w:p>
    <w:p w:rsidR="00F574ED" w:rsidRDefault="00321BF4">
      <w:pPr>
        <w:ind w:firstLineChars="200" w:firstLine="664"/>
      </w:pPr>
      <w:r>
        <w:rPr>
          <w:rFonts w:hint="eastAsia"/>
        </w:rPr>
        <w:t>无</w:t>
      </w:r>
    </w:p>
    <w:p w:rsidR="00F574ED" w:rsidRDefault="00321BF4">
      <w:pPr>
        <w:ind w:firstLineChars="200" w:firstLine="664"/>
        <w:rPr>
          <w:rFonts w:ascii="黑体" w:eastAsia="黑体" w:hAnsi="黑体"/>
        </w:rPr>
      </w:pPr>
      <w:bookmarkStart w:id="4" w:name="OLE_LINK2"/>
      <w:r>
        <w:rPr>
          <w:rFonts w:ascii="黑体" w:eastAsia="黑体" w:hAnsi="黑体" w:hint="eastAsia"/>
        </w:rPr>
        <w:t>八、征求意见情</w:t>
      </w:r>
      <w:r>
        <w:rPr>
          <w:rFonts w:ascii="黑体" w:eastAsia="黑体" w:hAnsi="黑体" w:hint="eastAsia"/>
        </w:rPr>
        <w:t>况</w:t>
      </w:r>
    </w:p>
    <w:p w:rsidR="00F574ED" w:rsidRDefault="00321BF4">
      <w:pPr>
        <w:ind w:firstLineChars="200" w:firstLine="664"/>
      </w:pPr>
      <w:r>
        <w:rPr>
          <w:rFonts w:hint="eastAsia"/>
          <w:lang w:val="en-US"/>
        </w:rPr>
        <w:t>2025</w:t>
      </w:r>
      <w:r>
        <w:rPr>
          <w:rFonts w:hint="eastAsia"/>
          <w:lang w:val="en-US"/>
        </w:rPr>
        <w:t>年</w:t>
      </w:r>
      <w:r>
        <w:rPr>
          <w:rFonts w:hint="eastAsia"/>
          <w:lang w:val="en-US"/>
        </w:rPr>
        <w:t>3</w:t>
      </w:r>
      <w:r>
        <w:rPr>
          <w:rFonts w:hint="eastAsia"/>
          <w:lang w:val="en-US"/>
        </w:rPr>
        <w:t>月</w:t>
      </w:r>
      <w:r>
        <w:rPr>
          <w:rFonts w:hint="eastAsia"/>
          <w:lang w:val="en-US"/>
        </w:rPr>
        <w:t>25</w:t>
      </w:r>
      <w:r>
        <w:rPr>
          <w:rFonts w:hint="eastAsia"/>
          <w:lang w:val="en-US"/>
        </w:rPr>
        <w:t>日至</w:t>
      </w:r>
      <w:r>
        <w:rPr>
          <w:rFonts w:hint="eastAsia"/>
          <w:lang w:val="en-US"/>
        </w:rPr>
        <w:t>4</w:t>
      </w:r>
      <w:r>
        <w:rPr>
          <w:rFonts w:hint="eastAsia"/>
          <w:lang w:val="en-US"/>
        </w:rPr>
        <w:t>月</w:t>
      </w:r>
      <w:r>
        <w:rPr>
          <w:rFonts w:hint="eastAsia"/>
          <w:lang w:val="en-US"/>
        </w:rPr>
        <w:t>25</w:t>
      </w:r>
      <w:r>
        <w:rPr>
          <w:rFonts w:hint="eastAsia"/>
          <w:lang w:val="en-US"/>
        </w:rPr>
        <w:t>日，在锡林郭勒盟</w:t>
      </w:r>
      <w:proofErr w:type="gramStart"/>
      <w:r>
        <w:rPr>
          <w:rFonts w:hint="eastAsia"/>
          <w:lang w:val="en-US"/>
        </w:rPr>
        <w:t>行政公署官网就</w:t>
      </w:r>
      <w:proofErr w:type="gramEnd"/>
      <w:r>
        <w:rPr>
          <w:rFonts w:hint="eastAsia"/>
          <w:lang w:val="en-US"/>
        </w:rPr>
        <w:t>《锡林郭勒盟旅游景区（景点）马骑乘服务规范》进行公开征求意见。此外，书面征求锡林郭勒盟公安局、</w:t>
      </w:r>
      <w:proofErr w:type="gramStart"/>
      <w:r>
        <w:rPr>
          <w:rFonts w:hint="eastAsia"/>
          <w:lang w:val="en-US"/>
        </w:rPr>
        <w:t>发改委</w:t>
      </w:r>
      <w:proofErr w:type="gramEnd"/>
      <w:r>
        <w:rPr>
          <w:rFonts w:hint="eastAsia"/>
          <w:lang w:val="en-US"/>
        </w:rPr>
        <w:t>等共</w:t>
      </w:r>
      <w:r>
        <w:rPr>
          <w:rFonts w:hint="eastAsia"/>
          <w:lang w:val="en-US"/>
        </w:rPr>
        <w:t>31</w:t>
      </w:r>
      <w:r>
        <w:rPr>
          <w:rFonts w:hint="eastAsia"/>
          <w:lang w:val="en-US"/>
        </w:rPr>
        <w:t>家企业单位意见，并根据反馈意见对文本进行了修改。</w:t>
      </w:r>
    </w:p>
    <w:p w:rsidR="00F574ED" w:rsidRDefault="00F574ED">
      <w:pPr>
        <w:rPr>
          <w:lang w:val="en-US"/>
        </w:rPr>
      </w:pPr>
    </w:p>
    <w:bookmarkEnd w:id="4"/>
    <w:p w:rsidR="00F574ED" w:rsidRDefault="00F574ED"/>
    <w:p w:rsidR="00F574ED" w:rsidRDefault="00F574ED"/>
    <w:p w:rsidR="00F574ED" w:rsidRDefault="00F574ED"/>
    <w:sectPr w:rsidR="00F574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F4" w:rsidRDefault="00321BF4">
      <w:pPr>
        <w:spacing w:line="240" w:lineRule="auto"/>
      </w:pPr>
      <w:r>
        <w:separator/>
      </w:r>
    </w:p>
  </w:endnote>
  <w:endnote w:type="continuationSeparator" w:id="0">
    <w:p w:rsidR="00321BF4" w:rsidRDefault="00321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F4" w:rsidRDefault="00321BF4">
      <w:pPr>
        <w:spacing w:line="240" w:lineRule="auto"/>
      </w:pPr>
      <w:r>
        <w:separator/>
      </w:r>
    </w:p>
  </w:footnote>
  <w:footnote w:type="continuationSeparator" w:id="0">
    <w:p w:rsidR="00321BF4" w:rsidRDefault="00321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ED" w:rsidRDefault="00F574E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69"/>
    <w:rsid w:val="00033BE7"/>
    <w:rsid w:val="00035962"/>
    <w:rsid w:val="000446B5"/>
    <w:rsid w:val="000C6BE9"/>
    <w:rsid w:val="00105240"/>
    <w:rsid w:val="00120E58"/>
    <w:rsid w:val="00124FEC"/>
    <w:rsid w:val="001A3161"/>
    <w:rsid w:val="001A6A48"/>
    <w:rsid w:val="001E161C"/>
    <w:rsid w:val="00217B46"/>
    <w:rsid w:val="00242C99"/>
    <w:rsid w:val="00263292"/>
    <w:rsid w:val="002746CB"/>
    <w:rsid w:val="002819E0"/>
    <w:rsid w:val="002F749F"/>
    <w:rsid w:val="002F79D0"/>
    <w:rsid w:val="00321BF4"/>
    <w:rsid w:val="00380A2A"/>
    <w:rsid w:val="00383171"/>
    <w:rsid w:val="003D320B"/>
    <w:rsid w:val="00433F1A"/>
    <w:rsid w:val="00485D9B"/>
    <w:rsid w:val="004A42CA"/>
    <w:rsid w:val="004A7C71"/>
    <w:rsid w:val="004C4E19"/>
    <w:rsid w:val="004D1869"/>
    <w:rsid w:val="004E4E7E"/>
    <w:rsid w:val="004F0B78"/>
    <w:rsid w:val="005163B2"/>
    <w:rsid w:val="005208A7"/>
    <w:rsid w:val="00577A3E"/>
    <w:rsid w:val="00582E13"/>
    <w:rsid w:val="005E364F"/>
    <w:rsid w:val="00606EDB"/>
    <w:rsid w:val="0061460F"/>
    <w:rsid w:val="00685300"/>
    <w:rsid w:val="00716552"/>
    <w:rsid w:val="0072424A"/>
    <w:rsid w:val="00742FC8"/>
    <w:rsid w:val="007537E9"/>
    <w:rsid w:val="007D51D0"/>
    <w:rsid w:val="008401E0"/>
    <w:rsid w:val="00854E6C"/>
    <w:rsid w:val="00884F38"/>
    <w:rsid w:val="008A05F3"/>
    <w:rsid w:val="008A0DE4"/>
    <w:rsid w:val="008D22B3"/>
    <w:rsid w:val="009A7D91"/>
    <w:rsid w:val="009B23F6"/>
    <w:rsid w:val="009C1334"/>
    <w:rsid w:val="00A212CE"/>
    <w:rsid w:val="00A47230"/>
    <w:rsid w:val="00B0396D"/>
    <w:rsid w:val="00B04EB8"/>
    <w:rsid w:val="00B10703"/>
    <w:rsid w:val="00B65D58"/>
    <w:rsid w:val="00BC4A11"/>
    <w:rsid w:val="00BD1D75"/>
    <w:rsid w:val="00C90556"/>
    <w:rsid w:val="00D14982"/>
    <w:rsid w:val="00D40E82"/>
    <w:rsid w:val="00D851AA"/>
    <w:rsid w:val="00DA018F"/>
    <w:rsid w:val="00DA6B78"/>
    <w:rsid w:val="00DE0272"/>
    <w:rsid w:val="00E07958"/>
    <w:rsid w:val="00E24B11"/>
    <w:rsid w:val="00E65056"/>
    <w:rsid w:val="00E81463"/>
    <w:rsid w:val="00EA3814"/>
    <w:rsid w:val="00EE549D"/>
    <w:rsid w:val="00EE62A2"/>
    <w:rsid w:val="00F30A9B"/>
    <w:rsid w:val="00F43CDC"/>
    <w:rsid w:val="00F574ED"/>
    <w:rsid w:val="00FE7CE2"/>
    <w:rsid w:val="05F96FC0"/>
    <w:rsid w:val="0DB94D49"/>
    <w:rsid w:val="0EF8359E"/>
    <w:rsid w:val="11FE699A"/>
    <w:rsid w:val="18923D5F"/>
    <w:rsid w:val="1A351542"/>
    <w:rsid w:val="1A4E6234"/>
    <w:rsid w:val="20EE4D94"/>
    <w:rsid w:val="230653D0"/>
    <w:rsid w:val="2D69660C"/>
    <w:rsid w:val="36771F5D"/>
    <w:rsid w:val="37A64D4C"/>
    <w:rsid w:val="3C4C637B"/>
    <w:rsid w:val="3F3F5454"/>
    <w:rsid w:val="451D355E"/>
    <w:rsid w:val="4F586138"/>
    <w:rsid w:val="5B900847"/>
    <w:rsid w:val="6D322988"/>
    <w:rsid w:val="738140EC"/>
    <w:rsid w:val="786C4A3B"/>
    <w:rsid w:val="7B28095F"/>
    <w:rsid w:val="7D304FC3"/>
    <w:rsid w:val="7E7C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6A20"/>
  <w15:docId w15:val="{CD1486B5-CF93-4AF9-9DEE-F35EFCD8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仿宋_GB2312"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560" w:lineRule="exact"/>
      <w:jc w:val="both"/>
    </w:pPr>
    <w:rPr>
      <w:rFonts w:ascii="Times New Roman" w:hAnsi="Times New Roman" w:cs="仿宋_GB2312"/>
      <w:spacing w:val="6"/>
      <w:kern w:val="2"/>
      <w:sz w:val="32"/>
      <w:szCs w:val="32"/>
      <w:lang w:val="zh-CN" w:bidi="zh-CN"/>
    </w:rPr>
  </w:style>
  <w:style w:type="paragraph" w:styleId="1">
    <w:name w:val="heading 1"/>
    <w:basedOn w:val="a1"/>
    <w:next w:val="a1"/>
    <w:link w:val="10"/>
    <w:uiPriority w:val="9"/>
    <w:qFormat/>
    <w:pPr>
      <w:keepNext/>
      <w:keepLines/>
      <w:spacing w:line="578" w:lineRule="atLeast"/>
      <w:outlineLvl w:val="0"/>
    </w:pPr>
    <w:rPr>
      <w:rFonts w:asciiTheme="minorHAnsi" w:eastAsia="黑体" w:hAnsiTheme="minorHAnsi"/>
      <w:bCs/>
      <w:kern w:val="44"/>
      <w:szCs w:val="44"/>
    </w:rPr>
  </w:style>
  <w:style w:type="paragraph" w:styleId="2">
    <w:name w:val="heading 2"/>
    <w:basedOn w:val="a1"/>
    <w:next w:val="a1"/>
    <w:link w:val="20"/>
    <w:uiPriority w:val="9"/>
    <w:unhideWhenUsed/>
    <w:qFormat/>
    <w:pPr>
      <w:keepNext/>
      <w:keepLines/>
      <w:spacing w:line="416" w:lineRule="atLeast"/>
      <w:outlineLvl w:val="1"/>
    </w:pPr>
    <w:rPr>
      <w:rFonts w:asciiTheme="majorHAnsi" w:eastAsia="楷体_GB2312" w:hAnsiTheme="majorHAnsi" w:cstheme="majorBidi"/>
      <w:bCs/>
    </w:rPr>
  </w:style>
  <w:style w:type="paragraph" w:styleId="3">
    <w:name w:val="heading 3"/>
    <w:basedOn w:val="a1"/>
    <w:next w:val="a1"/>
    <w:link w:val="30"/>
    <w:uiPriority w:val="9"/>
    <w:unhideWhenUsed/>
    <w:qFormat/>
    <w:pPr>
      <w:keepNext/>
      <w:keepLines/>
      <w:spacing w:line="416" w:lineRule="atLeast"/>
      <w:outlineLvl w:val="2"/>
    </w:pPr>
    <w:rPr>
      <w:rFonts w:asciiTheme="minorHAnsi" w:hAnsiTheme="minorHAnsi"/>
      <w:bCs/>
    </w:rPr>
  </w:style>
  <w:style w:type="paragraph" w:styleId="4">
    <w:name w:val="heading 4"/>
    <w:basedOn w:val="a1"/>
    <w:next w:val="a1"/>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Title"/>
    <w:basedOn w:val="a1"/>
    <w:next w:val="a1"/>
    <w:link w:val="aa"/>
    <w:uiPriority w:val="10"/>
    <w:qFormat/>
    <w:pPr>
      <w:jc w:val="center"/>
      <w:outlineLvl w:val="0"/>
    </w:pPr>
    <w:rPr>
      <w:rFonts w:asciiTheme="majorHAnsi" w:eastAsia="方正小标宋简体" w:hAnsiTheme="majorHAnsi" w:cstheme="majorBidi"/>
      <w:bCs/>
      <w:sz w:val="44"/>
    </w:rPr>
  </w:style>
  <w:style w:type="character" w:customStyle="1" w:styleId="10">
    <w:name w:val="标题 1 字符"/>
    <w:basedOn w:val="a2"/>
    <w:link w:val="1"/>
    <w:uiPriority w:val="9"/>
    <w:qFormat/>
    <w:rPr>
      <w:rFonts w:eastAsia="黑体" w:cs="仿宋_GB2312"/>
      <w:bCs/>
      <w:spacing w:val="6"/>
      <w:kern w:val="44"/>
      <w:szCs w:val="44"/>
    </w:rPr>
  </w:style>
  <w:style w:type="character" w:customStyle="1" w:styleId="aa">
    <w:name w:val="标题 字符"/>
    <w:basedOn w:val="a2"/>
    <w:link w:val="a9"/>
    <w:uiPriority w:val="10"/>
    <w:qFormat/>
    <w:rPr>
      <w:rFonts w:asciiTheme="majorHAnsi" w:eastAsia="方正小标宋简体" w:hAnsiTheme="majorHAnsi" w:cstheme="majorBidi"/>
      <w:bCs/>
      <w:sz w:val="44"/>
      <w:szCs w:val="32"/>
    </w:rPr>
  </w:style>
  <w:style w:type="character" w:customStyle="1" w:styleId="20">
    <w:name w:val="标题 2 字符"/>
    <w:basedOn w:val="a2"/>
    <w:link w:val="2"/>
    <w:uiPriority w:val="9"/>
    <w:qFormat/>
    <w:rPr>
      <w:rFonts w:asciiTheme="majorHAnsi" w:eastAsia="楷体_GB2312" w:hAnsiTheme="majorHAnsi" w:cstheme="majorBidi"/>
      <w:bCs/>
      <w:spacing w:val="6"/>
      <w:szCs w:val="32"/>
    </w:rPr>
  </w:style>
  <w:style w:type="character" w:customStyle="1" w:styleId="30">
    <w:name w:val="标题 3 字符"/>
    <w:basedOn w:val="a2"/>
    <w:link w:val="3"/>
    <w:uiPriority w:val="9"/>
    <w:qFormat/>
    <w:rPr>
      <w:rFonts w:cs="仿宋_GB2312"/>
      <w:bCs/>
      <w:spacing w:val="6"/>
      <w:szCs w:val="32"/>
    </w:rPr>
  </w:style>
  <w:style w:type="character" w:customStyle="1" w:styleId="a8">
    <w:name w:val="页眉 字符"/>
    <w:basedOn w:val="a2"/>
    <w:link w:val="a7"/>
    <w:uiPriority w:val="99"/>
    <w:qFormat/>
    <w:rPr>
      <w:rFonts w:ascii="Times New Roman" w:hAnsi="Times New Roman" w:cs="仿宋_GB2312"/>
      <w:spacing w:val="6"/>
      <w:sz w:val="18"/>
      <w:szCs w:val="18"/>
      <w:lang w:val="zh-CN" w:bidi="zh-CN"/>
    </w:rPr>
  </w:style>
  <w:style w:type="character" w:customStyle="1" w:styleId="a6">
    <w:name w:val="页脚 字符"/>
    <w:basedOn w:val="a2"/>
    <w:link w:val="a5"/>
    <w:uiPriority w:val="99"/>
    <w:qFormat/>
    <w:rPr>
      <w:rFonts w:ascii="Times New Roman" w:hAnsi="Times New Roman" w:cs="仿宋_GB2312"/>
      <w:spacing w:val="6"/>
      <w:sz w:val="18"/>
      <w:szCs w:val="18"/>
      <w:lang w:val="zh-CN" w:bidi="zh-CN"/>
    </w:rPr>
  </w:style>
  <w:style w:type="character" w:customStyle="1" w:styleId="40">
    <w:name w:val="标题 4 字符"/>
    <w:basedOn w:val="a2"/>
    <w:link w:val="4"/>
    <w:uiPriority w:val="9"/>
    <w:semiHidden/>
    <w:qFormat/>
    <w:rPr>
      <w:rFonts w:asciiTheme="majorHAnsi" w:eastAsiaTheme="majorEastAsia" w:hAnsiTheme="majorHAnsi" w:cstheme="majorBidi"/>
      <w:b/>
      <w:bCs/>
      <w:spacing w:val="6"/>
      <w:sz w:val="28"/>
      <w:szCs w:val="28"/>
      <w:lang w:val="zh-CN" w:bidi="zh-CN"/>
    </w:rPr>
  </w:style>
  <w:style w:type="paragraph" w:customStyle="1" w:styleId="ab">
    <w:name w:val="标准文件_一级无标题"/>
    <w:basedOn w:val="a0"/>
    <w:qFormat/>
    <w:pPr>
      <w:spacing w:beforeLines="0" w:before="0" w:afterLines="0" w:after="0"/>
      <w:outlineLvl w:val="9"/>
    </w:pPr>
    <w:rPr>
      <w:rFonts w:ascii="宋体" w:eastAsia="宋体"/>
    </w:rPr>
  </w:style>
  <w:style w:type="paragraph" w:customStyle="1" w:styleId="a0">
    <w:name w:val="标准文件_一级条标题"/>
    <w:basedOn w:val="a"/>
    <w:next w:val="ac"/>
    <w:qFormat/>
    <w:pPr>
      <w:numPr>
        <w:ilvl w:val="2"/>
      </w:numPr>
      <w:spacing w:beforeLines="50" w:before="50" w:afterLines="50" w:after="50"/>
      <w:outlineLvl w:val="1"/>
    </w:pPr>
  </w:style>
  <w:style w:type="paragraph" w:customStyle="1" w:styleId="a">
    <w:name w:val="标准文件_章标题"/>
    <w:next w:val="ac"/>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c">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4371-94EE-454C-852C-4B80D621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cagckkkie@outlook.com</dc:creator>
  <cp:lastModifiedBy>Administrator</cp:lastModifiedBy>
  <cp:revision>44</cp:revision>
  <cp:lastPrinted>2025-06-10T01:58:00Z</cp:lastPrinted>
  <dcterms:created xsi:type="dcterms:W3CDTF">2024-07-23T09:09:00Z</dcterms:created>
  <dcterms:modified xsi:type="dcterms:W3CDTF">2025-08-20T03:32:00Z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BCB04996507D42D3AC84D8CA5BA214F8</vt:lpwstr>
  </property>
</Properties>
</file>