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446471">
      <w:pPr>
        <w:spacing w:line="560" w:lineRule="exact"/>
        <w:jc w:val="center"/>
        <w:rPr>
          <w:rFonts w:ascii="黑体" w:eastAsia="黑体" w:hAnsi="黑体" w:cs="黑体"/>
          <w:bCs/>
          <w:sz w:val="48"/>
          <w:szCs w:val="48"/>
        </w:rPr>
      </w:pPr>
      <w:r w:rsidRPr="00446471">
        <w:rPr>
          <w:rFonts w:ascii="黑体" w:eastAsia="黑体" w:hAnsi="黑体" w:cs="黑体" w:hint="eastAsia"/>
          <w:bCs/>
          <w:sz w:val="48"/>
          <w:szCs w:val="48"/>
        </w:rPr>
        <w:t>煤制甲醇行业绿色工厂评价要求</w:t>
      </w:r>
    </w:p>
    <w:p w:rsidR="008F7467" w:rsidRDefault="008F7467">
      <w:pPr>
        <w:spacing w:line="560" w:lineRule="exact"/>
        <w:jc w:val="center"/>
        <w:rPr>
          <w:rFonts w:ascii="黑体" w:eastAsia="黑体" w:hAnsi="黑体" w:cs="黑体"/>
          <w:bCs/>
          <w:sz w:val="36"/>
          <w:szCs w:val="36"/>
        </w:rPr>
      </w:pPr>
    </w:p>
    <w:p w:rsidR="008F7467" w:rsidRDefault="00E55ADC">
      <w:pPr>
        <w:spacing w:line="560" w:lineRule="exact"/>
        <w:jc w:val="center"/>
        <w:rPr>
          <w:rFonts w:ascii="黑体" w:eastAsia="黑体" w:hAnsi="黑体" w:cs="黑体"/>
          <w:bCs/>
          <w:sz w:val="36"/>
          <w:szCs w:val="36"/>
        </w:rPr>
      </w:pPr>
      <w:r>
        <w:rPr>
          <w:rFonts w:ascii="黑体" w:eastAsia="黑体" w:hAnsi="黑体" w:cs="黑体" w:hint="eastAsia"/>
          <w:bCs/>
          <w:sz w:val="36"/>
          <w:szCs w:val="36"/>
        </w:rPr>
        <w:t>（</w:t>
      </w:r>
      <w:r w:rsidR="00446471">
        <w:rPr>
          <w:rFonts w:ascii="黑体" w:eastAsia="黑体" w:hAnsi="黑体" w:cs="黑体" w:hint="eastAsia"/>
          <w:bCs/>
          <w:sz w:val="36"/>
          <w:szCs w:val="36"/>
        </w:rPr>
        <w:t>讨论</w:t>
      </w:r>
      <w:r>
        <w:rPr>
          <w:rFonts w:ascii="黑体" w:eastAsia="黑体" w:hAnsi="黑体" w:cs="黑体" w:hint="eastAsia"/>
          <w:bCs/>
          <w:sz w:val="36"/>
          <w:szCs w:val="36"/>
        </w:rPr>
        <w:t>稿）</w:t>
      </w:r>
    </w:p>
    <w:p w:rsidR="008F7467" w:rsidRDefault="008F7467">
      <w:pPr>
        <w:spacing w:line="560" w:lineRule="exact"/>
        <w:jc w:val="center"/>
        <w:rPr>
          <w:rFonts w:ascii="黑体" w:eastAsia="黑体" w:hAnsi="黑体" w:cs="黑体"/>
          <w:bCs/>
          <w:sz w:val="48"/>
          <w:szCs w:val="48"/>
        </w:rPr>
      </w:pPr>
    </w:p>
    <w:p w:rsidR="008F7467" w:rsidRDefault="008F7467">
      <w:pPr>
        <w:spacing w:line="560" w:lineRule="exact"/>
        <w:jc w:val="center"/>
        <w:rPr>
          <w:rFonts w:ascii="黑体" w:eastAsia="黑体" w:hAnsi="黑体" w:cs="黑体"/>
          <w:bCs/>
          <w:sz w:val="48"/>
          <w:szCs w:val="48"/>
        </w:rPr>
      </w:pPr>
    </w:p>
    <w:p w:rsidR="008F7467" w:rsidRDefault="00E55ADC">
      <w:pPr>
        <w:spacing w:line="560" w:lineRule="exact"/>
        <w:jc w:val="center"/>
        <w:rPr>
          <w:rFonts w:ascii="黑体" w:eastAsia="黑体" w:hAnsi="黑体" w:cs="黑体"/>
          <w:bCs/>
          <w:sz w:val="48"/>
          <w:szCs w:val="48"/>
        </w:rPr>
      </w:pPr>
      <w:r>
        <w:rPr>
          <w:rFonts w:ascii="黑体" w:eastAsia="黑体" w:hAnsi="黑体" w:cs="黑体" w:hint="eastAsia"/>
          <w:bCs/>
          <w:sz w:val="48"/>
          <w:szCs w:val="48"/>
        </w:rPr>
        <w:t>编制说明</w:t>
      </w:r>
    </w:p>
    <w:p w:rsidR="008F7467" w:rsidRDefault="008F7467">
      <w:pPr>
        <w:spacing w:line="560" w:lineRule="exact"/>
        <w:jc w:val="center"/>
        <w:rPr>
          <w:rFonts w:ascii="黑体" w:eastAsia="黑体" w:hAnsi="黑体" w:cs="黑体"/>
          <w:bCs/>
          <w:sz w:val="48"/>
          <w:szCs w:val="48"/>
        </w:rPr>
      </w:pPr>
    </w:p>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E55ADC">
      <w:pPr>
        <w:spacing w:line="560" w:lineRule="exact"/>
        <w:jc w:val="center"/>
        <w:rPr>
          <w:rFonts w:ascii="Times New Roman" w:eastAsia="楷体_GB2312" w:hAnsi="Times New Roman" w:cs="Times New Roman"/>
          <w:bCs/>
          <w:sz w:val="36"/>
          <w:szCs w:val="36"/>
        </w:rPr>
      </w:pPr>
      <w:r>
        <w:rPr>
          <w:rFonts w:ascii="Times New Roman" w:eastAsia="楷体_GB2312" w:hAnsi="Times New Roman" w:cs="Times New Roman" w:hint="eastAsia"/>
          <w:bCs/>
          <w:sz w:val="36"/>
          <w:szCs w:val="36"/>
        </w:rPr>
        <w:t>二</w:t>
      </w:r>
      <w:r>
        <w:rPr>
          <w:rFonts w:ascii="微软雅黑" w:eastAsia="微软雅黑" w:hAnsi="微软雅黑" w:cs="微软雅黑" w:hint="eastAsia"/>
          <w:bCs/>
          <w:sz w:val="36"/>
          <w:szCs w:val="36"/>
        </w:rPr>
        <w:t>〇</w:t>
      </w:r>
      <w:r>
        <w:rPr>
          <w:rFonts w:ascii="楷体_GB2312" w:eastAsia="楷体_GB2312" w:hAnsi="楷体_GB2312" w:cs="楷体_GB2312" w:hint="eastAsia"/>
          <w:bCs/>
          <w:sz w:val="36"/>
          <w:szCs w:val="36"/>
        </w:rPr>
        <w:t>二</w:t>
      </w:r>
      <w:r w:rsidR="00446471">
        <w:rPr>
          <w:rFonts w:ascii="Times New Roman" w:eastAsia="楷体_GB2312" w:hAnsi="Times New Roman" w:cs="Times New Roman" w:hint="eastAsia"/>
          <w:bCs/>
          <w:sz w:val="36"/>
          <w:szCs w:val="36"/>
        </w:rPr>
        <w:t>五</w:t>
      </w:r>
      <w:r>
        <w:rPr>
          <w:rFonts w:ascii="Times New Roman" w:eastAsia="楷体_GB2312" w:hAnsi="Times New Roman" w:cs="Times New Roman" w:hint="eastAsia"/>
          <w:bCs/>
          <w:sz w:val="36"/>
          <w:szCs w:val="36"/>
        </w:rPr>
        <w:t>年</w:t>
      </w:r>
      <w:r w:rsidR="00790842">
        <w:rPr>
          <w:rFonts w:ascii="Times New Roman" w:eastAsia="楷体_GB2312" w:hAnsi="Times New Roman" w:cs="Times New Roman" w:hint="eastAsia"/>
          <w:bCs/>
          <w:sz w:val="36"/>
          <w:szCs w:val="36"/>
        </w:rPr>
        <w:t>八</w:t>
      </w:r>
      <w:r>
        <w:rPr>
          <w:rFonts w:ascii="Times New Roman" w:eastAsia="楷体_GB2312" w:hAnsi="Times New Roman" w:cs="Times New Roman" w:hint="eastAsia"/>
          <w:bCs/>
          <w:sz w:val="36"/>
          <w:szCs w:val="36"/>
        </w:rPr>
        <w:t>月</w:t>
      </w:r>
    </w:p>
    <w:p w:rsidR="008F7467" w:rsidRDefault="008F7467">
      <w:pPr>
        <w:spacing w:line="560" w:lineRule="exact"/>
        <w:jc w:val="center"/>
        <w:rPr>
          <w:rFonts w:ascii="宋体" w:eastAsia="宋体" w:hAnsi="宋体" w:cs="Times New Roman"/>
          <w:b/>
          <w:sz w:val="44"/>
          <w:szCs w:val="44"/>
        </w:rPr>
      </w:pPr>
    </w:p>
    <w:p w:rsidR="008F7467" w:rsidRDefault="008F7467">
      <w:pPr>
        <w:widowControl/>
        <w:jc w:val="left"/>
        <w:rPr>
          <w:rFonts w:ascii="宋体" w:eastAsia="宋体" w:hAnsi="宋体" w:cs="Times New Roman"/>
          <w:b/>
          <w:sz w:val="44"/>
          <w:szCs w:val="44"/>
        </w:rPr>
      </w:pPr>
    </w:p>
    <w:p w:rsidR="008F7467" w:rsidRDefault="008F7467">
      <w:pPr>
        <w:spacing w:line="560" w:lineRule="exact"/>
        <w:jc w:val="center"/>
        <w:rPr>
          <w:rFonts w:ascii="宋体" w:eastAsia="宋体" w:hAnsi="宋体" w:cs="Times New Roman"/>
          <w:b/>
          <w:sz w:val="44"/>
          <w:szCs w:val="44"/>
        </w:rPr>
      </w:pPr>
    </w:p>
    <w:p w:rsidR="008F7467" w:rsidRDefault="008F7467"/>
    <w:p w:rsidR="008F7467" w:rsidRDefault="00E55ADC">
      <w:pPr>
        <w:widowControl/>
        <w:jc w:val="left"/>
      </w:pPr>
      <w:r>
        <w:lastRenderedPageBreak/>
        <w:br w:type="page"/>
      </w:r>
    </w:p>
    <w:p w:rsidR="008F7467" w:rsidRDefault="00E55ADC">
      <w:pPr>
        <w:widowControl/>
        <w:spacing w:line="560" w:lineRule="exact"/>
        <w:jc w:val="center"/>
        <w:rPr>
          <w:rFonts w:ascii="方正小标宋简体" w:eastAsia="方正小标宋简体" w:hAnsi="宋体" w:cs="Times New Roman"/>
          <w:bCs/>
          <w:sz w:val="44"/>
          <w:szCs w:val="44"/>
        </w:rPr>
      </w:pPr>
      <w:r>
        <w:rPr>
          <w:rFonts w:ascii="方正小标宋简体" w:eastAsia="方正小标宋简体" w:hAnsi="宋体" w:cs="Times New Roman" w:hint="eastAsia"/>
          <w:bCs/>
          <w:sz w:val="44"/>
          <w:szCs w:val="44"/>
        </w:rPr>
        <w:lastRenderedPageBreak/>
        <w:t>《</w:t>
      </w:r>
      <w:r w:rsidR="00446471" w:rsidRPr="00446471">
        <w:rPr>
          <w:rFonts w:ascii="方正小标宋简体" w:eastAsia="方正小标宋简体" w:hAnsi="宋体" w:cs="Times New Roman" w:hint="eastAsia"/>
          <w:bCs/>
          <w:sz w:val="44"/>
          <w:szCs w:val="44"/>
        </w:rPr>
        <w:t>煤制甲醇行业绿色工厂评价要求</w:t>
      </w:r>
      <w:r>
        <w:rPr>
          <w:rFonts w:ascii="方正小标宋简体" w:eastAsia="方正小标宋简体" w:hAnsi="宋体" w:cs="Times New Roman" w:hint="eastAsia"/>
          <w:bCs/>
          <w:sz w:val="44"/>
          <w:szCs w:val="44"/>
        </w:rPr>
        <w:t>》</w:t>
      </w:r>
    </w:p>
    <w:p w:rsidR="008F7467" w:rsidRDefault="00446471">
      <w:pPr>
        <w:widowControl/>
        <w:spacing w:line="560" w:lineRule="exact"/>
        <w:jc w:val="center"/>
        <w:rPr>
          <w:rFonts w:ascii="方正小标宋简体" w:eastAsia="方正小标宋简体" w:hAnsi="宋体" w:cs="Times New Roman"/>
          <w:bCs/>
          <w:sz w:val="44"/>
          <w:szCs w:val="44"/>
        </w:rPr>
      </w:pPr>
      <w:r>
        <w:rPr>
          <w:rFonts w:ascii="方正小标宋简体" w:eastAsia="方正小标宋简体" w:hAnsi="宋体" w:cs="Times New Roman" w:hint="eastAsia"/>
          <w:bCs/>
          <w:sz w:val="44"/>
          <w:szCs w:val="44"/>
        </w:rPr>
        <w:t>团体</w:t>
      </w:r>
      <w:r w:rsidR="00E55ADC">
        <w:rPr>
          <w:rFonts w:ascii="方正小标宋简体" w:eastAsia="方正小标宋简体" w:hAnsi="宋体" w:cs="Times New Roman" w:hint="eastAsia"/>
          <w:bCs/>
          <w:sz w:val="44"/>
          <w:szCs w:val="44"/>
        </w:rPr>
        <w:t>标准</w:t>
      </w:r>
      <w:r>
        <w:rPr>
          <w:rFonts w:ascii="方正小标宋简体" w:eastAsia="方正小标宋简体" w:hAnsi="宋体" w:cs="Times New Roman" w:hint="eastAsia"/>
          <w:bCs/>
          <w:sz w:val="44"/>
          <w:szCs w:val="44"/>
        </w:rPr>
        <w:t>讨论</w:t>
      </w:r>
      <w:r w:rsidR="00E55ADC">
        <w:rPr>
          <w:rFonts w:ascii="方正小标宋简体" w:eastAsia="方正小标宋简体" w:hAnsi="宋体" w:cs="Times New Roman" w:hint="eastAsia"/>
          <w:bCs/>
          <w:sz w:val="44"/>
          <w:szCs w:val="44"/>
        </w:rPr>
        <w:t>稿编制说明</w:t>
      </w:r>
    </w:p>
    <w:p w:rsidR="008F7467" w:rsidRDefault="008F7467">
      <w:pPr>
        <w:widowControl/>
        <w:spacing w:line="560" w:lineRule="exact"/>
        <w:jc w:val="center"/>
        <w:rPr>
          <w:rFonts w:ascii="方正小标宋简体" w:eastAsia="方正小标宋简体" w:hAnsi="宋体" w:cs="Times New Roman"/>
          <w:bCs/>
          <w:sz w:val="44"/>
          <w:szCs w:val="44"/>
        </w:rPr>
      </w:pPr>
    </w:p>
    <w:p w:rsidR="008F7467" w:rsidRDefault="00E55ADC">
      <w:pPr>
        <w:spacing w:line="560" w:lineRule="exact"/>
        <w:ind w:firstLineChars="200" w:firstLine="640"/>
        <w:rPr>
          <w:rFonts w:ascii="黑体" w:eastAsia="黑体" w:hAnsi="黑体" w:cs="Times New Roman"/>
          <w:bCs/>
          <w:color w:val="000000"/>
          <w:sz w:val="32"/>
          <w:szCs w:val="32"/>
        </w:rPr>
      </w:pPr>
      <w:r>
        <w:rPr>
          <w:rFonts w:ascii="黑体" w:eastAsia="黑体" w:hAnsi="黑体" w:cs="Times New Roman" w:hint="eastAsia"/>
          <w:bCs/>
          <w:color w:val="000000"/>
          <w:sz w:val="32"/>
          <w:szCs w:val="32"/>
        </w:rPr>
        <w:t>一、</w:t>
      </w:r>
      <w:r>
        <w:rPr>
          <w:rFonts w:ascii="黑体" w:eastAsia="黑体" w:hAnsi="黑体" w:cs="Times New Roman"/>
          <w:bCs/>
          <w:color w:val="000000"/>
          <w:sz w:val="32"/>
          <w:szCs w:val="32"/>
        </w:rPr>
        <w:t>工作简况</w:t>
      </w:r>
    </w:p>
    <w:p w:rsidR="008F7467" w:rsidRDefault="00E55ADC">
      <w:pPr>
        <w:spacing w:line="560" w:lineRule="exact"/>
        <w:ind w:firstLineChars="200" w:firstLine="640"/>
        <w:rPr>
          <w:rFonts w:ascii="黑体" w:eastAsia="黑体" w:hAnsi="黑体" w:cs="Times New Roman"/>
          <w:bCs/>
          <w:color w:val="000000"/>
          <w:sz w:val="32"/>
          <w:szCs w:val="32"/>
        </w:rPr>
      </w:pPr>
      <w:r>
        <w:rPr>
          <w:rFonts w:ascii="楷体" w:eastAsia="楷体" w:hAnsi="楷体" w:hint="eastAsia"/>
          <w:kern w:val="0"/>
          <w:sz w:val="32"/>
          <w:szCs w:val="32"/>
        </w:rPr>
        <w:t>（一）任务来源</w:t>
      </w:r>
    </w:p>
    <w:p w:rsidR="007F2399" w:rsidRDefault="00446471" w:rsidP="007F2399">
      <w:pPr>
        <w:widowControl/>
        <w:spacing w:line="560" w:lineRule="exact"/>
        <w:ind w:firstLineChars="200" w:firstLine="640"/>
        <w:jc w:val="left"/>
        <w:rPr>
          <w:rFonts w:ascii="仿宋_GB2312" w:eastAsia="仿宋_GB2312" w:hAnsi="楷体"/>
          <w:kern w:val="0"/>
          <w:sz w:val="32"/>
          <w:szCs w:val="32"/>
        </w:rPr>
      </w:pPr>
      <w:bookmarkStart w:id="0" w:name="OLE_LINK1"/>
      <w:r w:rsidRPr="00446471">
        <w:rPr>
          <w:rFonts w:ascii="仿宋_GB2312" w:eastAsia="仿宋_GB2312" w:hAnsi="楷体" w:hint="eastAsia"/>
          <w:kern w:val="0"/>
          <w:sz w:val="32"/>
          <w:szCs w:val="32"/>
        </w:rPr>
        <w:t>按照《内蒙古标准发展促进会团体标准管理办法》有关规定</w:t>
      </w:r>
      <w:r>
        <w:rPr>
          <w:rFonts w:ascii="仿宋_GB2312" w:eastAsia="仿宋_GB2312" w:hAnsi="楷体" w:hint="eastAsia"/>
          <w:kern w:val="0"/>
          <w:sz w:val="32"/>
          <w:szCs w:val="32"/>
        </w:rPr>
        <w:t>及《</w:t>
      </w:r>
      <w:r w:rsidRPr="00446471">
        <w:rPr>
          <w:rFonts w:ascii="仿宋_GB2312" w:eastAsia="仿宋_GB2312" w:hAnsi="楷体" w:hint="eastAsia"/>
          <w:kern w:val="0"/>
          <w:sz w:val="32"/>
          <w:szCs w:val="32"/>
        </w:rPr>
        <w:t>批准</w:t>
      </w:r>
      <w:r w:rsidR="007F2399">
        <w:rPr>
          <w:rFonts w:ascii="仿宋_GB2312" w:eastAsia="仿宋_GB2312" w:hAnsi="楷体" w:hint="eastAsia"/>
          <w:kern w:val="0"/>
          <w:sz w:val="32"/>
          <w:szCs w:val="32"/>
        </w:rPr>
        <w:t>〈</w:t>
      </w:r>
      <w:r w:rsidR="007F2399" w:rsidRPr="00446471">
        <w:rPr>
          <w:rFonts w:ascii="仿宋_GB2312" w:eastAsia="仿宋_GB2312" w:hAnsi="楷体" w:hint="eastAsia"/>
          <w:kern w:val="0"/>
          <w:sz w:val="32"/>
          <w:szCs w:val="32"/>
        </w:rPr>
        <w:t>公共机构电动汽车充电设施配置和管理规范</w:t>
      </w:r>
      <w:r w:rsidR="007F2399">
        <w:rPr>
          <w:rFonts w:ascii="仿宋_GB2312" w:eastAsia="仿宋_GB2312" w:hAnsi="楷体" w:hint="eastAsia"/>
          <w:kern w:val="0"/>
          <w:sz w:val="32"/>
          <w:szCs w:val="32"/>
        </w:rPr>
        <w:t>〉</w:t>
      </w:r>
      <w:r w:rsidRPr="00446471">
        <w:rPr>
          <w:rFonts w:ascii="仿宋_GB2312" w:eastAsia="仿宋_GB2312" w:hAnsi="楷体" w:hint="eastAsia"/>
          <w:kern w:val="0"/>
          <w:sz w:val="32"/>
          <w:szCs w:val="32"/>
        </w:rPr>
        <w:t>等</w:t>
      </w:r>
      <w:r w:rsidRPr="00446471">
        <w:rPr>
          <w:rFonts w:ascii="仿宋_GB2312" w:eastAsia="仿宋_GB2312" w:hAnsi="楷体"/>
          <w:kern w:val="0"/>
          <w:sz w:val="32"/>
          <w:szCs w:val="32"/>
        </w:rPr>
        <w:t>15项团体标准立项的通知</w:t>
      </w:r>
      <w:r w:rsidR="007F2399">
        <w:rPr>
          <w:rFonts w:ascii="仿宋_GB2312" w:eastAsia="仿宋_GB2312" w:hAnsi="楷体" w:hint="eastAsia"/>
          <w:kern w:val="0"/>
          <w:sz w:val="32"/>
          <w:szCs w:val="32"/>
        </w:rPr>
        <w:t>》有关要求</w:t>
      </w:r>
      <w:r w:rsidRPr="00446471">
        <w:rPr>
          <w:rFonts w:ascii="仿宋_GB2312" w:eastAsia="仿宋_GB2312" w:hAnsi="楷体"/>
          <w:kern w:val="0"/>
          <w:sz w:val="32"/>
          <w:szCs w:val="32"/>
        </w:rPr>
        <w:t>，</w:t>
      </w:r>
      <w:r w:rsidR="007F2399">
        <w:rPr>
          <w:rFonts w:ascii="仿宋_GB2312" w:eastAsia="仿宋_GB2312" w:hAnsi="楷体"/>
          <w:kern w:val="0"/>
          <w:sz w:val="32"/>
          <w:szCs w:val="32"/>
        </w:rPr>
        <w:t>本标准完成时限：2025年1月至2025年9月。</w:t>
      </w:r>
    </w:p>
    <w:bookmarkEnd w:id="0"/>
    <w:p w:rsidR="007F2399" w:rsidRDefault="007F2399" w:rsidP="007F2399">
      <w:pPr>
        <w:widowControl/>
        <w:spacing w:line="560" w:lineRule="exact"/>
        <w:ind w:firstLineChars="200" w:firstLine="640"/>
        <w:jc w:val="left"/>
        <w:rPr>
          <w:rFonts w:ascii="楷体" w:eastAsia="楷体" w:hAnsi="楷体"/>
          <w:kern w:val="0"/>
          <w:sz w:val="32"/>
          <w:szCs w:val="32"/>
        </w:rPr>
      </w:pPr>
      <w:r>
        <w:rPr>
          <w:rFonts w:ascii="楷体" w:eastAsia="楷体" w:hAnsi="楷体" w:hint="eastAsia"/>
          <w:kern w:val="0"/>
          <w:sz w:val="32"/>
          <w:szCs w:val="32"/>
        </w:rPr>
        <w:t>（二）提出和归口单位</w:t>
      </w:r>
    </w:p>
    <w:p w:rsidR="007F2399" w:rsidRDefault="007F2399" w:rsidP="007F2399">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提出单位：</w:t>
      </w:r>
      <w:r w:rsidRPr="00446471">
        <w:rPr>
          <w:rFonts w:ascii="仿宋_GB2312" w:eastAsia="仿宋_GB2312" w:hAnsi="楷体"/>
          <w:kern w:val="0"/>
          <w:sz w:val="32"/>
          <w:szCs w:val="32"/>
        </w:rPr>
        <w:t>鄂尔多斯市检验检测中心</w:t>
      </w:r>
    </w:p>
    <w:p w:rsidR="007F2399" w:rsidRDefault="007F2399" w:rsidP="007F2399">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归口单位：内蒙古自治区工业和信息化厅</w:t>
      </w:r>
    </w:p>
    <w:p w:rsidR="007F2399" w:rsidRDefault="007F2399" w:rsidP="007F2399">
      <w:pPr>
        <w:widowControl/>
        <w:spacing w:line="560" w:lineRule="exact"/>
        <w:ind w:firstLineChars="200" w:firstLine="640"/>
        <w:jc w:val="left"/>
        <w:rPr>
          <w:rFonts w:ascii="楷体" w:eastAsia="楷体" w:hAnsi="楷体" w:cs="Times New Roman"/>
          <w:kern w:val="0"/>
          <w:sz w:val="32"/>
          <w:szCs w:val="32"/>
        </w:rPr>
      </w:pPr>
      <w:r>
        <w:rPr>
          <w:rFonts w:ascii="楷体" w:eastAsia="楷体" w:hAnsi="楷体" w:cs="Times New Roman" w:hint="eastAsia"/>
          <w:kern w:val="0"/>
          <w:sz w:val="32"/>
          <w:szCs w:val="32"/>
        </w:rPr>
        <w:t>（三）起草单位、主要起草人</w:t>
      </w:r>
    </w:p>
    <w:p w:rsidR="008F7467" w:rsidRDefault="007F2399" w:rsidP="007F2399">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起草单位：</w:t>
      </w:r>
      <w:r w:rsidR="00446471" w:rsidRPr="00446471">
        <w:rPr>
          <w:rFonts w:ascii="仿宋_GB2312" w:eastAsia="仿宋_GB2312" w:hAnsi="楷体"/>
          <w:kern w:val="0"/>
          <w:sz w:val="32"/>
          <w:szCs w:val="32"/>
        </w:rPr>
        <w:t>内蒙古自治区质量和标准化研究院</w:t>
      </w:r>
      <w:r>
        <w:rPr>
          <w:rFonts w:ascii="仿宋_GB2312" w:eastAsia="仿宋_GB2312" w:hAnsi="楷体" w:hint="eastAsia"/>
          <w:kern w:val="0"/>
          <w:sz w:val="32"/>
          <w:szCs w:val="32"/>
        </w:rPr>
        <w:t>、</w:t>
      </w:r>
      <w:r w:rsidR="00446471" w:rsidRPr="00446471">
        <w:rPr>
          <w:rFonts w:ascii="仿宋_GB2312" w:eastAsia="仿宋_GB2312" w:hAnsi="楷体"/>
          <w:kern w:val="0"/>
          <w:sz w:val="32"/>
          <w:szCs w:val="32"/>
        </w:rPr>
        <w:t>鄂尔多斯市检验检测中心、内蒙古荣信化工有限公司、内蒙古宝丰煤基新材料有限公司、中煤鄂尔多斯能源化工有限公司</w:t>
      </w:r>
      <w:r w:rsidR="004D7DC8">
        <w:rPr>
          <w:rFonts w:ascii="仿宋_GB2312" w:eastAsia="仿宋_GB2312" w:hAnsi="楷体" w:hint="eastAsia"/>
          <w:kern w:val="0"/>
          <w:sz w:val="32"/>
          <w:szCs w:val="32"/>
        </w:rPr>
        <w:t>。</w:t>
      </w:r>
    </w:p>
    <w:p w:rsidR="004D7DC8" w:rsidRDefault="004D7DC8" w:rsidP="007F2399">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主要起草人：</w:t>
      </w:r>
    </w:p>
    <w:p w:rsidR="004D7DC8" w:rsidRDefault="004D7DC8" w:rsidP="007F2399">
      <w:pPr>
        <w:widowControl/>
        <w:spacing w:line="560" w:lineRule="exact"/>
        <w:ind w:firstLineChars="200" w:firstLine="640"/>
        <w:jc w:val="left"/>
        <w:rPr>
          <w:rFonts w:ascii="仿宋_GB2312" w:eastAsia="仿宋_GB2312" w:hAnsi="楷体"/>
          <w:kern w:val="0"/>
          <w:sz w:val="32"/>
          <w:szCs w:val="32"/>
        </w:rPr>
      </w:pPr>
    </w:p>
    <w:p w:rsidR="008F7467" w:rsidRDefault="00E55ADC">
      <w:pPr>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二、制定标准的必要性和意义</w:t>
      </w:r>
    </w:p>
    <w:p w:rsidR="008F7467" w:rsidRDefault="00E55ADC">
      <w:pPr>
        <w:widowControl/>
        <w:autoSpaceDE w:val="0"/>
        <w:autoSpaceDN w:val="0"/>
        <w:spacing w:line="560" w:lineRule="exact"/>
        <w:ind w:firstLineChars="200" w:firstLine="640"/>
        <w:jc w:val="left"/>
        <w:rPr>
          <w:rFonts w:ascii="华文楷体" w:eastAsia="华文楷体" w:hAnsi="华文楷体" w:cs="Times New Roman"/>
          <w:kern w:val="0"/>
          <w:sz w:val="32"/>
          <w:szCs w:val="32"/>
        </w:rPr>
      </w:pPr>
      <w:r>
        <w:rPr>
          <w:rFonts w:ascii="华文楷体" w:eastAsia="华文楷体" w:hAnsi="华文楷体" w:cs="Times New Roman" w:hint="eastAsia"/>
          <w:kern w:val="0"/>
          <w:sz w:val="32"/>
          <w:szCs w:val="32"/>
        </w:rPr>
        <w:t>（一）标准制定的必要性（或背景）</w:t>
      </w:r>
    </w:p>
    <w:p w:rsidR="00446471" w:rsidRPr="00446471" w:rsidRDefault="00446471" w:rsidP="00446471">
      <w:pPr>
        <w:widowControl/>
        <w:autoSpaceDE w:val="0"/>
        <w:autoSpaceDN w:val="0"/>
        <w:spacing w:line="560" w:lineRule="exact"/>
        <w:ind w:firstLineChars="200" w:firstLine="640"/>
        <w:jc w:val="left"/>
        <w:rPr>
          <w:rFonts w:ascii="仿宋_GB2312" w:eastAsia="仿宋_GB2312" w:hAnsi="华文楷体" w:cs="Times New Roman"/>
          <w:kern w:val="0"/>
          <w:sz w:val="32"/>
          <w:szCs w:val="32"/>
        </w:rPr>
      </w:pPr>
      <w:r w:rsidRPr="00446471">
        <w:rPr>
          <w:rFonts w:ascii="仿宋_GB2312" w:eastAsia="仿宋_GB2312" w:hAnsi="华文楷体" w:cs="Times New Roman" w:hint="eastAsia"/>
          <w:kern w:val="0"/>
          <w:sz w:val="32"/>
          <w:szCs w:val="32"/>
        </w:rPr>
        <w:t>提起现代煤化工行业，其本身具有的双重属性往往成为争议的焦点。一方面，现代煤化工行业水资源消耗大、能耗高和污染重等问题成为绕不开的话题；另一方面，它</w:t>
      </w:r>
      <w:r w:rsidRPr="00446471">
        <w:rPr>
          <w:rFonts w:ascii="仿宋_GB2312" w:eastAsia="仿宋_GB2312" w:hAnsi="华文楷体" w:cs="Times New Roman" w:hint="eastAsia"/>
          <w:kern w:val="0"/>
          <w:sz w:val="32"/>
          <w:szCs w:val="32"/>
        </w:rPr>
        <w:lastRenderedPageBreak/>
        <w:t>又是煤炭清洁高效利用的有效途径，更是能源保供的重要补充。自</w:t>
      </w:r>
      <w:r w:rsidRPr="00446471">
        <w:rPr>
          <w:rFonts w:ascii="仿宋_GB2312" w:eastAsia="仿宋_GB2312" w:hAnsi="华文楷体" w:cs="Times New Roman"/>
          <w:kern w:val="0"/>
          <w:sz w:val="32"/>
          <w:szCs w:val="32"/>
        </w:rPr>
        <w:t>2000年以来，现代煤化工行业已经历了20余年的发展。在煤炭清洁高效利用、保障能源安全的同时，我国也在对煤化工行业的节能</w:t>
      </w:r>
      <w:proofErr w:type="gramStart"/>
      <w:r w:rsidRPr="00446471">
        <w:rPr>
          <w:rFonts w:ascii="仿宋_GB2312" w:eastAsia="仿宋_GB2312" w:hAnsi="华文楷体" w:cs="Times New Roman"/>
          <w:kern w:val="0"/>
          <w:sz w:val="32"/>
          <w:szCs w:val="32"/>
        </w:rPr>
        <w:t>降碳不断</w:t>
      </w:r>
      <w:proofErr w:type="gramEnd"/>
      <w:r w:rsidRPr="00446471">
        <w:rPr>
          <w:rFonts w:ascii="仿宋_GB2312" w:eastAsia="仿宋_GB2312" w:hAnsi="华文楷体" w:cs="Times New Roman"/>
          <w:kern w:val="0"/>
          <w:sz w:val="32"/>
          <w:szCs w:val="32"/>
        </w:rPr>
        <w:t>提出新的要求。</w:t>
      </w:r>
      <w:proofErr w:type="gramStart"/>
      <w:r w:rsidRPr="00446471">
        <w:rPr>
          <w:rFonts w:ascii="仿宋_GB2312" w:eastAsia="仿宋_GB2312" w:hAnsi="华文楷体" w:cs="Times New Roman"/>
          <w:kern w:val="0"/>
          <w:sz w:val="32"/>
          <w:szCs w:val="32"/>
        </w:rPr>
        <w:t>国家发改委</w:t>
      </w:r>
      <w:proofErr w:type="gramEnd"/>
      <w:r w:rsidRPr="00446471">
        <w:rPr>
          <w:rFonts w:ascii="仿宋_GB2312" w:eastAsia="仿宋_GB2312" w:hAnsi="华文楷体" w:cs="Times New Roman"/>
          <w:kern w:val="0"/>
          <w:sz w:val="32"/>
          <w:szCs w:val="32"/>
        </w:rPr>
        <w:t>等四部门发布《高耗能行业重点领域节能降碳改造升级实施指南（2022年版）》的通知，并附《现代煤化工行业节能降碳改造升级实施指南》（以下简</w:t>
      </w:r>
      <w:r w:rsidRPr="00446471">
        <w:rPr>
          <w:rFonts w:ascii="仿宋_GB2312" w:eastAsia="仿宋_GB2312" w:hAnsi="华文楷体" w:cs="Times New Roman" w:hint="eastAsia"/>
          <w:kern w:val="0"/>
          <w:sz w:val="32"/>
          <w:szCs w:val="32"/>
        </w:rPr>
        <w:t>称《指南》）。</w:t>
      </w:r>
      <w:r w:rsidRPr="00446471">
        <w:rPr>
          <w:rFonts w:ascii="仿宋_GB2312" w:eastAsia="仿宋_GB2312" w:hAnsi="华文楷体" w:cs="Times New Roman"/>
          <w:kern w:val="0"/>
          <w:sz w:val="32"/>
          <w:szCs w:val="32"/>
        </w:rPr>
        <w:t xml:space="preserve"> 《指南》针对煤制甲醇、煤制烯烃和煤制乙二醇提出要求：到2025年，这三个重点行业达到能效标杆水平以上产能比例分别为30%、50%、30%，基准水平以下产能基本清零，行业节能</w:t>
      </w:r>
      <w:proofErr w:type="gramStart"/>
      <w:r w:rsidRPr="00446471">
        <w:rPr>
          <w:rFonts w:ascii="仿宋_GB2312" w:eastAsia="仿宋_GB2312" w:hAnsi="华文楷体" w:cs="Times New Roman"/>
          <w:kern w:val="0"/>
          <w:sz w:val="32"/>
          <w:szCs w:val="32"/>
        </w:rPr>
        <w:t>降碳效果</w:t>
      </w:r>
      <w:proofErr w:type="gramEnd"/>
      <w:r w:rsidRPr="00446471">
        <w:rPr>
          <w:rFonts w:ascii="仿宋_GB2312" w:eastAsia="仿宋_GB2312" w:hAnsi="华文楷体" w:cs="Times New Roman"/>
          <w:kern w:val="0"/>
          <w:sz w:val="32"/>
          <w:szCs w:val="32"/>
        </w:rPr>
        <w:t>显著，绿色低碳发展能力大幅提高。煤制甲醇技术是一种将煤作为原料，经过一系列的化学反应，制取甲醇的方法。相比于传统的甲醇制备方法，煤制甲醇技术具有原料资源丰富、成本低廉、技术路线短等优点，受到越来越多的关注和研究。然而，煤制甲醇过程中会产生大量的三废问题，包括废水、废气、废渣。这些三废问题对环境和人类健康都会造成严重</w:t>
      </w:r>
      <w:r w:rsidRPr="00446471">
        <w:rPr>
          <w:rFonts w:ascii="仿宋_GB2312" w:eastAsia="仿宋_GB2312" w:hAnsi="华文楷体" w:cs="Times New Roman" w:hint="eastAsia"/>
          <w:kern w:val="0"/>
          <w:sz w:val="32"/>
          <w:szCs w:val="32"/>
        </w:rPr>
        <w:t>的影响。因此，如何有效地处理煤制甲醇过程中产生进行的三废问题，成为了煤制甲醇技术研究的重要课题之一。</w:t>
      </w:r>
    </w:p>
    <w:p w:rsidR="008F7467" w:rsidRDefault="00446471" w:rsidP="00446471">
      <w:pPr>
        <w:widowControl/>
        <w:autoSpaceDE w:val="0"/>
        <w:autoSpaceDN w:val="0"/>
        <w:spacing w:line="560" w:lineRule="exact"/>
        <w:ind w:firstLineChars="200" w:firstLine="640"/>
        <w:jc w:val="left"/>
        <w:rPr>
          <w:rFonts w:ascii="仿宋_GB2312" w:eastAsia="仿宋_GB2312" w:hAnsi="华文楷体" w:cs="Times New Roman"/>
          <w:kern w:val="0"/>
          <w:sz w:val="32"/>
          <w:szCs w:val="32"/>
        </w:rPr>
      </w:pPr>
      <w:r w:rsidRPr="00446471">
        <w:rPr>
          <w:rFonts w:ascii="仿宋_GB2312" w:eastAsia="仿宋_GB2312" w:hAnsi="华文楷体" w:cs="Times New Roman" w:hint="eastAsia"/>
          <w:kern w:val="0"/>
          <w:sz w:val="32"/>
          <w:szCs w:val="32"/>
        </w:rPr>
        <w:t>制定煤制甲醇绿色工厂相关标准，一方面可以引导企业通过采用先进的环保技术和设备，减少煤制甲醇生产过程中产生大量的二氧化碳和其他污染物排放，致力于保护环境和可持续发展；另一方面可鼓励企业注重资源的高效利用，通过优化生产工艺和设备，提高资源利用率，减少</w:t>
      </w:r>
      <w:r w:rsidRPr="00446471">
        <w:rPr>
          <w:rFonts w:ascii="仿宋_GB2312" w:eastAsia="仿宋_GB2312" w:hAnsi="华文楷体" w:cs="Times New Roman" w:hint="eastAsia"/>
          <w:kern w:val="0"/>
          <w:sz w:val="32"/>
          <w:szCs w:val="32"/>
        </w:rPr>
        <w:lastRenderedPageBreak/>
        <w:t>浪费，降低生产成本。不仅可以提高企业的经济效益，也有助于节约资源，促进循环经济的发展；同时，国家对高耗能行业的节能</w:t>
      </w:r>
      <w:proofErr w:type="gramStart"/>
      <w:r w:rsidRPr="00446471">
        <w:rPr>
          <w:rFonts w:ascii="仿宋_GB2312" w:eastAsia="仿宋_GB2312" w:hAnsi="华文楷体" w:cs="Times New Roman" w:hint="eastAsia"/>
          <w:kern w:val="0"/>
          <w:sz w:val="32"/>
          <w:szCs w:val="32"/>
        </w:rPr>
        <w:t>降碳改造</w:t>
      </w:r>
      <w:proofErr w:type="gramEnd"/>
      <w:r w:rsidRPr="00446471">
        <w:rPr>
          <w:rFonts w:ascii="仿宋_GB2312" w:eastAsia="仿宋_GB2312" w:hAnsi="华文楷体" w:cs="Times New Roman" w:hint="eastAsia"/>
          <w:kern w:val="0"/>
          <w:sz w:val="32"/>
          <w:szCs w:val="32"/>
        </w:rPr>
        <w:t>升级提出了明确要求，煤制甲醇作为重点改造行业之一，必须积极响应政策要求，提升能效水平。随着全球对低碳经济的重视，绿色甲醇的市场需求也在不断增加，建设绿色工厂可以更好地满足市场需求。</w:t>
      </w:r>
    </w:p>
    <w:p w:rsidR="008F7467" w:rsidRDefault="00E55ADC">
      <w:pPr>
        <w:widowControl/>
        <w:autoSpaceDE w:val="0"/>
        <w:autoSpaceDN w:val="0"/>
        <w:spacing w:line="560" w:lineRule="exact"/>
        <w:ind w:firstLineChars="200" w:firstLine="640"/>
        <w:jc w:val="left"/>
        <w:rPr>
          <w:rFonts w:ascii="楷体" w:eastAsia="楷体" w:hAnsi="楷体" w:cs="Times New Roman"/>
          <w:kern w:val="0"/>
          <w:sz w:val="32"/>
          <w:szCs w:val="32"/>
        </w:rPr>
      </w:pPr>
      <w:r>
        <w:rPr>
          <w:rFonts w:ascii="楷体" w:eastAsia="楷体" w:hAnsi="楷体" w:cs="Times New Roman" w:hint="eastAsia"/>
          <w:kern w:val="0"/>
          <w:sz w:val="32"/>
          <w:szCs w:val="32"/>
        </w:rPr>
        <w:t>（二）标准制定的意义</w:t>
      </w:r>
    </w:p>
    <w:p w:rsidR="004D7DC8" w:rsidRDefault="004D7DC8">
      <w:pPr>
        <w:widowControl/>
        <w:autoSpaceDE w:val="0"/>
        <w:autoSpaceDN w:val="0"/>
        <w:spacing w:line="560" w:lineRule="exact"/>
        <w:ind w:firstLineChars="200" w:firstLine="640"/>
        <w:jc w:val="left"/>
        <w:rPr>
          <w:rFonts w:ascii="仿宋_GB2312" w:eastAsia="仿宋_GB2312" w:hAnsi="华文楷体" w:cs="Times New Roman"/>
          <w:kern w:val="0"/>
          <w:sz w:val="32"/>
          <w:szCs w:val="32"/>
        </w:rPr>
      </w:pPr>
      <w:r w:rsidRPr="004D7DC8">
        <w:rPr>
          <w:rFonts w:ascii="仿宋_GB2312" w:eastAsia="仿宋_GB2312" w:hAnsi="华文楷体" w:cs="Times New Roman" w:hint="eastAsia"/>
          <w:kern w:val="0"/>
          <w:sz w:val="32"/>
          <w:szCs w:val="32"/>
        </w:rPr>
        <w:t>绿色工厂评价不仅有助于推动企业的绿色转型和可持续发展，还有助于提升整个制造业的绿色制造水平。通过绿色示范工厂的创建，可以大力研发推广绿色工艺技术装备，加快应用清洁高效的加工工艺，大幅降低能耗、物耗和水耗水平，进一步提升我国工业绿色制造和节能低碳发展水平。</w:t>
      </w:r>
    </w:p>
    <w:p w:rsidR="004D7DC8" w:rsidRDefault="004D7DC8">
      <w:pPr>
        <w:widowControl/>
        <w:autoSpaceDE w:val="0"/>
        <w:autoSpaceDN w:val="0"/>
        <w:spacing w:line="560" w:lineRule="exact"/>
        <w:ind w:firstLineChars="200" w:firstLine="640"/>
        <w:jc w:val="left"/>
        <w:rPr>
          <w:rFonts w:ascii="仿宋_GB2312" w:eastAsia="仿宋_GB2312" w:hAnsi="华文楷体" w:cs="Times New Roman"/>
          <w:kern w:val="0"/>
          <w:sz w:val="32"/>
          <w:szCs w:val="32"/>
        </w:rPr>
      </w:pPr>
      <w:r w:rsidRPr="004D7DC8">
        <w:rPr>
          <w:rFonts w:ascii="仿宋_GB2312" w:eastAsia="仿宋_GB2312" w:hAnsi="华文楷体" w:cs="Times New Roman" w:hint="eastAsia"/>
          <w:kern w:val="0"/>
          <w:sz w:val="32"/>
          <w:szCs w:val="32"/>
        </w:rPr>
        <w:t>经济效益：该标准的制定可为煤制甲醇企业带来显著的经济效益。尽管近年来受上游煤炭价格上涨和下游需求波动的影响，煤制甲醇企业的盈利能力较弱，但整体市场规模仍在增长。</w:t>
      </w:r>
      <w:r w:rsidRPr="004D7DC8">
        <w:rPr>
          <w:rFonts w:ascii="仿宋_GB2312" w:eastAsia="仿宋_GB2312" w:hAnsi="华文楷体" w:cs="Times New Roman"/>
          <w:kern w:val="0"/>
          <w:sz w:val="32"/>
          <w:szCs w:val="32"/>
        </w:rPr>
        <w:t>2023年，中国煤制甲醇市场规模约为2091.77亿元，显示出该行业的市场规模在不断扩大，此外，煤</w:t>
      </w:r>
      <w:r w:rsidRPr="004D7DC8">
        <w:rPr>
          <w:rFonts w:ascii="仿宋_GB2312" w:eastAsia="仿宋_GB2312" w:hAnsi="华文楷体" w:cs="Times New Roman" w:hint="eastAsia"/>
          <w:kern w:val="0"/>
          <w:sz w:val="32"/>
          <w:szCs w:val="32"/>
        </w:rPr>
        <w:t>制甲醇作为主导的甲醇生产方式，其产量持续增长，</w:t>
      </w:r>
      <w:r w:rsidRPr="004D7DC8">
        <w:rPr>
          <w:rFonts w:ascii="仿宋_GB2312" w:eastAsia="仿宋_GB2312" w:hAnsi="华文楷体" w:cs="Times New Roman"/>
          <w:kern w:val="0"/>
          <w:sz w:val="32"/>
          <w:szCs w:val="32"/>
        </w:rPr>
        <w:t>2022年我国煤制甲醇产能占总产能的84.7%，显示出煤制甲醇在甲醇生产中的重要地位。</w:t>
      </w:r>
    </w:p>
    <w:p w:rsidR="004D7DC8" w:rsidRDefault="004D7DC8">
      <w:pPr>
        <w:widowControl/>
        <w:autoSpaceDE w:val="0"/>
        <w:autoSpaceDN w:val="0"/>
        <w:spacing w:line="560" w:lineRule="exact"/>
        <w:ind w:firstLineChars="200" w:firstLine="640"/>
        <w:jc w:val="left"/>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t>市场需求：绿色甲醇作为一种清洁、高效的能源和化工原料，市场需求持续增长。国内市场需求受到政策推动</w:t>
      </w:r>
      <w:r w:rsidRPr="004D7DC8">
        <w:rPr>
          <w:rFonts w:ascii="仿宋_GB2312" w:eastAsia="仿宋_GB2312" w:hAnsi="华文楷体" w:cs="Times New Roman"/>
          <w:kern w:val="0"/>
          <w:sz w:val="32"/>
          <w:szCs w:val="32"/>
        </w:rPr>
        <w:lastRenderedPageBreak/>
        <w:t>和环保要求的提高影响，绿色甲醇的需求也在快速增长。2023年底，我国绿色甲醇规划产能已达到约5000万吨，投资金额超过2400亿元。到2030年，中国绿色甲醇的需求预计将达到1200万吨，占全球市场的近50%。国际市场需求同样广阔，特别是欧盟的航运业对绿色甲醇的需求增加，推动了全球范</w:t>
      </w:r>
      <w:r w:rsidRPr="004D7DC8">
        <w:rPr>
          <w:rFonts w:ascii="仿宋_GB2312" w:eastAsia="仿宋_GB2312" w:hAnsi="华文楷体" w:cs="Times New Roman" w:hint="eastAsia"/>
          <w:kern w:val="0"/>
          <w:sz w:val="32"/>
          <w:szCs w:val="32"/>
        </w:rPr>
        <w:t>围内的应用和发展。</w:t>
      </w:r>
    </w:p>
    <w:p w:rsidR="004D7DC8" w:rsidRPr="004D7DC8" w:rsidRDefault="004D7DC8">
      <w:pPr>
        <w:widowControl/>
        <w:autoSpaceDE w:val="0"/>
        <w:autoSpaceDN w:val="0"/>
        <w:spacing w:line="560" w:lineRule="exact"/>
        <w:ind w:firstLineChars="200" w:firstLine="640"/>
        <w:jc w:val="left"/>
        <w:rPr>
          <w:rFonts w:ascii="仿宋_GB2312" w:eastAsia="仿宋_GB2312" w:hAnsi="华文楷体" w:cs="Times New Roman"/>
          <w:kern w:val="0"/>
          <w:sz w:val="32"/>
          <w:szCs w:val="32"/>
        </w:rPr>
      </w:pPr>
      <w:r w:rsidRPr="004D7DC8">
        <w:rPr>
          <w:rFonts w:ascii="仿宋_GB2312" w:eastAsia="仿宋_GB2312" w:hAnsi="华文楷体" w:cs="Times New Roman" w:hint="eastAsia"/>
          <w:kern w:val="0"/>
          <w:sz w:val="32"/>
          <w:szCs w:val="32"/>
        </w:rPr>
        <w:t>政策支持：国家层面开始引导和鼓励绿色低碳甲醇的应用场景。例如，</w:t>
      </w:r>
      <w:proofErr w:type="gramStart"/>
      <w:r w:rsidRPr="004D7DC8">
        <w:rPr>
          <w:rFonts w:ascii="仿宋_GB2312" w:eastAsia="仿宋_GB2312" w:hAnsi="华文楷体" w:cs="Times New Roman" w:hint="eastAsia"/>
          <w:kern w:val="0"/>
          <w:sz w:val="32"/>
          <w:szCs w:val="32"/>
        </w:rPr>
        <w:t>国家发改委</w:t>
      </w:r>
      <w:proofErr w:type="gramEnd"/>
      <w:r w:rsidRPr="004D7DC8">
        <w:rPr>
          <w:rFonts w:ascii="仿宋_GB2312" w:eastAsia="仿宋_GB2312" w:hAnsi="华文楷体" w:cs="Times New Roman" w:hint="eastAsia"/>
          <w:kern w:val="0"/>
          <w:sz w:val="32"/>
          <w:szCs w:val="32"/>
        </w:rPr>
        <w:t>印发的《煤电低碳化》政策文件，进一步推动了绿色甲醇产业的发展。未来，随着绿色制造体系的不断完善和绿色工厂评价标准的持续优化，相信会有更多的煤制甲醇企业加入到绿色工厂的行列中来，共同推动中国制造业的绿色转型和可持续发展。</w:t>
      </w:r>
    </w:p>
    <w:p w:rsidR="008F7467" w:rsidRDefault="00E55ADC">
      <w:pPr>
        <w:widowControl/>
        <w:autoSpaceDE w:val="0"/>
        <w:autoSpaceDN w:val="0"/>
        <w:spacing w:line="560" w:lineRule="exact"/>
        <w:ind w:firstLineChars="200" w:firstLine="640"/>
        <w:jc w:val="left"/>
        <w:rPr>
          <w:rFonts w:ascii="黑体" w:eastAsia="黑体" w:hAnsi="黑体" w:cs="Times New Roman"/>
          <w:kern w:val="0"/>
          <w:sz w:val="32"/>
          <w:szCs w:val="32"/>
        </w:rPr>
      </w:pPr>
      <w:r>
        <w:rPr>
          <w:rFonts w:ascii="黑体" w:eastAsia="黑体" w:hAnsi="黑体" w:cs="Times New Roman" w:hint="eastAsia"/>
          <w:kern w:val="0"/>
          <w:sz w:val="32"/>
          <w:szCs w:val="32"/>
        </w:rPr>
        <w:t>三、主要起草过程</w:t>
      </w:r>
    </w:p>
    <w:p w:rsidR="004D7DC8" w:rsidRPr="004D7DC8" w:rsidRDefault="004D7DC8" w:rsidP="004D7DC8">
      <w:pPr>
        <w:ind w:firstLineChars="200" w:firstLine="640"/>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t>2024年5月，召开实施方案研讨会；</w:t>
      </w:r>
    </w:p>
    <w:p w:rsidR="004D7DC8" w:rsidRPr="004D7DC8" w:rsidRDefault="004D7DC8" w:rsidP="004D7DC8">
      <w:pPr>
        <w:ind w:firstLineChars="200" w:firstLine="640"/>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t>2024年5-8月，开展实地调研，并组织召开了多次专项座谈会；</w:t>
      </w:r>
    </w:p>
    <w:p w:rsidR="004D7DC8" w:rsidRPr="004D7DC8" w:rsidRDefault="004D7DC8" w:rsidP="004D7DC8">
      <w:pPr>
        <w:ind w:firstLineChars="200" w:firstLine="640"/>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t>2024年6月组织召开推动《鄂尔多斯市煤化工产业碳排放量化和绿色工厂评价标准体系建设服务项目》立项协调会；</w:t>
      </w:r>
    </w:p>
    <w:p w:rsidR="004D7DC8" w:rsidRPr="004D7DC8" w:rsidRDefault="004D7DC8" w:rsidP="004D7DC8">
      <w:pPr>
        <w:ind w:firstLineChars="200" w:firstLine="640"/>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t>2024年12月2日与鄂尔多斯检验检测中心签订</w:t>
      </w:r>
      <w:proofErr w:type="gramStart"/>
      <w:r w:rsidRPr="004D7DC8">
        <w:rPr>
          <w:rFonts w:ascii="仿宋_GB2312" w:eastAsia="仿宋_GB2312" w:hAnsi="华文楷体" w:cs="Times New Roman"/>
          <w:kern w:val="0"/>
          <w:sz w:val="32"/>
          <w:szCs w:val="32"/>
        </w:rPr>
        <w:t>《</w:t>
      </w:r>
      <w:proofErr w:type="gramEnd"/>
      <w:r w:rsidRPr="004D7DC8">
        <w:rPr>
          <w:rFonts w:ascii="仿宋_GB2312" w:eastAsia="仿宋_GB2312" w:hAnsi="华文楷体" w:cs="Times New Roman"/>
          <w:kern w:val="0"/>
          <w:sz w:val="32"/>
          <w:szCs w:val="32"/>
        </w:rPr>
        <w:t>鄂尔多斯市煤化工产业碳排放量化和绿色工厂评价标准体系建设服务项目合同，确定编制</w:t>
      </w:r>
      <w:proofErr w:type="gramStart"/>
      <w:r w:rsidRPr="004D7DC8">
        <w:rPr>
          <w:rFonts w:ascii="仿宋_GB2312" w:eastAsia="仿宋_GB2312" w:hAnsi="华文楷体" w:cs="Times New Roman"/>
          <w:kern w:val="0"/>
          <w:sz w:val="32"/>
          <w:szCs w:val="32"/>
        </w:rPr>
        <w:t>《</w:t>
      </w:r>
      <w:proofErr w:type="gramEnd"/>
      <w:r w:rsidR="00A85FFB" w:rsidRPr="00A85FFB">
        <w:rPr>
          <w:rFonts w:ascii="仿宋_GB2312" w:eastAsia="仿宋_GB2312" w:hAnsi="华文楷体" w:cs="Times New Roman" w:hint="eastAsia"/>
          <w:kern w:val="0"/>
          <w:sz w:val="32"/>
          <w:szCs w:val="32"/>
        </w:rPr>
        <w:t>煤制甲醇行业绿色工厂评价要求</w:t>
      </w:r>
      <w:proofErr w:type="gramStart"/>
      <w:r w:rsidRPr="004D7DC8">
        <w:rPr>
          <w:rFonts w:ascii="仿宋_GB2312" w:eastAsia="仿宋_GB2312" w:hAnsi="华文楷体" w:cs="Times New Roman"/>
          <w:kern w:val="0"/>
          <w:sz w:val="32"/>
          <w:szCs w:val="32"/>
        </w:rPr>
        <w:t>》</w:t>
      </w:r>
      <w:proofErr w:type="gramEnd"/>
      <w:r w:rsidRPr="004D7DC8">
        <w:rPr>
          <w:rFonts w:ascii="仿宋_GB2312" w:eastAsia="仿宋_GB2312" w:hAnsi="华文楷体" w:cs="Times New Roman"/>
          <w:kern w:val="0"/>
          <w:sz w:val="32"/>
          <w:szCs w:val="32"/>
        </w:rPr>
        <w:t>等6项团体标准；</w:t>
      </w:r>
    </w:p>
    <w:p w:rsidR="004D7DC8" w:rsidRPr="004D7DC8" w:rsidRDefault="004D7DC8" w:rsidP="004D7DC8">
      <w:pPr>
        <w:ind w:firstLineChars="200" w:firstLine="640"/>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t>2025年1月召开鄂尔多斯市煤化工产业碳排放量化和</w:t>
      </w:r>
      <w:r w:rsidRPr="004D7DC8">
        <w:rPr>
          <w:rFonts w:ascii="仿宋_GB2312" w:eastAsia="仿宋_GB2312" w:hAnsi="华文楷体" w:cs="Times New Roman"/>
          <w:kern w:val="0"/>
          <w:sz w:val="32"/>
          <w:szCs w:val="32"/>
        </w:rPr>
        <w:lastRenderedPageBreak/>
        <w:t>绿色工厂评价标准体系建设服务项目任务分工会；完成《</w:t>
      </w:r>
      <w:r w:rsidR="00A85FFB" w:rsidRPr="00A85FFB">
        <w:rPr>
          <w:rFonts w:ascii="仿宋_GB2312" w:eastAsia="仿宋_GB2312" w:hAnsi="华文楷体" w:cs="Times New Roman" w:hint="eastAsia"/>
          <w:kern w:val="0"/>
          <w:sz w:val="32"/>
          <w:szCs w:val="32"/>
        </w:rPr>
        <w:t>煤制甲醇行业绿色工厂评价要求</w:t>
      </w:r>
      <w:r w:rsidRPr="004D7DC8">
        <w:rPr>
          <w:rFonts w:ascii="仿宋_GB2312" w:eastAsia="仿宋_GB2312" w:hAnsi="华文楷体" w:cs="Times New Roman"/>
          <w:kern w:val="0"/>
          <w:sz w:val="32"/>
          <w:szCs w:val="32"/>
        </w:rPr>
        <w:t>》的标准草案。</w:t>
      </w:r>
    </w:p>
    <w:p w:rsidR="004D7DC8" w:rsidRPr="004D7DC8" w:rsidRDefault="004D7DC8" w:rsidP="004D7DC8">
      <w:pPr>
        <w:ind w:firstLineChars="200" w:firstLine="640"/>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t>2025年2月-7月多次组织开展关于</w:t>
      </w:r>
      <w:r w:rsidR="00A85FFB">
        <w:rPr>
          <w:rFonts w:ascii="仿宋_GB2312" w:eastAsia="仿宋_GB2312" w:hAnsi="华文楷体" w:cs="Times New Roman" w:hint="eastAsia"/>
          <w:kern w:val="0"/>
          <w:sz w:val="32"/>
          <w:szCs w:val="32"/>
        </w:rPr>
        <w:t>煤制甲醇行业</w:t>
      </w:r>
      <w:r w:rsidRPr="004D7DC8">
        <w:rPr>
          <w:rFonts w:ascii="仿宋_GB2312" w:eastAsia="仿宋_GB2312" w:hAnsi="华文楷体" w:cs="Times New Roman"/>
          <w:kern w:val="0"/>
          <w:sz w:val="32"/>
          <w:szCs w:val="32"/>
        </w:rPr>
        <w:t>相关标准的研讨会和协调会，进一步完善标准研制思路与内容。</w:t>
      </w:r>
    </w:p>
    <w:p w:rsidR="004D7DC8" w:rsidRPr="004D7DC8" w:rsidRDefault="004D7DC8" w:rsidP="004D7DC8">
      <w:pPr>
        <w:ind w:firstLineChars="200" w:firstLine="640"/>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t>2025年6-7月，工作组赴内蒙古荣信化工有限公司、内蒙古宝丰煤基新材料有限公司、中煤鄂尔多斯能源化工有限公司实地调研，了解现代煤化工企业煤制乙二醇、煤制甲醇、聚乙烯、聚丙烯的产品工艺流程、生产能源消耗、温室气体排放等情况。</w:t>
      </w:r>
    </w:p>
    <w:p w:rsidR="00A85FFB" w:rsidRDefault="004D7DC8" w:rsidP="00A85FFB">
      <w:pPr>
        <w:ind w:firstLineChars="200" w:firstLine="640"/>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t>2025年8月，</w:t>
      </w:r>
      <w:proofErr w:type="gramStart"/>
      <w:r w:rsidRPr="004D7DC8">
        <w:rPr>
          <w:rFonts w:ascii="仿宋_GB2312" w:eastAsia="仿宋_GB2312" w:hAnsi="华文楷体" w:cs="Times New Roman"/>
          <w:kern w:val="0"/>
          <w:sz w:val="32"/>
          <w:szCs w:val="32"/>
        </w:rPr>
        <w:t>标准获</w:t>
      </w:r>
      <w:proofErr w:type="gramEnd"/>
      <w:r w:rsidRPr="004D7DC8">
        <w:rPr>
          <w:rFonts w:ascii="仿宋_GB2312" w:eastAsia="仿宋_GB2312" w:hAnsi="华文楷体" w:cs="Times New Roman"/>
          <w:kern w:val="0"/>
          <w:sz w:val="32"/>
          <w:szCs w:val="32"/>
        </w:rPr>
        <w:t>批立项，并按照团体标准发布流程召开标准研讨会。</w:t>
      </w:r>
    </w:p>
    <w:p w:rsidR="00A85FFB" w:rsidRDefault="004D7DC8" w:rsidP="00A85FFB">
      <w:pPr>
        <w:ind w:firstLineChars="200" w:firstLine="640"/>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t>2025年9月，公开征求意见一个月，待公示结束后召开标准审查会。</w:t>
      </w:r>
    </w:p>
    <w:p w:rsidR="004D7DC8" w:rsidRDefault="004D7DC8" w:rsidP="00A85FFB">
      <w:pPr>
        <w:ind w:firstLineChars="200" w:firstLine="640"/>
        <w:rPr>
          <w:rFonts w:ascii="仿宋_GB2312" w:eastAsia="仿宋_GB2312" w:hAnsi="华文楷体" w:cs="Times New Roman"/>
          <w:kern w:val="0"/>
          <w:sz w:val="32"/>
          <w:szCs w:val="32"/>
        </w:rPr>
      </w:pPr>
      <w:r w:rsidRPr="004D7DC8">
        <w:rPr>
          <w:rFonts w:ascii="仿宋_GB2312" w:eastAsia="仿宋_GB2312" w:hAnsi="华文楷体" w:cs="Times New Roman"/>
          <w:kern w:val="0"/>
          <w:sz w:val="32"/>
          <w:szCs w:val="32"/>
        </w:rPr>
        <w:t>2025年10月，形成送审稿报送主管部门等待发布。</w:t>
      </w:r>
    </w:p>
    <w:p w:rsidR="008F7467" w:rsidRDefault="00E55ADC" w:rsidP="004D7DC8">
      <w:pPr>
        <w:ind w:firstLineChars="200" w:firstLine="640"/>
        <w:rPr>
          <w:rFonts w:ascii="仿宋_GB2312" w:eastAsia="仿宋_GB2312" w:hAnsiTheme="minorEastAsia"/>
          <w:kern w:val="0"/>
          <w:sz w:val="32"/>
          <w:szCs w:val="32"/>
        </w:rPr>
      </w:pPr>
      <w:r>
        <w:rPr>
          <w:rFonts w:ascii="黑体" w:eastAsia="黑体" w:hAnsi="黑体" w:cs="Times New Roman" w:hint="eastAsia"/>
          <w:sz w:val="32"/>
          <w:szCs w:val="32"/>
        </w:rPr>
        <w:t>四、编制原则和依据</w:t>
      </w:r>
    </w:p>
    <w:p w:rsidR="008F7467" w:rsidRDefault="00E55ADC">
      <w:pPr>
        <w:spacing w:line="560" w:lineRule="exact"/>
        <w:ind w:firstLineChars="200" w:firstLine="640"/>
        <w:rPr>
          <w:rFonts w:ascii="楷体" w:eastAsia="楷体" w:hAnsi="楷体"/>
          <w:kern w:val="0"/>
          <w:sz w:val="32"/>
          <w:szCs w:val="32"/>
        </w:rPr>
      </w:pPr>
      <w:r>
        <w:rPr>
          <w:rFonts w:ascii="楷体" w:eastAsia="楷体" w:hAnsi="楷体" w:hint="eastAsia"/>
          <w:kern w:val="0"/>
          <w:sz w:val="32"/>
          <w:szCs w:val="32"/>
        </w:rPr>
        <w:t>（一）编制原则</w:t>
      </w:r>
    </w:p>
    <w:p w:rsidR="008F7467" w:rsidRDefault="00E55A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本文件编制过程中遵循了“科学性、先进性、统一性、经济性、适用性、协调一致性和规范性”的原则。</w:t>
      </w:r>
    </w:p>
    <w:p w:rsidR="008F7467" w:rsidRDefault="00E55ADC">
      <w:pPr>
        <w:spacing w:line="560" w:lineRule="exact"/>
        <w:ind w:firstLineChars="200" w:firstLine="640"/>
        <w:rPr>
          <w:rFonts w:ascii="仿宋_GB2312" w:eastAsia="仿宋_GB2312" w:hAnsi="等线" w:cs="Times New Roman"/>
          <w:color w:val="000000"/>
          <w:sz w:val="32"/>
          <w:szCs w:val="32"/>
        </w:rPr>
      </w:pPr>
      <w:r>
        <w:rPr>
          <w:rFonts w:ascii="楷体_GB2312" w:eastAsia="楷体_GB2312" w:hAnsi="宋体" w:cs="Times New Roman" w:hint="eastAsia"/>
          <w:color w:val="000000"/>
          <w:sz w:val="32"/>
          <w:szCs w:val="32"/>
        </w:rPr>
        <w:t>（二）编写依据</w:t>
      </w:r>
    </w:p>
    <w:p w:rsidR="008F7467" w:rsidRDefault="00E55ADC">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本文件在制定过程中参照了以下法律法规及标准：</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2589  综合能耗计算通则</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3836.1  爆炸性环境 第1部分：设备 通用要求</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6566  建筑材料放射性核素限量</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lastRenderedPageBreak/>
        <w:t>GB/T 7119  节水型企业评价导则</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8978  污水综合排放标准</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12348  工业企业厂界环境噪声排放标准</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12497  三相异步电动机经济运行</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13271  锅炉大气污染物排放标准</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13462  电力变压器经济运行</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13466  交流电气传动风机（泵类、空气压缩机）系统经济运行通则</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14554  恶臭污染物排放标准</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15587  能源管理体系 分阶段实施指南</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16297  大气污染</w:t>
      </w:r>
      <w:proofErr w:type="gramStart"/>
      <w:r w:rsidRPr="00A85FFB">
        <w:rPr>
          <w:rFonts w:ascii="仿宋_GB2312" w:eastAsia="仿宋_GB2312" w:hAnsi="宋体" w:cs="Times New Roman"/>
          <w:color w:val="000000"/>
          <w:sz w:val="32"/>
          <w:szCs w:val="32"/>
        </w:rPr>
        <w:t>物综合</w:t>
      </w:r>
      <w:proofErr w:type="gramEnd"/>
      <w:r w:rsidRPr="00A85FFB">
        <w:rPr>
          <w:rFonts w:ascii="仿宋_GB2312" w:eastAsia="仿宋_GB2312" w:hAnsi="宋体" w:cs="Times New Roman"/>
          <w:color w:val="000000"/>
          <w:sz w:val="32"/>
          <w:szCs w:val="32"/>
        </w:rPr>
        <w:t>排放标准</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17167  用能单位能源计量器具配备和管理通则</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18484  危险废物焚烧污染控制标准</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18580  室内装饰装修材料 人造板及其制品中甲醛释放限量</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18581  室内装饰装修材料 溶剂型木器涂料中有害物质限量</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18582  室内装饰装修材料 内墙涂料中有害物质限量</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18583  室内装饰装修材料 胶粘剂中有害物质限量</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18584  室内装饰装修材料 木家具中有害物质限量</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18585  室内装饰装修材料 壁纸中有害物质限量</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18586  室内装饰装修材料 聚氯乙烯卷材地板中有害物质限量</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lastRenderedPageBreak/>
        <w:t>GB 18587  室内装饰装修材料 地毯、地毯衬垫及地毯胶粘剂有害物质释放限量</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18588  混凝土外加剂中释放氨限量</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18597  危险废物贮存污染控制标准</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18598  危险废物填埋污染控制标准</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18599  一般工业固体废物贮存和填埋污染控制标准</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18883  室内空气质量标准</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18916.35-2018  取水定额 第35部分:煤制甲醇</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19001  质量管理体系 要求</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20862  产品可回收利用率计算方法导则</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21367  化工企业能源计量器具配备和管理要求</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23331  能源管理体系 要求及使用指南</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24001  环境管理体系 要求及使用指南</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24256  产品生态设计通则</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24789  用水单位水计量器具配备和管理通则</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29436 甲醇、乙二醇和二甲醚单位产品能源消耗限额</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32150  工业企业温室气体排放核算和报告通则</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32151.10  碳排放核算与报告要求 第10部分：化工生产企业</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32161  生态设计产品评价通则</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33635  绿色制造 制造企业绿色供应链管理 导则</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36132  绿色工厂评价通则</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37759  节水型企业 现代煤化工行业</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lastRenderedPageBreak/>
        <w:t>GB 37822  挥发性有机物无组织排放控制标准</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45001  职业健康安全管理体系 要求及使用指南</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50034  建筑照明设计标准</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 50058  爆炸危险环境电力装置设计规范</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GB/T 50378  绿色建筑评价标准</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HJ 942  排污许可证申请与核发技术规范 总则</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HG/T 4184  责任关怀实施准则</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HG/T 6029  煤化工企业节能诊断技术规范</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JB/T 6750  厂用防爆照明开关</w:t>
      </w:r>
    </w:p>
    <w:p w:rsidR="00A85FFB" w:rsidRPr="00A85FFB" w:rsidRDefault="00A85FFB" w:rsidP="00A85FFB">
      <w:pPr>
        <w:spacing w:line="560" w:lineRule="exact"/>
        <w:ind w:firstLineChars="200" w:firstLine="640"/>
        <w:rPr>
          <w:rFonts w:ascii="仿宋_GB2312" w:eastAsia="仿宋_GB2312" w:hAnsi="宋体" w:cs="Times New Roman"/>
          <w:color w:val="000000"/>
          <w:sz w:val="32"/>
          <w:szCs w:val="32"/>
        </w:rPr>
      </w:pPr>
      <w:r w:rsidRPr="00A85FFB">
        <w:rPr>
          <w:rFonts w:ascii="仿宋_GB2312" w:eastAsia="仿宋_GB2312" w:hAnsi="宋体" w:cs="Times New Roman"/>
          <w:color w:val="000000"/>
          <w:sz w:val="32"/>
          <w:szCs w:val="32"/>
        </w:rPr>
        <w:t>ISO 14067  温</w:t>
      </w:r>
      <w:proofErr w:type="gramStart"/>
      <w:r w:rsidRPr="00A85FFB">
        <w:rPr>
          <w:rFonts w:ascii="仿宋_GB2312" w:eastAsia="仿宋_GB2312" w:hAnsi="宋体" w:cs="Times New Roman"/>
          <w:color w:val="000000"/>
          <w:sz w:val="32"/>
          <w:szCs w:val="32"/>
        </w:rPr>
        <w:t>窒</w:t>
      </w:r>
      <w:proofErr w:type="gramEnd"/>
      <w:r w:rsidRPr="00A85FFB">
        <w:rPr>
          <w:rFonts w:ascii="仿宋_GB2312" w:eastAsia="仿宋_GB2312" w:hAnsi="宋体" w:cs="Times New Roman"/>
          <w:color w:val="000000"/>
          <w:sz w:val="32"/>
          <w:szCs w:val="32"/>
        </w:rPr>
        <w:t>气体</w:t>
      </w:r>
      <w:r w:rsidRPr="00A85FFB">
        <w:rPr>
          <w:rFonts w:ascii="仿宋_GB2312" w:eastAsia="仿宋_GB2312" w:hAnsi="宋体" w:cs="Times New Roman"/>
          <w:color w:val="000000"/>
          <w:sz w:val="32"/>
          <w:szCs w:val="32"/>
        </w:rPr>
        <w:t>—</w:t>
      </w:r>
      <w:r w:rsidRPr="00A85FFB">
        <w:rPr>
          <w:rFonts w:ascii="仿宋_GB2312" w:eastAsia="仿宋_GB2312" w:hAnsi="宋体" w:cs="Times New Roman"/>
          <w:color w:val="000000"/>
          <w:sz w:val="32"/>
          <w:szCs w:val="32"/>
        </w:rPr>
        <w:t>产品碳足迹</w:t>
      </w:r>
      <w:proofErr w:type="gramStart"/>
      <w:r w:rsidRPr="00A85FFB">
        <w:rPr>
          <w:rFonts w:ascii="仿宋_GB2312" w:eastAsia="仿宋_GB2312" w:hAnsi="宋体" w:cs="Times New Roman"/>
          <w:color w:val="000000"/>
          <w:sz w:val="32"/>
          <w:szCs w:val="32"/>
        </w:rPr>
        <w:t>一</w:t>
      </w:r>
      <w:proofErr w:type="gramEnd"/>
      <w:r w:rsidRPr="00A85FFB">
        <w:rPr>
          <w:rFonts w:ascii="仿宋_GB2312" w:eastAsia="仿宋_GB2312" w:hAnsi="宋体" w:cs="Times New Roman"/>
          <w:color w:val="000000"/>
          <w:sz w:val="32"/>
          <w:szCs w:val="32"/>
        </w:rPr>
        <w:t>量化要求和指南(Greenhouse gases-Carbon footprint</w:t>
      </w:r>
      <w:r>
        <w:rPr>
          <w:rFonts w:ascii="仿宋_GB2312" w:eastAsia="仿宋_GB2312" w:hAnsi="宋体" w:cs="Times New Roman"/>
          <w:color w:val="000000"/>
          <w:sz w:val="32"/>
          <w:szCs w:val="32"/>
        </w:rPr>
        <w:t xml:space="preserve"> </w:t>
      </w:r>
      <w:proofErr w:type="spellStart"/>
      <w:r>
        <w:rPr>
          <w:rFonts w:ascii="仿宋_GB2312" w:eastAsia="仿宋_GB2312" w:hAnsi="宋体" w:cs="Times New Roman"/>
          <w:color w:val="000000"/>
          <w:sz w:val="32"/>
          <w:szCs w:val="32"/>
        </w:rPr>
        <w:t>o</w:t>
      </w:r>
      <w:r w:rsidRPr="00A85FFB">
        <w:rPr>
          <w:rFonts w:ascii="仿宋_GB2312" w:eastAsia="仿宋_GB2312" w:hAnsi="宋体" w:cs="Times New Roman"/>
          <w:color w:val="000000"/>
          <w:sz w:val="32"/>
          <w:szCs w:val="32"/>
        </w:rPr>
        <w:t>fproducts</w:t>
      </w:r>
      <w:proofErr w:type="spellEnd"/>
      <w:r>
        <w:rPr>
          <w:rFonts w:ascii="仿宋_GB2312" w:eastAsia="仿宋_GB2312" w:hAnsi="宋体" w:cs="Times New Roman"/>
          <w:color w:val="000000"/>
          <w:sz w:val="32"/>
          <w:szCs w:val="32"/>
        </w:rPr>
        <w:t>-</w:t>
      </w:r>
      <w:r w:rsidRPr="00A85FFB">
        <w:rPr>
          <w:rFonts w:ascii="仿宋_GB2312" w:eastAsia="仿宋_GB2312" w:hAnsi="宋体" w:cs="Times New Roman"/>
          <w:color w:val="000000"/>
          <w:sz w:val="32"/>
          <w:szCs w:val="32"/>
        </w:rPr>
        <w:t>Requirements and guidelines for quantification)</w:t>
      </w:r>
    </w:p>
    <w:p w:rsidR="008F7467" w:rsidRDefault="00E55ADC">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五、主要条款内容的解释说明</w:t>
      </w:r>
    </w:p>
    <w:p w:rsidR="00EB31B2" w:rsidRPr="005C33D9" w:rsidRDefault="00E55ADC">
      <w:pPr>
        <w:widowControl/>
        <w:spacing w:line="560" w:lineRule="exact"/>
        <w:ind w:firstLineChars="200" w:firstLine="640"/>
        <w:jc w:val="left"/>
        <w:rPr>
          <w:rFonts w:ascii="仿宋_GB2312" w:eastAsia="仿宋_GB2312" w:hAnsi="黑体"/>
          <w:kern w:val="0"/>
          <w:sz w:val="32"/>
          <w:szCs w:val="32"/>
        </w:rPr>
      </w:pPr>
      <w:r>
        <w:rPr>
          <w:rFonts w:ascii="仿宋_GB2312" w:eastAsia="仿宋_GB2312" w:hAnsi="黑体" w:hint="eastAsia"/>
          <w:kern w:val="0"/>
          <w:sz w:val="32"/>
          <w:szCs w:val="32"/>
        </w:rPr>
        <w:t>《</w:t>
      </w:r>
      <w:r w:rsidR="00A85FFB" w:rsidRPr="00A85FFB">
        <w:rPr>
          <w:rFonts w:ascii="仿宋_GB2312" w:eastAsia="仿宋_GB2312" w:hAnsi="华文楷体" w:cs="Times New Roman" w:hint="eastAsia"/>
          <w:kern w:val="0"/>
          <w:sz w:val="32"/>
          <w:szCs w:val="32"/>
        </w:rPr>
        <w:t>煤制甲醇行业绿色工厂评价要求</w:t>
      </w:r>
      <w:r>
        <w:rPr>
          <w:rFonts w:ascii="仿宋_GB2312" w:eastAsia="仿宋_GB2312" w:hAnsi="黑体" w:hint="eastAsia"/>
          <w:kern w:val="0"/>
          <w:sz w:val="32"/>
          <w:szCs w:val="32"/>
        </w:rPr>
        <w:t>》中共有</w:t>
      </w:r>
      <w:r w:rsidR="00A85FFB">
        <w:rPr>
          <w:rFonts w:ascii="仿宋_GB2312" w:eastAsia="仿宋_GB2312" w:hAnsi="黑体"/>
          <w:kern w:val="0"/>
          <w:sz w:val="32"/>
          <w:szCs w:val="32"/>
        </w:rPr>
        <w:t>7</w:t>
      </w:r>
      <w:r>
        <w:rPr>
          <w:rFonts w:ascii="仿宋_GB2312" w:eastAsia="仿宋_GB2312" w:hAnsi="黑体" w:hint="eastAsia"/>
          <w:kern w:val="0"/>
          <w:sz w:val="32"/>
          <w:szCs w:val="32"/>
        </w:rPr>
        <w:t>章</w:t>
      </w:r>
      <w:r w:rsidR="00A85FFB">
        <w:rPr>
          <w:rFonts w:ascii="仿宋_GB2312" w:eastAsia="仿宋_GB2312" w:hAnsi="黑体" w:hint="eastAsia"/>
          <w:kern w:val="0"/>
          <w:sz w:val="32"/>
          <w:szCs w:val="32"/>
        </w:rPr>
        <w:t>及两个规范性附录</w:t>
      </w:r>
      <w:r>
        <w:rPr>
          <w:rFonts w:ascii="仿宋_GB2312" w:eastAsia="仿宋_GB2312" w:hAnsi="黑体" w:hint="eastAsia"/>
          <w:kern w:val="0"/>
          <w:sz w:val="32"/>
          <w:szCs w:val="32"/>
        </w:rPr>
        <w:t>，主要</w:t>
      </w:r>
      <w:r w:rsidR="00EB31B2" w:rsidRPr="00EB31B2">
        <w:rPr>
          <w:rFonts w:ascii="仿宋_GB2312" w:eastAsia="仿宋_GB2312" w:hAnsi="黑体" w:hint="eastAsia"/>
          <w:kern w:val="0"/>
          <w:sz w:val="32"/>
          <w:szCs w:val="32"/>
        </w:rPr>
        <w:t>规定了煤制甲醇生产企业绿色工厂评价的</w:t>
      </w:r>
      <w:r w:rsidR="00EB31B2" w:rsidRPr="00EB31B2">
        <w:rPr>
          <w:rFonts w:ascii="仿宋_GB2312" w:eastAsia="仿宋_GB2312" w:hAnsi="黑体" w:hint="eastAsia"/>
          <w:b/>
          <w:bCs/>
          <w:kern w:val="0"/>
          <w:sz w:val="32"/>
          <w:szCs w:val="32"/>
        </w:rPr>
        <w:t>总则、评价指标及要求、评价程序、评价报告等内容。</w:t>
      </w:r>
      <w:r w:rsidR="00EB31B2" w:rsidRPr="00EB31B2">
        <w:rPr>
          <w:rFonts w:ascii="仿宋_GB2312" w:eastAsia="仿宋_GB2312" w:hAnsi="黑体" w:hint="eastAsia"/>
          <w:kern w:val="0"/>
          <w:sz w:val="32"/>
          <w:szCs w:val="32"/>
        </w:rPr>
        <w:t>评价的总体结构与</w:t>
      </w:r>
      <w:r w:rsidR="00EB31B2" w:rsidRPr="00EB31B2">
        <w:rPr>
          <w:rFonts w:ascii="仿宋_GB2312" w:eastAsia="仿宋_GB2312" w:hAnsi="黑体"/>
          <w:kern w:val="0"/>
          <w:sz w:val="32"/>
          <w:szCs w:val="32"/>
        </w:rPr>
        <w:t>GB/T 36132提出的相关评价指标体系和</w:t>
      </w:r>
      <w:proofErr w:type="gramStart"/>
      <w:r w:rsidR="00EB31B2" w:rsidRPr="00EB31B2">
        <w:rPr>
          <w:rFonts w:ascii="仿宋_GB2312" w:eastAsia="仿宋_GB2312" w:hAnsi="黑体"/>
          <w:kern w:val="0"/>
          <w:sz w:val="32"/>
          <w:szCs w:val="32"/>
        </w:rPr>
        <w:t>要</w:t>
      </w:r>
      <w:proofErr w:type="gramEnd"/>
      <w:r w:rsidR="00EB31B2" w:rsidRPr="00EB31B2">
        <w:rPr>
          <w:rFonts w:ascii="仿宋_GB2312" w:eastAsia="仿宋_GB2312" w:hAnsi="黑体"/>
          <w:kern w:val="0"/>
          <w:sz w:val="32"/>
          <w:szCs w:val="32"/>
        </w:rPr>
        <w:t>求</w:t>
      </w:r>
      <w:r w:rsidR="00EB31B2">
        <w:rPr>
          <w:rFonts w:ascii="仿宋_GB2312" w:eastAsia="仿宋_GB2312" w:hAnsi="黑体" w:hint="eastAsia"/>
          <w:kern w:val="0"/>
          <w:sz w:val="32"/>
          <w:szCs w:val="32"/>
        </w:rPr>
        <w:t>是</w:t>
      </w:r>
      <w:r w:rsidR="00EB31B2" w:rsidRPr="00EB31B2">
        <w:rPr>
          <w:rFonts w:ascii="仿宋_GB2312" w:eastAsia="仿宋_GB2312" w:hAnsi="黑体"/>
          <w:kern w:val="0"/>
          <w:sz w:val="32"/>
          <w:szCs w:val="32"/>
        </w:rPr>
        <w:t>保持一致</w:t>
      </w:r>
      <w:r w:rsidR="00EB31B2">
        <w:rPr>
          <w:rFonts w:ascii="仿宋_GB2312" w:eastAsia="仿宋_GB2312" w:hAnsi="黑体" w:hint="eastAsia"/>
          <w:kern w:val="0"/>
          <w:sz w:val="32"/>
          <w:szCs w:val="32"/>
        </w:rPr>
        <w:t>的，</w:t>
      </w:r>
      <w:r w:rsidR="00EB31B2" w:rsidRPr="00EB31B2">
        <w:rPr>
          <w:rFonts w:ascii="仿宋_GB2312" w:eastAsia="仿宋_GB2312" w:hAnsi="黑体" w:hint="eastAsia"/>
          <w:kern w:val="0"/>
          <w:sz w:val="32"/>
          <w:szCs w:val="32"/>
        </w:rPr>
        <w:t>采用定性评价和定量评价相结合的原则。</w:t>
      </w:r>
      <w:bookmarkStart w:id="1" w:name="OLE_LINK2"/>
      <w:bookmarkStart w:id="2" w:name="OLE_LINK3"/>
      <w:r w:rsidR="00EB31B2" w:rsidRPr="00EB31B2">
        <w:rPr>
          <w:rFonts w:ascii="仿宋_GB2312" w:eastAsia="仿宋_GB2312" w:hAnsi="黑体" w:hint="eastAsia"/>
          <w:b/>
          <w:bCs/>
          <w:kern w:val="0"/>
          <w:sz w:val="32"/>
          <w:szCs w:val="32"/>
        </w:rPr>
        <w:t>定性评价</w:t>
      </w:r>
      <w:r w:rsidR="00EB31B2" w:rsidRPr="00EB31B2">
        <w:rPr>
          <w:rFonts w:ascii="仿宋_GB2312" w:eastAsia="仿宋_GB2312" w:hAnsi="黑体" w:hint="eastAsia"/>
          <w:kern w:val="0"/>
          <w:sz w:val="32"/>
          <w:szCs w:val="32"/>
        </w:rPr>
        <w:t>指标主要根据国家有关推行绿色生产的产业发展和技术进步政策、资源环境保护政策规定以及行业发展规划选取。</w:t>
      </w:r>
      <w:r w:rsidR="00EB31B2" w:rsidRPr="00EB31B2">
        <w:rPr>
          <w:rFonts w:ascii="仿宋_GB2312" w:eastAsia="仿宋_GB2312" w:hAnsi="黑体" w:hint="eastAsia"/>
          <w:b/>
          <w:bCs/>
          <w:kern w:val="0"/>
          <w:sz w:val="32"/>
          <w:szCs w:val="32"/>
        </w:rPr>
        <w:t>定量评价</w:t>
      </w:r>
      <w:r w:rsidR="00EB31B2" w:rsidRPr="00EB31B2">
        <w:rPr>
          <w:rFonts w:ascii="仿宋_GB2312" w:eastAsia="仿宋_GB2312" w:hAnsi="黑体" w:hint="eastAsia"/>
          <w:kern w:val="0"/>
          <w:sz w:val="32"/>
          <w:szCs w:val="32"/>
        </w:rPr>
        <w:t>指标主要选取有代表性的节能、降耗、减污、增效等反映工厂绿色特性的指标。</w:t>
      </w:r>
      <w:bookmarkEnd w:id="1"/>
      <w:bookmarkEnd w:id="2"/>
      <w:r w:rsidR="00EB31B2" w:rsidRPr="00EB31B2">
        <w:rPr>
          <w:rFonts w:ascii="仿宋_GB2312" w:eastAsia="仿宋_GB2312" w:hAnsi="黑体" w:hint="eastAsia"/>
          <w:kern w:val="0"/>
          <w:sz w:val="32"/>
          <w:szCs w:val="32"/>
        </w:rPr>
        <w:t>具体评价要求分为必选要求和可选要求。</w:t>
      </w:r>
      <w:r w:rsidR="00EB31B2" w:rsidRPr="00EB31B2">
        <w:rPr>
          <w:rFonts w:ascii="仿宋_GB2312" w:eastAsia="仿宋_GB2312" w:hAnsi="黑体" w:hint="eastAsia"/>
          <w:b/>
          <w:bCs/>
          <w:kern w:val="0"/>
          <w:sz w:val="32"/>
          <w:szCs w:val="32"/>
        </w:rPr>
        <w:t>必选要求</w:t>
      </w:r>
      <w:r w:rsidR="00EB31B2" w:rsidRPr="00EB31B2">
        <w:rPr>
          <w:rFonts w:ascii="仿宋_GB2312" w:eastAsia="仿宋_GB2312" w:hAnsi="黑体" w:hint="eastAsia"/>
          <w:kern w:val="0"/>
          <w:sz w:val="32"/>
          <w:szCs w:val="32"/>
        </w:rPr>
        <w:t>为绿色工厂必须达到的基础性要求；</w:t>
      </w:r>
      <w:r w:rsidR="00EB31B2" w:rsidRPr="00EB31B2">
        <w:rPr>
          <w:rFonts w:ascii="仿宋_GB2312" w:eastAsia="仿宋_GB2312" w:hAnsi="黑体" w:hint="eastAsia"/>
          <w:b/>
          <w:bCs/>
          <w:kern w:val="0"/>
          <w:sz w:val="32"/>
          <w:szCs w:val="32"/>
        </w:rPr>
        <w:t>可选要求</w:t>
      </w:r>
      <w:r w:rsidR="00EB31B2" w:rsidRPr="00EB31B2">
        <w:rPr>
          <w:rFonts w:ascii="仿宋_GB2312" w:eastAsia="仿宋_GB2312" w:hAnsi="黑体" w:hint="eastAsia"/>
          <w:kern w:val="0"/>
          <w:sz w:val="32"/>
          <w:szCs w:val="32"/>
        </w:rPr>
        <w:t>为</w:t>
      </w:r>
      <w:bookmarkStart w:id="3" w:name="_GoBack"/>
      <w:bookmarkEnd w:id="3"/>
      <w:r w:rsidR="00EB31B2" w:rsidRPr="00EB31B2">
        <w:rPr>
          <w:rFonts w:ascii="仿宋_GB2312" w:eastAsia="仿宋_GB2312" w:hAnsi="黑体" w:hint="eastAsia"/>
          <w:kern w:val="0"/>
          <w:sz w:val="32"/>
          <w:szCs w:val="32"/>
        </w:rPr>
        <w:t>绿色工厂的提高性要</w:t>
      </w:r>
      <w:r w:rsidR="00EB31B2" w:rsidRPr="00EB31B2">
        <w:rPr>
          <w:rFonts w:ascii="仿宋_GB2312" w:eastAsia="仿宋_GB2312" w:hAnsi="黑体" w:hint="eastAsia"/>
          <w:kern w:val="0"/>
          <w:sz w:val="32"/>
          <w:szCs w:val="32"/>
        </w:rPr>
        <w:lastRenderedPageBreak/>
        <w:t>求，具备先进性，依据受</w:t>
      </w:r>
      <w:proofErr w:type="gramStart"/>
      <w:r w:rsidR="00EB31B2" w:rsidRPr="00EB31B2">
        <w:rPr>
          <w:rFonts w:ascii="仿宋_GB2312" w:eastAsia="仿宋_GB2312" w:hAnsi="黑体" w:hint="eastAsia"/>
          <w:kern w:val="0"/>
          <w:sz w:val="32"/>
          <w:szCs w:val="32"/>
        </w:rPr>
        <w:t>评工厂</w:t>
      </w:r>
      <w:proofErr w:type="gramEnd"/>
      <w:r w:rsidR="00EB31B2" w:rsidRPr="00EB31B2">
        <w:rPr>
          <w:rFonts w:ascii="仿宋_GB2312" w:eastAsia="仿宋_GB2312" w:hAnsi="黑体" w:hint="eastAsia"/>
          <w:kern w:val="0"/>
          <w:sz w:val="32"/>
          <w:szCs w:val="32"/>
        </w:rPr>
        <w:t>的实际情况确定可选要求的满足程度。</w:t>
      </w:r>
      <w:r w:rsidR="00972E80">
        <w:rPr>
          <w:rFonts w:ascii="仿宋_GB2312" w:eastAsia="仿宋_GB2312" w:hAnsi="黑体" w:hint="eastAsia"/>
          <w:kern w:val="0"/>
          <w:sz w:val="32"/>
          <w:szCs w:val="32"/>
        </w:rPr>
        <w:t>评价指标及要求中，</w:t>
      </w:r>
      <w:r w:rsidR="00972E80" w:rsidRPr="00972E80">
        <w:rPr>
          <w:rFonts w:ascii="仿宋_GB2312" w:eastAsia="仿宋_GB2312" w:hAnsi="黑体" w:hint="eastAsia"/>
          <w:kern w:val="0"/>
          <w:sz w:val="32"/>
          <w:szCs w:val="32"/>
        </w:rPr>
        <w:t>包括基本要求、基础设施、管理体系、能源与资源投入、产品、环境排放和绩效共</w:t>
      </w:r>
      <w:r w:rsidR="00972E80" w:rsidRPr="00972E80">
        <w:rPr>
          <w:rFonts w:ascii="仿宋_GB2312" w:eastAsia="仿宋_GB2312" w:hAnsi="黑体"/>
          <w:kern w:val="0"/>
          <w:sz w:val="32"/>
          <w:szCs w:val="32"/>
        </w:rPr>
        <w:t>7个一级指标，二级指标是一级指标的细化。</w:t>
      </w:r>
      <w:r w:rsidR="00972E80">
        <w:rPr>
          <w:rFonts w:ascii="仿宋_GB2312" w:eastAsia="仿宋_GB2312" w:hAnsi="黑体" w:hint="eastAsia"/>
          <w:kern w:val="0"/>
          <w:sz w:val="32"/>
          <w:szCs w:val="32"/>
        </w:rPr>
        <w:t>规定了</w:t>
      </w:r>
      <w:r w:rsidR="00972E80" w:rsidRPr="00972E80">
        <w:rPr>
          <w:rFonts w:ascii="仿宋_GB2312" w:eastAsia="仿宋_GB2312" w:hAnsi="黑体" w:hint="eastAsia"/>
          <w:kern w:val="0"/>
          <w:sz w:val="32"/>
          <w:szCs w:val="32"/>
        </w:rPr>
        <w:t>工厂基础合</w:t>
      </w:r>
      <w:proofErr w:type="gramStart"/>
      <w:r w:rsidR="00972E80" w:rsidRPr="00972E80">
        <w:rPr>
          <w:rFonts w:ascii="仿宋_GB2312" w:eastAsia="仿宋_GB2312" w:hAnsi="黑体" w:hint="eastAsia"/>
          <w:kern w:val="0"/>
          <w:sz w:val="32"/>
          <w:szCs w:val="32"/>
        </w:rPr>
        <w:t>规</w:t>
      </w:r>
      <w:proofErr w:type="gramEnd"/>
      <w:r w:rsidR="00972E80" w:rsidRPr="00972E80">
        <w:rPr>
          <w:rFonts w:ascii="仿宋_GB2312" w:eastAsia="仿宋_GB2312" w:hAnsi="黑体" w:hint="eastAsia"/>
          <w:kern w:val="0"/>
          <w:sz w:val="32"/>
          <w:szCs w:val="32"/>
        </w:rPr>
        <w:t>性与相关方应符合</w:t>
      </w:r>
      <w:r w:rsidR="00972E80">
        <w:rPr>
          <w:rFonts w:ascii="仿宋_GB2312" w:eastAsia="仿宋_GB2312" w:hAnsi="黑体" w:hint="eastAsia"/>
          <w:kern w:val="0"/>
          <w:sz w:val="32"/>
          <w:szCs w:val="32"/>
        </w:rPr>
        <w:t>哪些</w:t>
      </w:r>
      <w:r w:rsidR="00972E80" w:rsidRPr="00972E80">
        <w:rPr>
          <w:rFonts w:ascii="仿宋_GB2312" w:eastAsia="仿宋_GB2312" w:hAnsi="黑体" w:hint="eastAsia"/>
          <w:kern w:val="0"/>
          <w:sz w:val="32"/>
          <w:szCs w:val="32"/>
        </w:rPr>
        <w:t>要求</w:t>
      </w:r>
      <w:r w:rsidR="00972E80">
        <w:rPr>
          <w:rFonts w:ascii="仿宋_GB2312" w:eastAsia="仿宋_GB2312" w:hAnsi="黑体" w:hint="eastAsia"/>
          <w:kern w:val="0"/>
          <w:sz w:val="32"/>
          <w:szCs w:val="32"/>
        </w:rPr>
        <w:t>，</w:t>
      </w:r>
      <w:r w:rsidR="005C33D9" w:rsidRPr="005C33D9">
        <w:rPr>
          <w:rFonts w:ascii="仿宋_GB2312" w:eastAsia="仿宋_GB2312" w:hAnsi="黑体" w:hint="eastAsia"/>
          <w:b/>
          <w:bCs/>
          <w:kern w:val="0"/>
          <w:sz w:val="32"/>
          <w:szCs w:val="32"/>
        </w:rPr>
        <w:t>基础设施</w:t>
      </w:r>
      <w:r w:rsidR="005C33D9">
        <w:rPr>
          <w:rFonts w:ascii="仿宋_GB2312" w:eastAsia="仿宋_GB2312" w:hAnsi="黑体" w:hint="eastAsia"/>
          <w:kern w:val="0"/>
          <w:sz w:val="32"/>
          <w:szCs w:val="32"/>
        </w:rPr>
        <w:t>中规定了</w:t>
      </w:r>
      <w:r w:rsidR="00972E80">
        <w:rPr>
          <w:rFonts w:ascii="仿宋_GB2312" w:eastAsia="仿宋_GB2312" w:hAnsi="黑体" w:hint="eastAsia"/>
          <w:kern w:val="0"/>
          <w:sz w:val="32"/>
          <w:szCs w:val="32"/>
        </w:rPr>
        <w:t>建筑、照明、工艺、设施设备等方面应满足哪些要求；按照即将发布实施的新版绿色工厂评价要求，</w:t>
      </w:r>
      <w:r w:rsidR="005C33D9" w:rsidRPr="005C33D9">
        <w:rPr>
          <w:rFonts w:ascii="仿宋_GB2312" w:eastAsia="仿宋_GB2312" w:hAnsi="黑体" w:hint="eastAsia"/>
          <w:b/>
          <w:bCs/>
          <w:kern w:val="0"/>
          <w:sz w:val="32"/>
          <w:szCs w:val="32"/>
        </w:rPr>
        <w:t>管理体系</w:t>
      </w:r>
      <w:r w:rsidR="005C33D9">
        <w:rPr>
          <w:rFonts w:ascii="仿宋_GB2312" w:eastAsia="仿宋_GB2312" w:hAnsi="黑体" w:hint="eastAsia"/>
          <w:kern w:val="0"/>
          <w:sz w:val="32"/>
          <w:szCs w:val="32"/>
        </w:rPr>
        <w:t>中规定</w:t>
      </w:r>
      <w:r w:rsidR="00972E80">
        <w:rPr>
          <w:rFonts w:ascii="仿宋_GB2312" w:eastAsia="仿宋_GB2312" w:hAnsi="黑体" w:hint="eastAsia"/>
          <w:kern w:val="0"/>
          <w:sz w:val="32"/>
          <w:szCs w:val="32"/>
        </w:rPr>
        <w:t>质量、能源、职业健康安全、环境管理体系必须要求企业通过第三方认证；</w:t>
      </w:r>
      <w:r w:rsidR="00972E80" w:rsidRPr="005C33D9">
        <w:rPr>
          <w:rFonts w:ascii="仿宋_GB2312" w:eastAsia="仿宋_GB2312" w:hAnsi="黑体"/>
          <w:b/>
          <w:bCs/>
          <w:kern w:val="0"/>
          <w:sz w:val="32"/>
          <w:szCs w:val="32"/>
        </w:rPr>
        <w:t>能源与资源投入</w:t>
      </w:r>
      <w:r w:rsidR="00972E80">
        <w:rPr>
          <w:rFonts w:ascii="仿宋_GB2312" w:eastAsia="仿宋_GB2312" w:hAnsi="黑体" w:hint="eastAsia"/>
          <w:kern w:val="0"/>
          <w:sz w:val="32"/>
          <w:szCs w:val="32"/>
        </w:rPr>
        <w:t>中，结合</w:t>
      </w:r>
      <w:r w:rsidR="005C33D9">
        <w:rPr>
          <w:rFonts w:ascii="仿宋_GB2312" w:eastAsia="仿宋_GB2312" w:hAnsi="黑体" w:hint="eastAsia"/>
          <w:kern w:val="0"/>
          <w:sz w:val="32"/>
          <w:szCs w:val="32"/>
        </w:rPr>
        <w:t>该</w:t>
      </w:r>
      <w:r w:rsidR="00972E80">
        <w:rPr>
          <w:rFonts w:ascii="仿宋_GB2312" w:eastAsia="仿宋_GB2312" w:hAnsi="黑体" w:hint="eastAsia"/>
          <w:kern w:val="0"/>
          <w:sz w:val="32"/>
          <w:szCs w:val="32"/>
        </w:rPr>
        <w:t>行业实际情况</w:t>
      </w:r>
      <w:r w:rsidR="005C33D9">
        <w:rPr>
          <w:rFonts w:ascii="仿宋_GB2312" w:eastAsia="仿宋_GB2312" w:hAnsi="黑体" w:hint="eastAsia"/>
          <w:kern w:val="0"/>
          <w:sz w:val="32"/>
          <w:szCs w:val="32"/>
        </w:rPr>
        <w:t>制定相关要求；</w:t>
      </w:r>
      <w:r w:rsidR="005C33D9" w:rsidRPr="005C33D9">
        <w:rPr>
          <w:rFonts w:ascii="仿宋_GB2312" w:eastAsia="仿宋_GB2312" w:hAnsi="黑体" w:hint="eastAsia"/>
          <w:b/>
          <w:bCs/>
          <w:kern w:val="0"/>
          <w:sz w:val="32"/>
          <w:szCs w:val="32"/>
        </w:rPr>
        <w:t>环境排放要求</w:t>
      </w:r>
      <w:r w:rsidR="005C33D9">
        <w:rPr>
          <w:rFonts w:ascii="仿宋_GB2312" w:eastAsia="仿宋_GB2312" w:hAnsi="黑体" w:hint="eastAsia"/>
          <w:kern w:val="0"/>
          <w:sz w:val="32"/>
          <w:szCs w:val="32"/>
        </w:rPr>
        <w:t>中包括了大气污染物、水污染物、固体废物、噪声、温室气体、土壤及地下水、生态保护、环境风险管理等内容，在</w:t>
      </w:r>
      <w:r w:rsidR="005C33D9" w:rsidRPr="00EB31B2">
        <w:rPr>
          <w:rFonts w:ascii="仿宋_GB2312" w:eastAsia="仿宋_GB2312" w:hAnsi="黑体"/>
          <w:kern w:val="0"/>
          <w:sz w:val="32"/>
          <w:szCs w:val="32"/>
        </w:rPr>
        <w:t>GB/T 36132</w:t>
      </w:r>
      <w:r w:rsidR="005C33D9">
        <w:rPr>
          <w:rFonts w:ascii="仿宋_GB2312" w:eastAsia="仿宋_GB2312" w:hAnsi="黑体" w:hint="eastAsia"/>
          <w:kern w:val="0"/>
          <w:sz w:val="32"/>
          <w:szCs w:val="32"/>
        </w:rPr>
        <w:t>的基础上，结合行业特色，听取企业意见，制定了适用要求；</w:t>
      </w:r>
      <w:r w:rsidR="005C33D9" w:rsidRPr="005C33D9">
        <w:rPr>
          <w:rFonts w:ascii="仿宋_GB2312" w:eastAsia="仿宋_GB2312" w:hAnsi="黑体" w:hint="eastAsia"/>
          <w:b/>
          <w:bCs/>
          <w:kern w:val="0"/>
          <w:sz w:val="32"/>
          <w:szCs w:val="32"/>
        </w:rPr>
        <w:t>附录A</w:t>
      </w:r>
      <w:r w:rsidR="005C33D9">
        <w:rPr>
          <w:rFonts w:ascii="仿宋_GB2312" w:eastAsia="仿宋_GB2312" w:hAnsi="黑体" w:hint="eastAsia"/>
          <w:kern w:val="0"/>
          <w:sz w:val="32"/>
          <w:szCs w:val="32"/>
        </w:rPr>
        <w:t>给出</w:t>
      </w:r>
      <w:r w:rsidR="005C33D9" w:rsidRPr="005C33D9">
        <w:rPr>
          <w:rFonts w:ascii="仿宋_GB2312" w:eastAsia="仿宋_GB2312" w:hAnsi="黑体" w:hint="eastAsia"/>
          <w:kern w:val="0"/>
          <w:sz w:val="32"/>
          <w:szCs w:val="32"/>
        </w:rPr>
        <w:t>煤制甲醇行业绿色工厂绩效指标计算方法</w:t>
      </w:r>
      <w:r w:rsidR="005C33D9">
        <w:rPr>
          <w:rFonts w:ascii="仿宋_GB2312" w:eastAsia="仿宋_GB2312" w:hAnsi="黑体" w:hint="eastAsia"/>
          <w:kern w:val="0"/>
          <w:sz w:val="32"/>
          <w:szCs w:val="32"/>
        </w:rPr>
        <w:t>，</w:t>
      </w:r>
      <w:r w:rsidR="005C33D9" w:rsidRPr="005C33D9">
        <w:rPr>
          <w:rFonts w:ascii="仿宋_GB2312" w:eastAsia="仿宋_GB2312" w:hAnsi="黑体" w:hint="eastAsia"/>
          <w:b/>
          <w:bCs/>
          <w:kern w:val="0"/>
          <w:sz w:val="32"/>
          <w:szCs w:val="32"/>
        </w:rPr>
        <w:t>附录B</w:t>
      </w:r>
      <w:r w:rsidR="005C33D9">
        <w:rPr>
          <w:rFonts w:ascii="仿宋_GB2312" w:eastAsia="仿宋_GB2312" w:hAnsi="黑体" w:hint="eastAsia"/>
          <w:kern w:val="0"/>
          <w:sz w:val="32"/>
          <w:szCs w:val="32"/>
        </w:rPr>
        <w:t>给出</w:t>
      </w:r>
      <w:r w:rsidR="005C33D9" w:rsidRPr="005C33D9">
        <w:rPr>
          <w:rFonts w:ascii="仿宋_GB2312" w:eastAsia="仿宋_GB2312" w:hAnsi="黑体" w:hint="eastAsia"/>
          <w:kern w:val="0"/>
          <w:sz w:val="32"/>
          <w:szCs w:val="32"/>
        </w:rPr>
        <w:t>煤制甲醇行业绿色工厂评价指标</w:t>
      </w:r>
      <w:r w:rsidR="005C33D9">
        <w:rPr>
          <w:rFonts w:ascii="仿宋_GB2312" w:eastAsia="仿宋_GB2312" w:hAnsi="黑体" w:hint="eastAsia"/>
          <w:kern w:val="0"/>
          <w:sz w:val="32"/>
          <w:szCs w:val="32"/>
        </w:rPr>
        <w:t>。</w:t>
      </w:r>
    </w:p>
    <w:p w:rsidR="008F7467" w:rsidRDefault="00E55ADC">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六、重大意见分歧的处理依据和结果</w:t>
      </w:r>
    </w:p>
    <w:p w:rsidR="008F7467" w:rsidRDefault="00E55A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无</w:t>
      </w:r>
    </w:p>
    <w:p w:rsidR="008F7467" w:rsidRDefault="00E55ADC">
      <w:pPr>
        <w:spacing w:line="560" w:lineRule="exact"/>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t>七、标准作为强制性或推荐性标准的意见</w:t>
      </w:r>
    </w:p>
    <w:p w:rsidR="008F7467" w:rsidRDefault="00E55ADC">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建议本标准的要求内容为推荐性标准。</w:t>
      </w:r>
    </w:p>
    <w:p w:rsidR="008F7467" w:rsidRDefault="00E55ADC">
      <w:pPr>
        <w:spacing w:line="560" w:lineRule="exact"/>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t>八、废止现行有关标准的建议</w:t>
      </w:r>
    </w:p>
    <w:p w:rsidR="008F7467" w:rsidRDefault="00E55ADC">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由于目前无相关标准，因此不存在代替或废止现行标准问题。</w:t>
      </w:r>
    </w:p>
    <w:p w:rsidR="008F7467" w:rsidRDefault="00E55ADC">
      <w:pPr>
        <w:widowControl/>
        <w:spacing w:line="56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九、其他应予说明的事项</w:t>
      </w:r>
    </w:p>
    <w:p w:rsidR="008F7467" w:rsidRDefault="00E55A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无</w:t>
      </w:r>
    </w:p>
    <w:p w:rsidR="008F7467" w:rsidRDefault="00E55ADC">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lastRenderedPageBreak/>
        <w:t>标准起草过程中研讨会和函审意见见表</w:t>
      </w:r>
      <w:r>
        <w:rPr>
          <w:rFonts w:ascii="仿宋_GB2312" w:eastAsia="仿宋_GB2312" w:hAnsi="宋体" w:cs="Times New Roman"/>
          <w:color w:val="000000"/>
          <w:sz w:val="32"/>
          <w:szCs w:val="32"/>
        </w:rPr>
        <w:t>1。</w:t>
      </w:r>
    </w:p>
    <w:p w:rsidR="008F7467" w:rsidRDefault="008F7467">
      <w:pPr>
        <w:widowControl/>
        <w:jc w:val="left"/>
        <w:rPr>
          <w:rFonts w:ascii="仿宋_GB2312" w:eastAsia="仿宋_GB2312" w:hAnsi="宋体" w:cs="Times New Roman"/>
          <w:color w:val="000000"/>
          <w:sz w:val="32"/>
          <w:szCs w:val="32"/>
        </w:rPr>
        <w:sectPr w:rsidR="008F7467">
          <w:pgSz w:w="11906" w:h="16838"/>
          <w:pgMar w:top="1440" w:right="1800" w:bottom="1440" w:left="1800" w:header="851" w:footer="992" w:gutter="0"/>
          <w:cols w:space="425"/>
          <w:docGrid w:type="lines" w:linePitch="312"/>
        </w:sectPr>
      </w:pPr>
    </w:p>
    <w:p w:rsidR="008F7467" w:rsidRDefault="00E55ADC">
      <w:pPr>
        <w:spacing w:line="600" w:lineRule="exact"/>
        <w:jc w:val="center"/>
        <w:rPr>
          <w:rFonts w:ascii="方正小标宋简体" w:eastAsia="方正小标宋简体" w:hAnsi="宋体" w:cs="Tahoma"/>
          <w:color w:val="000000"/>
          <w:kern w:val="0"/>
          <w:sz w:val="36"/>
          <w:szCs w:val="36"/>
        </w:rPr>
      </w:pPr>
      <w:r>
        <w:rPr>
          <w:rFonts w:ascii="方正小标宋简体" w:eastAsia="方正小标宋简体" w:hAnsi="宋体" w:cs="Tahoma" w:hint="eastAsia"/>
          <w:color w:val="000000"/>
          <w:kern w:val="0"/>
          <w:sz w:val="36"/>
          <w:szCs w:val="36"/>
        </w:rPr>
        <w:lastRenderedPageBreak/>
        <w:t>内蒙古自治区地方标准编制说明</w:t>
      </w:r>
    </w:p>
    <w:p w:rsidR="008F7467" w:rsidRDefault="00E55ADC">
      <w:pPr>
        <w:spacing w:line="600" w:lineRule="exact"/>
        <w:ind w:firstLine="645"/>
        <w:jc w:val="center"/>
        <w:rPr>
          <w:rFonts w:ascii="楷体" w:eastAsia="楷体" w:hAnsi="楷体" w:cs="楷体"/>
          <w:bCs/>
          <w:color w:val="000000"/>
          <w:sz w:val="32"/>
          <w:szCs w:val="32"/>
        </w:rPr>
      </w:pPr>
      <w:r>
        <w:rPr>
          <w:rFonts w:ascii="楷体" w:eastAsia="楷体" w:hAnsi="楷体" w:cs="楷体" w:hint="eastAsia"/>
          <w:bCs/>
          <w:color w:val="000000"/>
          <w:sz w:val="32"/>
          <w:szCs w:val="32"/>
        </w:rPr>
        <w:t>（参考格式）</w:t>
      </w:r>
    </w:p>
    <w:p w:rsidR="008F7467" w:rsidRDefault="008F7467">
      <w:pPr>
        <w:spacing w:line="600" w:lineRule="exact"/>
        <w:ind w:firstLine="645"/>
        <w:jc w:val="center"/>
        <w:rPr>
          <w:rFonts w:ascii="楷体" w:eastAsia="楷体" w:hAnsi="楷体" w:cs="楷体"/>
          <w:bCs/>
          <w:color w:val="000000"/>
          <w:sz w:val="32"/>
          <w:szCs w:val="32"/>
        </w:rPr>
      </w:pPr>
    </w:p>
    <w:p w:rsidR="008F7467" w:rsidRDefault="00E55ADC">
      <w:pPr>
        <w:spacing w:line="600" w:lineRule="exact"/>
        <w:ind w:firstLine="645"/>
        <w:rPr>
          <w:rFonts w:ascii="仿宋_GB2312" w:eastAsia="仿宋_GB2312" w:hAnsi="Courier New" w:cs="Times New Roman"/>
          <w:color w:val="000000"/>
          <w:sz w:val="32"/>
          <w:szCs w:val="32"/>
        </w:rPr>
      </w:pPr>
      <w:r>
        <w:rPr>
          <w:rFonts w:ascii="仿宋_GB2312" w:eastAsia="仿宋_GB2312" w:hAnsi="Courier New" w:cs="Times New Roman" w:hint="eastAsia"/>
          <w:color w:val="000000"/>
          <w:sz w:val="32"/>
          <w:szCs w:val="32"/>
        </w:rPr>
        <w:t>一、工作简况，包括地方标准制修订项目的立项情况、提出单位、归口单位、起草单位和起草人等；</w:t>
      </w:r>
    </w:p>
    <w:p w:rsidR="008F7467" w:rsidRDefault="00E55ADC">
      <w:pPr>
        <w:spacing w:line="600" w:lineRule="exact"/>
        <w:ind w:firstLine="645"/>
        <w:rPr>
          <w:rFonts w:ascii="仿宋_GB2312" w:eastAsia="仿宋_GB2312" w:hAnsi="Courier New" w:cs="Times New Roman"/>
          <w:color w:val="000000"/>
          <w:sz w:val="32"/>
          <w:szCs w:val="32"/>
        </w:rPr>
      </w:pPr>
      <w:r>
        <w:rPr>
          <w:rFonts w:ascii="仿宋_GB2312" w:eastAsia="仿宋_GB2312" w:hAnsi="Courier New" w:cs="Times New Roman" w:hint="eastAsia"/>
          <w:color w:val="000000"/>
          <w:sz w:val="32"/>
          <w:szCs w:val="32"/>
        </w:rPr>
        <w:t>二、制定标准的目的和意义；</w:t>
      </w:r>
    </w:p>
    <w:p w:rsidR="008F7467" w:rsidRDefault="00E55ADC">
      <w:pPr>
        <w:spacing w:line="600" w:lineRule="exact"/>
        <w:ind w:firstLine="645"/>
        <w:rPr>
          <w:rFonts w:ascii="仿宋_GB2312" w:eastAsia="仿宋_GB2312" w:hAnsi="Courier New" w:cs="Times New Roman"/>
          <w:color w:val="000000"/>
          <w:sz w:val="32"/>
          <w:szCs w:val="32"/>
        </w:rPr>
      </w:pPr>
      <w:r>
        <w:rPr>
          <w:rFonts w:ascii="仿宋_GB2312" w:eastAsia="仿宋_GB2312" w:hAnsi="Courier New" w:cs="Times New Roman" w:hint="eastAsia"/>
          <w:color w:val="000000"/>
          <w:sz w:val="32"/>
          <w:szCs w:val="32"/>
        </w:rPr>
        <w:t>三、编制过程，包括分工情况、起草阶段、征求意见阶段、送审阶段、报批阶段等；</w:t>
      </w:r>
    </w:p>
    <w:p w:rsidR="008F7467" w:rsidRDefault="00E55ADC">
      <w:pPr>
        <w:spacing w:line="600" w:lineRule="exact"/>
        <w:ind w:firstLine="645"/>
        <w:rPr>
          <w:rFonts w:ascii="仿宋_GB2312" w:eastAsia="仿宋_GB2312" w:hAnsi="Courier New" w:cs="Times New Roman"/>
          <w:color w:val="000000"/>
          <w:sz w:val="32"/>
          <w:szCs w:val="32"/>
        </w:rPr>
      </w:pPr>
      <w:r>
        <w:rPr>
          <w:rFonts w:ascii="仿宋_GB2312" w:eastAsia="仿宋_GB2312" w:hAnsi="Courier New" w:cs="Times New Roman" w:hint="eastAsia"/>
          <w:color w:val="000000"/>
          <w:sz w:val="32"/>
          <w:szCs w:val="32"/>
        </w:rPr>
        <w:t>四、制定标准的原则和依据，与现行法律、法规、标准的关系；</w:t>
      </w:r>
    </w:p>
    <w:p w:rsidR="008F7467" w:rsidRDefault="00E55ADC">
      <w:pPr>
        <w:spacing w:line="600" w:lineRule="exact"/>
        <w:ind w:firstLine="645"/>
        <w:rPr>
          <w:rFonts w:ascii="仿宋_GB2312" w:eastAsia="仿宋_GB2312" w:hAnsi="Courier New" w:cs="Times New Roman"/>
          <w:color w:val="000000"/>
          <w:sz w:val="32"/>
          <w:szCs w:val="32"/>
        </w:rPr>
      </w:pPr>
      <w:r>
        <w:rPr>
          <w:rFonts w:ascii="仿宋_GB2312" w:eastAsia="仿宋_GB2312" w:hAnsi="Courier New" w:cs="Times New Roman" w:hint="eastAsia"/>
          <w:color w:val="000000"/>
          <w:sz w:val="32"/>
          <w:szCs w:val="32"/>
        </w:rPr>
        <w:t>五、主要条款的说明，主要技术指标、参数、试验验证的论述；修订时，还包括修订前后技术内容的对比；</w:t>
      </w:r>
    </w:p>
    <w:p w:rsidR="008F7467" w:rsidRDefault="00E55ADC">
      <w:pPr>
        <w:spacing w:line="600" w:lineRule="exact"/>
        <w:ind w:firstLine="645"/>
        <w:rPr>
          <w:rFonts w:ascii="仿宋_GB2312" w:eastAsia="仿宋_GB2312" w:hAnsi="Courier New" w:cs="Times New Roman"/>
          <w:color w:val="000000"/>
          <w:sz w:val="32"/>
          <w:szCs w:val="32"/>
        </w:rPr>
      </w:pPr>
      <w:r>
        <w:rPr>
          <w:rFonts w:ascii="仿宋_GB2312" w:eastAsia="仿宋_GB2312" w:hAnsi="Courier New" w:cs="Times New Roman" w:hint="eastAsia"/>
          <w:color w:val="000000"/>
          <w:sz w:val="32"/>
          <w:szCs w:val="32"/>
        </w:rPr>
        <w:t>六、重大意见分歧的处理依据和结果；</w:t>
      </w:r>
    </w:p>
    <w:p w:rsidR="008F7467" w:rsidRDefault="00E55ADC">
      <w:pPr>
        <w:spacing w:line="600" w:lineRule="exact"/>
        <w:ind w:firstLine="645"/>
        <w:rPr>
          <w:rFonts w:ascii="仿宋_GB2312" w:eastAsia="仿宋_GB2312" w:hAnsi="Courier New" w:cs="Times New Roman"/>
          <w:color w:val="000000"/>
          <w:sz w:val="32"/>
          <w:szCs w:val="32"/>
        </w:rPr>
      </w:pPr>
      <w:r>
        <w:rPr>
          <w:rFonts w:ascii="仿宋_GB2312" w:eastAsia="仿宋_GB2312" w:hAnsi="Courier New" w:cs="Times New Roman" w:hint="eastAsia"/>
          <w:color w:val="000000"/>
          <w:sz w:val="32"/>
          <w:szCs w:val="32"/>
        </w:rPr>
        <w:t>七、采用国际标准或国外先进标准的，说明采标程度，以及国内外同类标准水平的对比情况；</w:t>
      </w:r>
    </w:p>
    <w:p w:rsidR="008F7467" w:rsidRDefault="00E55ADC">
      <w:pPr>
        <w:spacing w:line="600" w:lineRule="exact"/>
        <w:ind w:firstLine="645"/>
        <w:rPr>
          <w:rFonts w:ascii="仿宋_GB2312" w:eastAsia="仿宋_GB2312" w:hAnsi="Courier New" w:cs="Times New Roman"/>
          <w:color w:val="000000"/>
          <w:sz w:val="32"/>
          <w:szCs w:val="32"/>
        </w:rPr>
      </w:pPr>
      <w:r>
        <w:rPr>
          <w:rFonts w:ascii="仿宋_GB2312" w:eastAsia="仿宋_GB2312" w:hAnsi="Courier New" w:cs="Times New Roman" w:hint="eastAsia"/>
          <w:color w:val="000000"/>
          <w:sz w:val="32"/>
          <w:szCs w:val="32"/>
        </w:rPr>
        <w:t>八、推广实施（包括实施措施；实施方向，如以标准为依据开展的产业推进、行业管理等有关活动，预期的经济效益、社会效益和生态效益等）</w:t>
      </w:r>
    </w:p>
    <w:p w:rsidR="008F7467" w:rsidRDefault="00E55ADC">
      <w:pPr>
        <w:spacing w:line="600" w:lineRule="exact"/>
        <w:ind w:firstLine="645"/>
        <w:rPr>
          <w:rFonts w:ascii="仿宋_GB2312" w:eastAsia="仿宋_GB2312" w:hAnsi="Courier New" w:cs="Times New Roman"/>
          <w:color w:val="000000"/>
          <w:sz w:val="32"/>
          <w:szCs w:val="32"/>
        </w:rPr>
      </w:pPr>
      <w:r>
        <w:rPr>
          <w:rFonts w:ascii="仿宋_GB2312" w:eastAsia="等线" w:hAnsi="Courier New" w:cs="Times New Roman" w:hint="eastAsia"/>
          <w:color w:val="000000"/>
          <w:sz w:val="32"/>
          <w:szCs w:val="32"/>
        </w:rPr>
        <w:t>九</w:t>
      </w:r>
      <w:r>
        <w:rPr>
          <w:rFonts w:ascii="仿宋_GB2312" w:eastAsia="仿宋_GB2312" w:hAnsi="Courier New" w:cs="Times New Roman" w:hint="eastAsia"/>
          <w:color w:val="000000"/>
          <w:sz w:val="32"/>
          <w:szCs w:val="32"/>
        </w:rPr>
        <w:t>、其他应说明的事项（涉及标准必要专利的说明，科技成果转化为技术标准的说明等）。</w:t>
      </w:r>
    </w:p>
    <w:p w:rsidR="008F7467" w:rsidRDefault="008F7467">
      <w:pPr>
        <w:rPr>
          <w:rFonts w:ascii="黑体" w:eastAsia="黑体" w:hAnsi="黑体" w:cs="Times New Roman"/>
          <w:bCs/>
          <w:color w:val="000000"/>
          <w:sz w:val="32"/>
          <w:szCs w:val="32"/>
        </w:rPr>
      </w:pPr>
    </w:p>
    <w:p w:rsidR="008F7467" w:rsidRDefault="008F7467">
      <w:pPr>
        <w:spacing w:before="100" w:beforeAutospacing="1" w:line="20" w:lineRule="exact"/>
        <w:jc w:val="center"/>
        <w:rPr>
          <w:rFonts w:ascii="方正小标宋简体" w:eastAsia="方正小标宋简体" w:hAnsi="方正小标宋简体" w:cs="方正小标宋简体"/>
          <w:color w:val="000000"/>
          <w:sz w:val="36"/>
          <w:szCs w:val="36"/>
          <w:lang w:val="en"/>
        </w:rPr>
      </w:pPr>
    </w:p>
    <w:p w:rsidR="008F7467" w:rsidRDefault="008F7467" w:rsidP="00446471"/>
    <w:sectPr w:rsidR="008F7467" w:rsidSect="004464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5B6" w:rsidRDefault="004355B6">
      <w:r>
        <w:separator/>
      </w:r>
    </w:p>
  </w:endnote>
  <w:endnote w:type="continuationSeparator" w:id="0">
    <w:p w:rsidR="004355B6" w:rsidRDefault="0043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ahoma">
    <w:altName w:val="DejaVu Sans"/>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467" w:rsidRDefault="00E55ADC">
    <w:pPr>
      <w:pStyle w:val="a3"/>
      <w:jc w:val="right"/>
      <w:rPr>
        <w:rFonts w:ascii="等线" w:hAnsi="等线"/>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8F7467" w:rsidRDefault="00E55ADC">
                          <w:pPr>
                            <w:snapToGrid w:val="0"/>
                            <w:rPr>
                              <w:rFonts w:eastAsia="仿宋_GB2312"/>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A1NubGuAEAAEoDAAAOAAAAAAAAAAAAAAAAAC4CAABkcnMvZTJvRG9jLnht&#10;bFBLAQItABQABgAIAAAAIQAMSvDu1gAAAAUBAAAPAAAAAAAAAAAAAAAAABIEAABkcnMvZG93bnJl&#10;di54bWxQSwUGAAAAAAQABADzAAAAFQUAAAAA&#10;" filled="f" stroked="f">
              <v:textbox style="mso-fit-shape-to-text:t" inset="0,0,0,0">
                <w:txbxContent>
                  <w:p w:rsidR="008F7467" w:rsidRDefault="00E55ADC">
                    <w:pPr>
                      <w:snapToGrid w:val="0"/>
                      <w:rPr>
                        <w:rFonts w:eastAsia="仿宋_GB2312"/>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8F7467" w:rsidRDefault="008F746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5B6" w:rsidRDefault="004355B6">
      <w:r>
        <w:separator/>
      </w:r>
    </w:p>
  </w:footnote>
  <w:footnote w:type="continuationSeparator" w:id="0">
    <w:p w:rsidR="004355B6" w:rsidRDefault="00435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98B"/>
    <w:rsid w:val="AEAF7664"/>
    <w:rsid w:val="000014D4"/>
    <w:rsid w:val="00005A7C"/>
    <w:rsid w:val="000062FD"/>
    <w:rsid w:val="00007CB1"/>
    <w:rsid w:val="00010E8A"/>
    <w:rsid w:val="00014153"/>
    <w:rsid w:val="0001433C"/>
    <w:rsid w:val="00016EBE"/>
    <w:rsid w:val="00017CEF"/>
    <w:rsid w:val="00020A39"/>
    <w:rsid w:val="00023578"/>
    <w:rsid w:val="0002380C"/>
    <w:rsid w:val="0002780C"/>
    <w:rsid w:val="00031177"/>
    <w:rsid w:val="00031212"/>
    <w:rsid w:val="00031A2B"/>
    <w:rsid w:val="0003603D"/>
    <w:rsid w:val="00040093"/>
    <w:rsid w:val="00041CBC"/>
    <w:rsid w:val="00044C74"/>
    <w:rsid w:val="00046199"/>
    <w:rsid w:val="000509A2"/>
    <w:rsid w:val="000542EA"/>
    <w:rsid w:val="00054564"/>
    <w:rsid w:val="00055083"/>
    <w:rsid w:val="000570CD"/>
    <w:rsid w:val="0006276A"/>
    <w:rsid w:val="00074E1C"/>
    <w:rsid w:val="000765A4"/>
    <w:rsid w:val="00077A44"/>
    <w:rsid w:val="00080420"/>
    <w:rsid w:val="000838B3"/>
    <w:rsid w:val="00084737"/>
    <w:rsid w:val="00085134"/>
    <w:rsid w:val="00091378"/>
    <w:rsid w:val="00092DBC"/>
    <w:rsid w:val="000949C3"/>
    <w:rsid w:val="00095597"/>
    <w:rsid w:val="00095FF7"/>
    <w:rsid w:val="00096E9B"/>
    <w:rsid w:val="00097426"/>
    <w:rsid w:val="000A04CA"/>
    <w:rsid w:val="000A3CAA"/>
    <w:rsid w:val="000A54B2"/>
    <w:rsid w:val="000A7704"/>
    <w:rsid w:val="000B08D0"/>
    <w:rsid w:val="000B2584"/>
    <w:rsid w:val="000B39DA"/>
    <w:rsid w:val="000B7B85"/>
    <w:rsid w:val="000C5CEC"/>
    <w:rsid w:val="000C667E"/>
    <w:rsid w:val="000C7145"/>
    <w:rsid w:val="000C7812"/>
    <w:rsid w:val="000D2206"/>
    <w:rsid w:val="000D3EF8"/>
    <w:rsid w:val="000D60C3"/>
    <w:rsid w:val="000D78A3"/>
    <w:rsid w:val="000E4186"/>
    <w:rsid w:val="000E558D"/>
    <w:rsid w:val="000E69F3"/>
    <w:rsid w:val="000F4A77"/>
    <w:rsid w:val="000F6EC0"/>
    <w:rsid w:val="00101128"/>
    <w:rsid w:val="001023F9"/>
    <w:rsid w:val="00102C86"/>
    <w:rsid w:val="00103522"/>
    <w:rsid w:val="001035A4"/>
    <w:rsid w:val="00103934"/>
    <w:rsid w:val="00104092"/>
    <w:rsid w:val="00104CA1"/>
    <w:rsid w:val="001056F3"/>
    <w:rsid w:val="0010647D"/>
    <w:rsid w:val="00107034"/>
    <w:rsid w:val="001157BD"/>
    <w:rsid w:val="00116293"/>
    <w:rsid w:val="00117AAB"/>
    <w:rsid w:val="00120403"/>
    <w:rsid w:val="0012069B"/>
    <w:rsid w:val="001210E2"/>
    <w:rsid w:val="0012320F"/>
    <w:rsid w:val="001259F2"/>
    <w:rsid w:val="0012600A"/>
    <w:rsid w:val="00126812"/>
    <w:rsid w:val="001315B8"/>
    <w:rsid w:val="0013161B"/>
    <w:rsid w:val="00132F5B"/>
    <w:rsid w:val="00135B92"/>
    <w:rsid w:val="0014102A"/>
    <w:rsid w:val="00142288"/>
    <w:rsid w:val="00144B4F"/>
    <w:rsid w:val="00146A12"/>
    <w:rsid w:val="001472DD"/>
    <w:rsid w:val="0015062C"/>
    <w:rsid w:val="00150BF2"/>
    <w:rsid w:val="0015378D"/>
    <w:rsid w:val="00160183"/>
    <w:rsid w:val="0016221C"/>
    <w:rsid w:val="00165485"/>
    <w:rsid w:val="00165FA7"/>
    <w:rsid w:val="001669A5"/>
    <w:rsid w:val="001719AF"/>
    <w:rsid w:val="0017470F"/>
    <w:rsid w:val="00176BDD"/>
    <w:rsid w:val="00177059"/>
    <w:rsid w:val="001810F8"/>
    <w:rsid w:val="00183211"/>
    <w:rsid w:val="001841BA"/>
    <w:rsid w:val="00187CB0"/>
    <w:rsid w:val="001907CA"/>
    <w:rsid w:val="00190947"/>
    <w:rsid w:val="00192C17"/>
    <w:rsid w:val="0019513A"/>
    <w:rsid w:val="001958C7"/>
    <w:rsid w:val="001A0BFD"/>
    <w:rsid w:val="001A64BB"/>
    <w:rsid w:val="001A6BA6"/>
    <w:rsid w:val="001B0B00"/>
    <w:rsid w:val="001B0FC3"/>
    <w:rsid w:val="001B1759"/>
    <w:rsid w:val="001B3C00"/>
    <w:rsid w:val="001B3EC7"/>
    <w:rsid w:val="001B3ED8"/>
    <w:rsid w:val="001B6054"/>
    <w:rsid w:val="001B6C8D"/>
    <w:rsid w:val="001C15C4"/>
    <w:rsid w:val="001C1FF2"/>
    <w:rsid w:val="001C3857"/>
    <w:rsid w:val="001C7D52"/>
    <w:rsid w:val="001D131A"/>
    <w:rsid w:val="001D1725"/>
    <w:rsid w:val="001D205B"/>
    <w:rsid w:val="001E1348"/>
    <w:rsid w:val="001E1BF1"/>
    <w:rsid w:val="001E2A9F"/>
    <w:rsid w:val="001E3803"/>
    <w:rsid w:val="001E4C42"/>
    <w:rsid w:val="001E5648"/>
    <w:rsid w:val="001F1074"/>
    <w:rsid w:val="001F3D27"/>
    <w:rsid w:val="001F4091"/>
    <w:rsid w:val="001F46F7"/>
    <w:rsid w:val="001F7B60"/>
    <w:rsid w:val="00200135"/>
    <w:rsid w:val="002007FE"/>
    <w:rsid w:val="0020486C"/>
    <w:rsid w:val="00206AB1"/>
    <w:rsid w:val="00207B92"/>
    <w:rsid w:val="0021098B"/>
    <w:rsid w:val="0021729A"/>
    <w:rsid w:val="002175CC"/>
    <w:rsid w:val="002206F3"/>
    <w:rsid w:val="002216D0"/>
    <w:rsid w:val="00222221"/>
    <w:rsid w:val="0022247D"/>
    <w:rsid w:val="00223391"/>
    <w:rsid w:val="00223AD8"/>
    <w:rsid w:val="002263FD"/>
    <w:rsid w:val="002327D9"/>
    <w:rsid w:val="002350A8"/>
    <w:rsid w:val="002356F5"/>
    <w:rsid w:val="00235896"/>
    <w:rsid w:val="00237CB9"/>
    <w:rsid w:val="00237ED7"/>
    <w:rsid w:val="0024135B"/>
    <w:rsid w:val="002417CF"/>
    <w:rsid w:val="00241C54"/>
    <w:rsid w:val="00243D19"/>
    <w:rsid w:val="002452E8"/>
    <w:rsid w:val="00245852"/>
    <w:rsid w:val="0024753D"/>
    <w:rsid w:val="00247742"/>
    <w:rsid w:val="00247C33"/>
    <w:rsid w:val="002516E6"/>
    <w:rsid w:val="00252510"/>
    <w:rsid w:val="002537B2"/>
    <w:rsid w:val="00254528"/>
    <w:rsid w:val="00254C34"/>
    <w:rsid w:val="0025547E"/>
    <w:rsid w:val="002568F2"/>
    <w:rsid w:val="00257919"/>
    <w:rsid w:val="00257FCE"/>
    <w:rsid w:val="0026356D"/>
    <w:rsid w:val="00267033"/>
    <w:rsid w:val="002703E6"/>
    <w:rsid w:val="00272F45"/>
    <w:rsid w:val="0027583E"/>
    <w:rsid w:val="00275FAC"/>
    <w:rsid w:val="00277FDA"/>
    <w:rsid w:val="00284282"/>
    <w:rsid w:val="00284313"/>
    <w:rsid w:val="00286656"/>
    <w:rsid w:val="00286E27"/>
    <w:rsid w:val="00287D91"/>
    <w:rsid w:val="0029100B"/>
    <w:rsid w:val="00296A64"/>
    <w:rsid w:val="002A0E5A"/>
    <w:rsid w:val="002A57F5"/>
    <w:rsid w:val="002A6414"/>
    <w:rsid w:val="002A693E"/>
    <w:rsid w:val="002A6EA2"/>
    <w:rsid w:val="002A7441"/>
    <w:rsid w:val="002B10BD"/>
    <w:rsid w:val="002B1A51"/>
    <w:rsid w:val="002B7348"/>
    <w:rsid w:val="002B790D"/>
    <w:rsid w:val="002C17CA"/>
    <w:rsid w:val="002C4980"/>
    <w:rsid w:val="002C53BD"/>
    <w:rsid w:val="002C5A19"/>
    <w:rsid w:val="002D0299"/>
    <w:rsid w:val="002D2228"/>
    <w:rsid w:val="002D3A90"/>
    <w:rsid w:val="002D6B0E"/>
    <w:rsid w:val="002D7D2A"/>
    <w:rsid w:val="002E0F1B"/>
    <w:rsid w:val="002E668C"/>
    <w:rsid w:val="002F18DC"/>
    <w:rsid w:val="002F51C0"/>
    <w:rsid w:val="002F63F7"/>
    <w:rsid w:val="002F6964"/>
    <w:rsid w:val="003005B4"/>
    <w:rsid w:val="00302586"/>
    <w:rsid w:val="0030348B"/>
    <w:rsid w:val="00303C09"/>
    <w:rsid w:val="00303E1C"/>
    <w:rsid w:val="00304528"/>
    <w:rsid w:val="00307C71"/>
    <w:rsid w:val="00311ED6"/>
    <w:rsid w:val="003120C2"/>
    <w:rsid w:val="0031487C"/>
    <w:rsid w:val="00314965"/>
    <w:rsid w:val="00315904"/>
    <w:rsid w:val="00316C0E"/>
    <w:rsid w:val="00316D32"/>
    <w:rsid w:val="0031756D"/>
    <w:rsid w:val="00321CFA"/>
    <w:rsid w:val="00324027"/>
    <w:rsid w:val="003262B9"/>
    <w:rsid w:val="003268F6"/>
    <w:rsid w:val="003276FA"/>
    <w:rsid w:val="00330A87"/>
    <w:rsid w:val="00331C2C"/>
    <w:rsid w:val="00335424"/>
    <w:rsid w:val="003440ED"/>
    <w:rsid w:val="003500AE"/>
    <w:rsid w:val="00351126"/>
    <w:rsid w:val="00351CCD"/>
    <w:rsid w:val="00354EDF"/>
    <w:rsid w:val="003611DC"/>
    <w:rsid w:val="003625EA"/>
    <w:rsid w:val="00362AFA"/>
    <w:rsid w:val="00364FB1"/>
    <w:rsid w:val="003659E4"/>
    <w:rsid w:val="00366F3A"/>
    <w:rsid w:val="003709C0"/>
    <w:rsid w:val="003716F2"/>
    <w:rsid w:val="00372475"/>
    <w:rsid w:val="003726EB"/>
    <w:rsid w:val="00382CB1"/>
    <w:rsid w:val="003842C2"/>
    <w:rsid w:val="0038685F"/>
    <w:rsid w:val="00387C69"/>
    <w:rsid w:val="0039011F"/>
    <w:rsid w:val="003911E8"/>
    <w:rsid w:val="00391A3B"/>
    <w:rsid w:val="00393449"/>
    <w:rsid w:val="00394101"/>
    <w:rsid w:val="003944F4"/>
    <w:rsid w:val="0039469B"/>
    <w:rsid w:val="00395A7A"/>
    <w:rsid w:val="003A2866"/>
    <w:rsid w:val="003A4AD3"/>
    <w:rsid w:val="003A596E"/>
    <w:rsid w:val="003A6249"/>
    <w:rsid w:val="003A6C0B"/>
    <w:rsid w:val="003A7510"/>
    <w:rsid w:val="003B2763"/>
    <w:rsid w:val="003B278D"/>
    <w:rsid w:val="003B3B1D"/>
    <w:rsid w:val="003B3FAE"/>
    <w:rsid w:val="003B5B91"/>
    <w:rsid w:val="003B6A30"/>
    <w:rsid w:val="003C0933"/>
    <w:rsid w:val="003C4702"/>
    <w:rsid w:val="003C57FB"/>
    <w:rsid w:val="003C6367"/>
    <w:rsid w:val="003C6C4E"/>
    <w:rsid w:val="003C6D3F"/>
    <w:rsid w:val="003D01BB"/>
    <w:rsid w:val="003D07F1"/>
    <w:rsid w:val="003D09FC"/>
    <w:rsid w:val="003D10B6"/>
    <w:rsid w:val="003D1383"/>
    <w:rsid w:val="003D27A1"/>
    <w:rsid w:val="003D398E"/>
    <w:rsid w:val="003D4468"/>
    <w:rsid w:val="003D47B1"/>
    <w:rsid w:val="003D4C25"/>
    <w:rsid w:val="003D6267"/>
    <w:rsid w:val="003E06EE"/>
    <w:rsid w:val="003E4623"/>
    <w:rsid w:val="003E5A6F"/>
    <w:rsid w:val="003F1C03"/>
    <w:rsid w:val="003F7277"/>
    <w:rsid w:val="004045CE"/>
    <w:rsid w:val="0040661F"/>
    <w:rsid w:val="00407636"/>
    <w:rsid w:val="00411A05"/>
    <w:rsid w:val="00411D0E"/>
    <w:rsid w:val="0041380F"/>
    <w:rsid w:val="00414F33"/>
    <w:rsid w:val="004214CB"/>
    <w:rsid w:val="0042242F"/>
    <w:rsid w:val="00422813"/>
    <w:rsid w:val="00422AE7"/>
    <w:rsid w:val="0042315C"/>
    <w:rsid w:val="00423A07"/>
    <w:rsid w:val="00425F2C"/>
    <w:rsid w:val="00426D7F"/>
    <w:rsid w:val="00431000"/>
    <w:rsid w:val="00432D0A"/>
    <w:rsid w:val="00433B0E"/>
    <w:rsid w:val="00433EB1"/>
    <w:rsid w:val="004355B6"/>
    <w:rsid w:val="00436378"/>
    <w:rsid w:val="00437AC3"/>
    <w:rsid w:val="00437FA1"/>
    <w:rsid w:val="00440B99"/>
    <w:rsid w:val="00443748"/>
    <w:rsid w:val="00445856"/>
    <w:rsid w:val="00446471"/>
    <w:rsid w:val="00450CC6"/>
    <w:rsid w:val="0045223D"/>
    <w:rsid w:val="00456AFF"/>
    <w:rsid w:val="00457554"/>
    <w:rsid w:val="00460E0C"/>
    <w:rsid w:val="0046125D"/>
    <w:rsid w:val="00463798"/>
    <w:rsid w:val="00465354"/>
    <w:rsid w:val="00467021"/>
    <w:rsid w:val="0047005D"/>
    <w:rsid w:val="0047046B"/>
    <w:rsid w:val="004716B3"/>
    <w:rsid w:val="00474617"/>
    <w:rsid w:val="0047483E"/>
    <w:rsid w:val="00476933"/>
    <w:rsid w:val="00481382"/>
    <w:rsid w:val="0048629A"/>
    <w:rsid w:val="00486F58"/>
    <w:rsid w:val="004879B8"/>
    <w:rsid w:val="004929C4"/>
    <w:rsid w:val="00495504"/>
    <w:rsid w:val="004A0000"/>
    <w:rsid w:val="004A03A5"/>
    <w:rsid w:val="004A2AED"/>
    <w:rsid w:val="004A3EEB"/>
    <w:rsid w:val="004B1CBA"/>
    <w:rsid w:val="004B1D4B"/>
    <w:rsid w:val="004B3779"/>
    <w:rsid w:val="004C28BC"/>
    <w:rsid w:val="004C2C08"/>
    <w:rsid w:val="004C42AD"/>
    <w:rsid w:val="004C47E7"/>
    <w:rsid w:val="004C5BF6"/>
    <w:rsid w:val="004C6FA9"/>
    <w:rsid w:val="004D02FF"/>
    <w:rsid w:val="004D3900"/>
    <w:rsid w:val="004D3E3F"/>
    <w:rsid w:val="004D7BB6"/>
    <w:rsid w:val="004D7DC8"/>
    <w:rsid w:val="004D7F1C"/>
    <w:rsid w:val="004E0347"/>
    <w:rsid w:val="004E0503"/>
    <w:rsid w:val="004E696E"/>
    <w:rsid w:val="004E7174"/>
    <w:rsid w:val="004F1289"/>
    <w:rsid w:val="004F13BB"/>
    <w:rsid w:val="004F1434"/>
    <w:rsid w:val="004F2562"/>
    <w:rsid w:val="004F2AF4"/>
    <w:rsid w:val="004F68E8"/>
    <w:rsid w:val="004F70A4"/>
    <w:rsid w:val="004F7A70"/>
    <w:rsid w:val="005018BF"/>
    <w:rsid w:val="0050237B"/>
    <w:rsid w:val="005023C0"/>
    <w:rsid w:val="00502707"/>
    <w:rsid w:val="00502C7B"/>
    <w:rsid w:val="005049E6"/>
    <w:rsid w:val="0051068C"/>
    <w:rsid w:val="005108A3"/>
    <w:rsid w:val="0051156E"/>
    <w:rsid w:val="0051574B"/>
    <w:rsid w:val="00515D26"/>
    <w:rsid w:val="00515FFF"/>
    <w:rsid w:val="00522305"/>
    <w:rsid w:val="0052497A"/>
    <w:rsid w:val="005276DC"/>
    <w:rsid w:val="005314D1"/>
    <w:rsid w:val="00532BFF"/>
    <w:rsid w:val="005330F5"/>
    <w:rsid w:val="00534318"/>
    <w:rsid w:val="005345E0"/>
    <w:rsid w:val="00534A3C"/>
    <w:rsid w:val="00534BAA"/>
    <w:rsid w:val="0054002D"/>
    <w:rsid w:val="00540A17"/>
    <w:rsid w:val="00544A19"/>
    <w:rsid w:val="005450D2"/>
    <w:rsid w:val="00546FE0"/>
    <w:rsid w:val="00547C73"/>
    <w:rsid w:val="005502F7"/>
    <w:rsid w:val="00554285"/>
    <w:rsid w:val="005548DA"/>
    <w:rsid w:val="005558CA"/>
    <w:rsid w:val="00555D20"/>
    <w:rsid w:val="00555DB9"/>
    <w:rsid w:val="005568E6"/>
    <w:rsid w:val="00556C9C"/>
    <w:rsid w:val="00557638"/>
    <w:rsid w:val="00562BD3"/>
    <w:rsid w:val="00563F49"/>
    <w:rsid w:val="00564AD4"/>
    <w:rsid w:val="00564D9D"/>
    <w:rsid w:val="00566353"/>
    <w:rsid w:val="00573862"/>
    <w:rsid w:val="00574171"/>
    <w:rsid w:val="00575344"/>
    <w:rsid w:val="005766F4"/>
    <w:rsid w:val="00576A12"/>
    <w:rsid w:val="00577BC4"/>
    <w:rsid w:val="00580D53"/>
    <w:rsid w:val="0058190F"/>
    <w:rsid w:val="005854FC"/>
    <w:rsid w:val="00592F1C"/>
    <w:rsid w:val="005945DC"/>
    <w:rsid w:val="00597FC8"/>
    <w:rsid w:val="005A282D"/>
    <w:rsid w:val="005A3CD4"/>
    <w:rsid w:val="005A7C86"/>
    <w:rsid w:val="005B132D"/>
    <w:rsid w:val="005B1CDA"/>
    <w:rsid w:val="005B3B84"/>
    <w:rsid w:val="005B523E"/>
    <w:rsid w:val="005B5804"/>
    <w:rsid w:val="005C1892"/>
    <w:rsid w:val="005C2331"/>
    <w:rsid w:val="005C2E92"/>
    <w:rsid w:val="005C3226"/>
    <w:rsid w:val="005C33D9"/>
    <w:rsid w:val="005C4A20"/>
    <w:rsid w:val="005D0271"/>
    <w:rsid w:val="005D0B9C"/>
    <w:rsid w:val="005D3824"/>
    <w:rsid w:val="005D69ED"/>
    <w:rsid w:val="005D7B07"/>
    <w:rsid w:val="005E1A23"/>
    <w:rsid w:val="005E3B17"/>
    <w:rsid w:val="005E6979"/>
    <w:rsid w:val="005E7E9B"/>
    <w:rsid w:val="005E7FE6"/>
    <w:rsid w:val="005F58B4"/>
    <w:rsid w:val="005F58BF"/>
    <w:rsid w:val="005F6773"/>
    <w:rsid w:val="00600FB1"/>
    <w:rsid w:val="00604C3E"/>
    <w:rsid w:val="00604E84"/>
    <w:rsid w:val="0060572A"/>
    <w:rsid w:val="00607A4D"/>
    <w:rsid w:val="00615FC7"/>
    <w:rsid w:val="00621CF4"/>
    <w:rsid w:val="00622EF4"/>
    <w:rsid w:val="00622F58"/>
    <w:rsid w:val="0062452B"/>
    <w:rsid w:val="0062477B"/>
    <w:rsid w:val="00627BBD"/>
    <w:rsid w:val="0063041B"/>
    <w:rsid w:val="00631654"/>
    <w:rsid w:val="006316BF"/>
    <w:rsid w:val="0063311C"/>
    <w:rsid w:val="006347CA"/>
    <w:rsid w:val="00635CC6"/>
    <w:rsid w:val="00637913"/>
    <w:rsid w:val="00643B86"/>
    <w:rsid w:val="006475C5"/>
    <w:rsid w:val="006512D3"/>
    <w:rsid w:val="0065165F"/>
    <w:rsid w:val="00653273"/>
    <w:rsid w:val="00653BD6"/>
    <w:rsid w:val="00654761"/>
    <w:rsid w:val="00655591"/>
    <w:rsid w:val="00655C20"/>
    <w:rsid w:val="00660CB0"/>
    <w:rsid w:val="00660F51"/>
    <w:rsid w:val="0066215F"/>
    <w:rsid w:val="00662CE0"/>
    <w:rsid w:val="00664154"/>
    <w:rsid w:val="00665C73"/>
    <w:rsid w:val="00670811"/>
    <w:rsid w:val="00671670"/>
    <w:rsid w:val="0067254D"/>
    <w:rsid w:val="006737FA"/>
    <w:rsid w:val="00675882"/>
    <w:rsid w:val="00676A46"/>
    <w:rsid w:val="00676A76"/>
    <w:rsid w:val="00677C6F"/>
    <w:rsid w:val="00680FC9"/>
    <w:rsid w:val="0068455A"/>
    <w:rsid w:val="00684A79"/>
    <w:rsid w:val="00684D2F"/>
    <w:rsid w:val="00685261"/>
    <w:rsid w:val="006859F1"/>
    <w:rsid w:val="00685BE1"/>
    <w:rsid w:val="00687429"/>
    <w:rsid w:val="0069024E"/>
    <w:rsid w:val="00690D7E"/>
    <w:rsid w:val="00694C28"/>
    <w:rsid w:val="00695A8F"/>
    <w:rsid w:val="00697CCC"/>
    <w:rsid w:val="006A03A1"/>
    <w:rsid w:val="006A2CB7"/>
    <w:rsid w:val="006A61C3"/>
    <w:rsid w:val="006B0C68"/>
    <w:rsid w:val="006B1081"/>
    <w:rsid w:val="006B3217"/>
    <w:rsid w:val="006C19D6"/>
    <w:rsid w:val="006C2513"/>
    <w:rsid w:val="006C3706"/>
    <w:rsid w:val="006C4477"/>
    <w:rsid w:val="006C4934"/>
    <w:rsid w:val="006D0813"/>
    <w:rsid w:val="006D18BC"/>
    <w:rsid w:val="006D2839"/>
    <w:rsid w:val="006D6FAE"/>
    <w:rsid w:val="006E0087"/>
    <w:rsid w:val="006E07BA"/>
    <w:rsid w:val="006E08F5"/>
    <w:rsid w:val="006E37FA"/>
    <w:rsid w:val="006E4513"/>
    <w:rsid w:val="006E4850"/>
    <w:rsid w:val="006E5143"/>
    <w:rsid w:val="006E560C"/>
    <w:rsid w:val="006F0357"/>
    <w:rsid w:val="006F081E"/>
    <w:rsid w:val="006F1535"/>
    <w:rsid w:val="006F6551"/>
    <w:rsid w:val="006F6D7A"/>
    <w:rsid w:val="00700B71"/>
    <w:rsid w:val="00702F26"/>
    <w:rsid w:val="00712AD6"/>
    <w:rsid w:val="00712AFE"/>
    <w:rsid w:val="00713697"/>
    <w:rsid w:val="00717714"/>
    <w:rsid w:val="00717E67"/>
    <w:rsid w:val="00717FEF"/>
    <w:rsid w:val="00720E58"/>
    <w:rsid w:val="007216BB"/>
    <w:rsid w:val="00721977"/>
    <w:rsid w:val="00724255"/>
    <w:rsid w:val="00731479"/>
    <w:rsid w:val="00733BB5"/>
    <w:rsid w:val="00734A2F"/>
    <w:rsid w:val="00735751"/>
    <w:rsid w:val="00737636"/>
    <w:rsid w:val="00737FCF"/>
    <w:rsid w:val="00741AB1"/>
    <w:rsid w:val="0074283F"/>
    <w:rsid w:val="00742F04"/>
    <w:rsid w:val="007439E6"/>
    <w:rsid w:val="0074551B"/>
    <w:rsid w:val="007473BA"/>
    <w:rsid w:val="007501BC"/>
    <w:rsid w:val="0075040D"/>
    <w:rsid w:val="007535BE"/>
    <w:rsid w:val="007557C9"/>
    <w:rsid w:val="00755EE7"/>
    <w:rsid w:val="007613FD"/>
    <w:rsid w:val="00763225"/>
    <w:rsid w:val="00763485"/>
    <w:rsid w:val="0076480B"/>
    <w:rsid w:val="00764A18"/>
    <w:rsid w:val="00764C9B"/>
    <w:rsid w:val="007700F9"/>
    <w:rsid w:val="00773202"/>
    <w:rsid w:val="007738A6"/>
    <w:rsid w:val="00774B76"/>
    <w:rsid w:val="00775EC5"/>
    <w:rsid w:val="00777EFE"/>
    <w:rsid w:val="00782536"/>
    <w:rsid w:val="00783F37"/>
    <w:rsid w:val="00783F82"/>
    <w:rsid w:val="00784807"/>
    <w:rsid w:val="007854D8"/>
    <w:rsid w:val="0078744F"/>
    <w:rsid w:val="007900C8"/>
    <w:rsid w:val="00790842"/>
    <w:rsid w:val="007940C3"/>
    <w:rsid w:val="00795BCF"/>
    <w:rsid w:val="007A15E8"/>
    <w:rsid w:val="007A425A"/>
    <w:rsid w:val="007B28E9"/>
    <w:rsid w:val="007C329D"/>
    <w:rsid w:val="007C3434"/>
    <w:rsid w:val="007C550A"/>
    <w:rsid w:val="007C6194"/>
    <w:rsid w:val="007D3F7C"/>
    <w:rsid w:val="007D7810"/>
    <w:rsid w:val="007E1DE2"/>
    <w:rsid w:val="007E54B0"/>
    <w:rsid w:val="007F04FC"/>
    <w:rsid w:val="007F2399"/>
    <w:rsid w:val="007F2B54"/>
    <w:rsid w:val="007F3558"/>
    <w:rsid w:val="007F5770"/>
    <w:rsid w:val="007F5A4F"/>
    <w:rsid w:val="007F771D"/>
    <w:rsid w:val="008015B2"/>
    <w:rsid w:val="00801915"/>
    <w:rsid w:val="008029AB"/>
    <w:rsid w:val="008064BA"/>
    <w:rsid w:val="00807512"/>
    <w:rsid w:val="00810A32"/>
    <w:rsid w:val="00812609"/>
    <w:rsid w:val="0081375F"/>
    <w:rsid w:val="008138AD"/>
    <w:rsid w:val="008143ED"/>
    <w:rsid w:val="00815CC5"/>
    <w:rsid w:val="00816193"/>
    <w:rsid w:val="00816969"/>
    <w:rsid w:val="008172EF"/>
    <w:rsid w:val="008201CA"/>
    <w:rsid w:val="0082138C"/>
    <w:rsid w:val="008219EF"/>
    <w:rsid w:val="0082543D"/>
    <w:rsid w:val="0082547E"/>
    <w:rsid w:val="00834068"/>
    <w:rsid w:val="008355D3"/>
    <w:rsid w:val="008357C1"/>
    <w:rsid w:val="00836691"/>
    <w:rsid w:val="00836F92"/>
    <w:rsid w:val="00837ED1"/>
    <w:rsid w:val="00841F79"/>
    <w:rsid w:val="00842C22"/>
    <w:rsid w:val="008433AD"/>
    <w:rsid w:val="00845030"/>
    <w:rsid w:val="00845991"/>
    <w:rsid w:val="00846CC5"/>
    <w:rsid w:val="008523F9"/>
    <w:rsid w:val="0085544A"/>
    <w:rsid w:val="00855615"/>
    <w:rsid w:val="00860F7E"/>
    <w:rsid w:val="00861142"/>
    <w:rsid w:val="008612BB"/>
    <w:rsid w:val="0086249A"/>
    <w:rsid w:val="00862C5B"/>
    <w:rsid w:val="00871276"/>
    <w:rsid w:val="008718FA"/>
    <w:rsid w:val="00873A34"/>
    <w:rsid w:val="008740B8"/>
    <w:rsid w:val="0087415F"/>
    <w:rsid w:val="008779AC"/>
    <w:rsid w:val="00880731"/>
    <w:rsid w:val="008815E2"/>
    <w:rsid w:val="00884F60"/>
    <w:rsid w:val="00885B79"/>
    <w:rsid w:val="0088658F"/>
    <w:rsid w:val="00887E36"/>
    <w:rsid w:val="00890FEE"/>
    <w:rsid w:val="0089127A"/>
    <w:rsid w:val="00891F00"/>
    <w:rsid w:val="0089207F"/>
    <w:rsid w:val="00897242"/>
    <w:rsid w:val="00897563"/>
    <w:rsid w:val="008979AA"/>
    <w:rsid w:val="008979FF"/>
    <w:rsid w:val="00897FBE"/>
    <w:rsid w:val="008A7708"/>
    <w:rsid w:val="008A7B53"/>
    <w:rsid w:val="008B071F"/>
    <w:rsid w:val="008B6487"/>
    <w:rsid w:val="008B6929"/>
    <w:rsid w:val="008B6C09"/>
    <w:rsid w:val="008C0F1A"/>
    <w:rsid w:val="008C1896"/>
    <w:rsid w:val="008C2C40"/>
    <w:rsid w:val="008C4DD4"/>
    <w:rsid w:val="008D2523"/>
    <w:rsid w:val="008D3709"/>
    <w:rsid w:val="008D631F"/>
    <w:rsid w:val="008D6779"/>
    <w:rsid w:val="008E132A"/>
    <w:rsid w:val="008E18A4"/>
    <w:rsid w:val="008E305C"/>
    <w:rsid w:val="008E430F"/>
    <w:rsid w:val="008E5AB3"/>
    <w:rsid w:val="008F199F"/>
    <w:rsid w:val="008F2177"/>
    <w:rsid w:val="008F2EB6"/>
    <w:rsid w:val="008F5405"/>
    <w:rsid w:val="008F6ECD"/>
    <w:rsid w:val="008F7467"/>
    <w:rsid w:val="009010B6"/>
    <w:rsid w:val="009019B5"/>
    <w:rsid w:val="0090249C"/>
    <w:rsid w:val="009052BA"/>
    <w:rsid w:val="00910796"/>
    <w:rsid w:val="0091106F"/>
    <w:rsid w:val="00911B7F"/>
    <w:rsid w:val="009129AB"/>
    <w:rsid w:val="00914048"/>
    <w:rsid w:val="009177E4"/>
    <w:rsid w:val="00924843"/>
    <w:rsid w:val="0093293E"/>
    <w:rsid w:val="00932F22"/>
    <w:rsid w:val="00934BB3"/>
    <w:rsid w:val="0093626F"/>
    <w:rsid w:val="009372C2"/>
    <w:rsid w:val="0093792B"/>
    <w:rsid w:val="00942B8E"/>
    <w:rsid w:val="00950910"/>
    <w:rsid w:val="00952012"/>
    <w:rsid w:val="009542C9"/>
    <w:rsid w:val="009542CC"/>
    <w:rsid w:val="009546EA"/>
    <w:rsid w:val="00955DA4"/>
    <w:rsid w:val="00956D24"/>
    <w:rsid w:val="0095758C"/>
    <w:rsid w:val="00961033"/>
    <w:rsid w:val="00963857"/>
    <w:rsid w:val="00965474"/>
    <w:rsid w:val="009665C6"/>
    <w:rsid w:val="00970A0C"/>
    <w:rsid w:val="00970DBE"/>
    <w:rsid w:val="0097283C"/>
    <w:rsid w:val="00972E80"/>
    <w:rsid w:val="00973931"/>
    <w:rsid w:val="00973D22"/>
    <w:rsid w:val="00974434"/>
    <w:rsid w:val="00982A64"/>
    <w:rsid w:val="00987318"/>
    <w:rsid w:val="00992E01"/>
    <w:rsid w:val="00992F15"/>
    <w:rsid w:val="00996B3B"/>
    <w:rsid w:val="00996F26"/>
    <w:rsid w:val="009974D9"/>
    <w:rsid w:val="009A0CE1"/>
    <w:rsid w:val="009A2D03"/>
    <w:rsid w:val="009A3274"/>
    <w:rsid w:val="009B0273"/>
    <w:rsid w:val="009B1696"/>
    <w:rsid w:val="009B357C"/>
    <w:rsid w:val="009B56C9"/>
    <w:rsid w:val="009B574F"/>
    <w:rsid w:val="009B67C7"/>
    <w:rsid w:val="009C08AB"/>
    <w:rsid w:val="009C3466"/>
    <w:rsid w:val="009C3BCE"/>
    <w:rsid w:val="009C4710"/>
    <w:rsid w:val="009C47DF"/>
    <w:rsid w:val="009C686F"/>
    <w:rsid w:val="009C6F55"/>
    <w:rsid w:val="009D02A5"/>
    <w:rsid w:val="009D0B5B"/>
    <w:rsid w:val="009D3123"/>
    <w:rsid w:val="009D4B61"/>
    <w:rsid w:val="009D5D6B"/>
    <w:rsid w:val="009D6DB1"/>
    <w:rsid w:val="009D7917"/>
    <w:rsid w:val="009E3D5B"/>
    <w:rsid w:val="009E4C3A"/>
    <w:rsid w:val="009E5832"/>
    <w:rsid w:val="009E5D44"/>
    <w:rsid w:val="009F024B"/>
    <w:rsid w:val="009F2357"/>
    <w:rsid w:val="009F3F7B"/>
    <w:rsid w:val="009F4249"/>
    <w:rsid w:val="009F59A5"/>
    <w:rsid w:val="009F755D"/>
    <w:rsid w:val="00A00E18"/>
    <w:rsid w:val="00A01FC6"/>
    <w:rsid w:val="00A128B8"/>
    <w:rsid w:val="00A145DE"/>
    <w:rsid w:val="00A1575F"/>
    <w:rsid w:val="00A21145"/>
    <w:rsid w:val="00A32D5C"/>
    <w:rsid w:val="00A372B3"/>
    <w:rsid w:val="00A41744"/>
    <w:rsid w:val="00A417F0"/>
    <w:rsid w:val="00A515B9"/>
    <w:rsid w:val="00A53AA1"/>
    <w:rsid w:val="00A54920"/>
    <w:rsid w:val="00A54AAF"/>
    <w:rsid w:val="00A567F1"/>
    <w:rsid w:val="00A577AF"/>
    <w:rsid w:val="00A6177D"/>
    <w:rsid w:val="00A61A91"/>
    <w:rsid w:val="00A627E8"/>
    <w:rsid w:val="00A639C5"/>
    <w:rsid w:val="00A6511A"/>
    <w:rsid w:val="00A65524"/>
    <w:rsid w:val="00A66061"/>
    <w:rsid w:val="00A6762E"/>
    <w:rsid w:val="00A709EF"/>
    <w:rsid w:val="00A70C1A"/>
    <w:rsid w:val="00A70F52"/>
    <w:rsid w:val="00A719B1"/>
    <w:rsid w:val="00A72AEC"/>
    <w:rsid w:val="00A73905"/>
    <w:rsid w:val="00A752D8"/>
    <w:rsid w:val="00A75EFF"/>
    <w:rsid w:val="00A77519"/>
    <w:rsid w:val="00A77E0E"/>
    <w:rsid w:val="00A80016"/>
    <w:rsid w:val="00A842DF"/>
    <w:rsid w:val="00A84FE1"/>
    <w:rsid w:val="00A85FFB"/>
    <w:rsid w:val="00A868E5"/>
    <w:rsid w:val="00A86DFD"/>
    <w:rsid w:val="00A87083"/>
    <w:rsid w:val="00A87DA8"/>
    <w:rsid w:val="00A9057D"/>
    <w:rsid w:val="00A91200"/>
    <w:rsid w:val="00A9287A"/>
    <w:rsid w:val="00A95D95"/>
    <w:rsid w:val="00A967C6"/>
    <w:rsid w:val="00AA0B02"/>
    <w:rsid w:val="00AA5760"/>
    <w:rsid w:val="00AA6C4C"/>
    <w:rsid w:val="00AB69B4"/>
    <w:rsid w:val="00AC3B10"/>
    <w:rsid w:val="00AC6D8E"/>
    <w:rsid w:val="00AC7FBB"/>
    <w:rsid w:val="00AD0410"/>
    <w:rsid w:val="00AD1414"/>
    <w:rsid w:val="00AD2A43"/>
    <w:rsid w:val="00AE01E0"/>
    <w:rsid w:val="00AE1B05"/>
    <w:rsid w:val="00AE660E"/>
    <w:rsid w:val="00AE6FD7"/>
    <w:rsid w:val="00AF03EE"/>
    <w:rsid w:val="00AF13DF"/>
    <w:rsid w:val="00AF1BF5"/>
    <w:rsid w:val="00AF1E57"/>
    <w:rsid w:val="00AF3D3E"/>
    <w:rsid w:val="00AF4713"/>
    <w:rsid w:val="00AF557D"/>
    <w:rsid w:val="00B01E42"/>
    <w:rsid w:val="00B03A87"/>
    <w:rsid w:val="00B05749"/>
    <w:rsid w:val="00B1105D"/>
    <w:rsid w:val="00B11A21"/>
    <w:rsid w:val="00B12938"/>
    <w:rsid w:val="00B13C95"/>
    <w:rsid w:val="00B140F1"/>
    <w:rsid w:val="00B20D81"/>
    <w:rsid w:val="00B21198"/>
    <w:rsid w:val="00B2242B"/>
    <w:rsid w:val="00B22D7B"/>
    <w:rsid w:val="00B23FE7"/>
    <w:rsid w:val="00B275F8"/>
    <w:rsid w:val="00B31B53"/>
    <w:rsid w:val="00B31E26"/>
    <w:rsid w:val="00B31F2E"/>
    <w:rsid w:val="00B35D23"/>
    <w:rsid w:val="00B35F9D"/>
    <w:rsid w:val="00B40FFE"/>
    <w:rsid w:val="00B41D6C"/>
    <w:rsid w:val="00B469BB"/>
    <w:rsid w:val="00B54437"/>
    <w:rsid w:val="00B54DD2"/>
    <w:rsid w:val="00B5571C"/>
    <w:rsid w:val="00B55915"/>
    <w:rsid w:val="00B63EF4"/>
    <w:rsid w:val="00B67211"/>
    <w:rsid w:val="00B743AD"/>
    <w:rsid w:val="00B75DBA"/>
    <w:rsid w:val="00B75DED"/>
    <w:rsid w:val="00B76CE8"/>
    <w:rsid w:val="00B77844"/>
    <w:rsid w:val="00B81057"/>
    <w:rsid w:val="00B83807"/>
    <w:rsid w:val="00B84926"/>
    <w:rsid w:val="00B85595"/>
    <w:rsid w:val="00B86245"/>
    <w:rsid w:val="00B8756A"/>
    <w:rsid w:val="00B950BF"/>
    <w:rsid w:val="00BA48C1"/>
    <w:rsid w:val="00BA5735"/>
    <w:rsid w:val="00BA6D8B"/>
    <w:rsid w:val="00BB23FC"/>
    <w:rsid w:val="00BB250B"/>
    <w:rsid w:val="00BB304A"/>
    <w:rsid w:val="00BB4172"/>
    <w:rsid w:val="00BB6F65"/>
    <w:rsid w:val="00BB709E"/>
    <w:rsid w:val="00BB7291"/>
    <w:rsid w:val="00BB7C8F"/>
    <w:rsid w:val="00BC0269"/>
    <w:rsid w:val="00BC036F"/>
    <w:rsid w:val="00BC2DA2"/>
    <w:rsid w:val="00BC64F8"/>
    <w:rsid w:val="00BC7485"/>
    <w:rsid w:val="00BD1FC4"/>
    <w:rsid w:val="00BD2B8F"/>
    <w:rsid w:val="00BD4234"/>
    <w:rsid w:val="00BD660D"/>
    <w:rsid w:val="00BD7722"/>
    <w:rsid w:val="00BD77D5"/>
    <w:rsid w:val="00BE0001"/>
    <w:rsid w:val="00BE251D"/>
    <w:rsid w:val="00BE2B98"/>
    <w:rsid w:val="00BE3AE0"/>
    <w:rsid w:val="00BE3F3C"/>
    <w:rsid w:val="00BE42DC"/>
    <w:rsid w:val="00BE4E0D"/>
    <w:rsid w:val="00BF5B66"/>
    <w:rsid w:val="00BF5EA8"/>
    <w:rsid w:val="00BF66BE"/>
    <w:rsid w:val="00C01553"/>
    <w:rsid w:val="00C0256C"/>
    <w:rsid w:val="00C1158D"/>
    <w:rsid w:val="00C11799"/>
    <w:rsid w:val="00C13C6A"/>
    <w:rsid w:val="00C14758"/>
    <w:rsid w:val="00C148EC"/>
    <w:rsid w:val="00C17A13"/>
    <w:rsid w:val="00C20E86"/>
    <w:rsid w:val="00C233B1"/>
    <w:rsid w:val="00C31FC8"/>
    <w:rsid w:val="00C3457C"/>
    <w:rsid w:val="00C345DC"/>
    <w:rsid w:val="00C366E8"/>
    <w:rsid w:val="00C3789C"/>
    <w:rsid w:val="00C37BA7"/>
    <w:rsid w:val="00C41118"/>
    <w:rsid w:val="00C5005D"/>
    <w:rsid w:val="00C50E51"/>
    <w:rsid w:val="00C52F26"/>
    <w:rsid w:val="00C61213"/>
    <w:rsid w:val="00C62F6E"/>
    <w:rsid w:val="00C6695E"/>
    <w:rsid w:val="00C66BC2"/>
    <w:rsid w:val="00C7117A"/>
    <w:rsid w:val="00C712DE"/>
    <w:rsid w:val="00C73303"/>
    <w:rsid w:val="00C73E7D"/>
    <w:rsid w:val="00C75C2D"/>
    <w:rsid w:val="00C80917"/>
    <w:rsid w:val="00C81A41"/>
    <w:rsid w:val="00C845CE"/>
    <w:rsid w:val="00C85516"/>
    <w:rsid w:val="00C90147"/>
    <w:rsid w:val="00C9040D"/>
    <w:rsid w:val="00C90495"/>
    <w:rsid w:val="00C906C7"/>
    <w:rsid w:val="00C9135E"/>
    <w:rsid w:val="00C922B0"/>
    <w:rsid w:val="00C93B8A"/>
    <w:rsid w:val="00C93C28"/>
    <w:rsid w:val="00C9503F"/>
    <w:rsid w:val="00C96A45"/>
    <w:rsid w:val="00C97849"/>
    <w:rsid w:val="00CA04F2"/>
    <w:rsid w:val="00CA630B"/>
    <w:rsid w:val="00CA6D83"/>
    <w:rsid w:val="00CA71FC"/>
    <w:rsid w:val="00CB23B1"/>
    <w:rsid w:val="00CB2E7C"/>
    <w:rsid w:val="00CB3C0D"/>
    <w:rsid w:val="00CB5B0C"/>
    <w:rsid w:val="00CB5C4C"/>
    <w:rsid w:val="00CC1039"/>
    <w:rsid w:val="00CC26CF"/>
    <w:rsid w:val="00CC2A6C"/>
    <w:rsid w:val="00CC374B"/>
    <w:rsid w:val="00CC3871"/>
    <w:rsid w:val="00CC38E4"/>
    <w:rsid w:val="00CC3DD0"/>
    <w:rsid w:val="00CC52DD"/>
    <w:rsid w:val="00CC5933"/>
    <w:rsid w:val="00CC61B6"/>
    <w:rsid w:val="00CC6365"/>
    <w:rsid w:val="00CC727C"/>
    <w:rsid w:val="00CD0919"/>
    <w:rsid w:val="00CD694D"/>
    <w:rsid w:val="00CE2917"/>
    <w:rsid w:val="00CE3A47"/>
    <w:rsid w:val="00CE3C59"/>
    <w:rsid w:val="00CE70E4"/>
    <w:rsid w:val="00CE75B7"/>
    <w:rsid w:val="00CF0BD6"/>
    <w:rsid w:val="00CF1D4E"/>
    <w:rsid w:val="00CF6D62"/>
    <w:rsid w:val="00CF6F91"/>
    <w:rsid w:val="00CF7BE3"/>
    <w:rsid w:val="00D006FF"/>
    <w:rsid w:val="00D00BBD"/>
    <w:rsid w:val="00D01649"/>
    <w:rsid w:val="00D04AB2"/>
    <w:rsid w:val="00D05314"/>
    <w:rsid w:val="00D07CA1"/>
    <w:rsid w:val="00D11360"/>
    <w:rsid w:val="00D12004"/>
    <w:rsid w:val="00D140AF"/>
    <w:rsid w:val="00D14B0A"/>
    <w:rsid w:val="00D14CF2"/>
    <w:rsid w:val="00D1796D"/>
    <w:rsid w:val="00D220C2"/>
    <w:rsid w:val="00D22A2D"/>
    <w:rsid w:val="00D30B64"/>
    <w:rsid w:val="00D3127C"/>
    <w:rsid w:val="00D3629D"/>
    <w:rsid w:val="00D36C71"/>
    <w:rsid w:val="00D43313"/>
    <w:rsid w:val="00D5181D"/>
    <w:rsid w:val="00D51C96"/>
    <w:rsid w:val="00D52696"/>
    <w:rsid w:val="00D52AA4"/>
    <w:rsid w:val="00D52E53"/>
    <w:rsid w:val="00D534DA"/>
    <w:rsid w:val="00D5556B"/>
    <w:rsid w:val="00D56ED5"/>
    <w:rsid w:val="00D600E0"/>
    <w:rsid w:val="00D61C86"/>
    <w:rsid w:val="00D677A3"/>
    <w:rsid w:val="00D73287"/>
    <w:rsid w:val="00D77A83"/>
    <w:rsid w:val="00D77F23"/>
    <w:rsid w:val="00D81025"/>
    <w:rsid w:val="00D8351B"/>
    <w:rsid w:val="00D83CBE"/>
    <w:rsid w:val="00D83E39"/>
    <w:rsid w:val="00D86C34"/>
    <w:rsid w:val="00D874D5"/>
    <w:rsid w:val="00D87DC8"/>
    <w:rsid w:val="00D9307A"/>
    <w:rsid w:val="00D94B05"/>
    <w:rsid w:val="00D95976"/>
    <w:rsid w:val="00D95F43"/>
    <w:rsid w:val="00D979AD"/>
    <w:rsid w:val="00DA3182"/>
    <w:rsid w:val="00DA4C72"/>
    <w:rsid w:val="00DA5DE7"/>
    <w:rsid w:val="00DA6039"/>
    <w:rsid w:val="00DA61A8"/>
    <w:rsid w:val="00DB34AB"/>
    <w:rsid w:val="00DB3E17"/>
    <w:rsid w:val="00DB4BAB"/>
    <w:rsid w:val="00DB5F62"/>
    <w:rsid w:val="00DB69A6"/>
    <w:rsid w:val="00DB767F"/>
    <w:rsid w:val="00DB7BE0"/>
    <w:rsid w:val="00DC1130"/>
    <w:rsid w:val="00DC4659"/>
    <w:rsid w:val="00DC47E1"/>
    <w:rsid w:val="00DC55B6"/>
    <w:rsid w:val="00DD19BF"/>
    <w:rsid w:val="00DD35E1"/>
    <w:rsid w:val="00DD5345"/>
    <w:rsid w:val="00DD6996"/>
    <w:rsid w:val="00DE21E7"/>
    <w:rsid w:val="00DE4C8F"/>
    <w:rsid w:val="00DE72D2"/>
    <w:rsid w:val="00DF0423"/>
    <w:rsid w:val="00DF14D2"/>
    <w:rsid w:val="00DF1FF8"/>
    <w:rsid w:val="00DF21AC"/>
    <w:rsid w:val="00DF3DB1"/>
    <w:rsid w:val="00DF7492"/>
    <w:rsid w:val="00E0073E"/>
    <w:rsid w:val="00E01A0D"/>
    <w:rsid w:val="00E03C60"/>
    <w:rsid w:val="00E0602A"/>
    <w:rsid w:val="00E0727E"/>
    <w:rsid w:val="00E07934"/>
    <w:rsid w:val="00E1072A"/>
    <w:rsid w:val="00E11AE1"/>
    <w:rsid w:val="00E13C21"/>
    <w:rsid w:val="00E16724"/>
    <w:rsid w:val="00E20D3A"/>
    <w:rsid w:val="00E21629"/>
    <w:rsid w:val="00E216AA"/>
    <w:rsid w:val="00E234BB"/>
    <w:rsid w:val="00E32AAB"/>
    <w:rsid w:val="00E33E8F"/>
    <w:rsid w:val="00E34494"/>
    <w:rsid w:val="00E405EE"/>
    <w:rsid w:val="00E42B5C"/>
    <w:rsid w:val="00E451A4"/>
    <w:rsid w:val="00E472D6"/>
    <w:rsid w:val="00E52B10"/>
    <w:rsid w:val="00E5445E"/>
    <w:rsid w:val="00E558F3"/>
    <w:rsid w:val="00E55ADC"/>
    <w:rsid w:val="00E55F4D"/>
    <w:rsid w:val="00E62C2E"/>
    <w:rsid w:val="00E63BEA"/>
    <w:rsid w:val="00E640F8"/>
    <w:rsid w:val="00E64A27"/>
    <w:rsid w:val="00E65CEF"/>
    <w:rsid w:val="00E73269"/>
    <w:rsid w:val="00E7386B"/>
    <w:rsid w:val="00E7451F"/>
    <w:rsid w:val="00E76A01"/>
    <w:rsid w:val="00E85C43"/>
    <w:rsid w:val="00E8686B"/>
    <w:rsid w:val="00E86B87"/>
    <w:rsid w:val="00E87226"/>
    <w:rsid w:val="00E877CB"/>
    <w:rsid w:val="00E91332"/>
    <w:rsid w:val="00E92286"/>
    <w:rsid w:val="00E9251A"/>
    <w:rsid w:val="00E92F0B"/>
    <w:rsid w:val="00E94F51"/>
    <w:rsid w:val="00E96F98"/>
    <w:rsid w:val="00EA361D"/>
    <w:rsid w:val="00EA403F"/>
    <w:rsid w:val="00EA4646"/>
    <w:rsid w:val="00EA6365"/>
    <w:rsid w:val="00EA719C"/>
    <w:rsid w:val="00EB31B2"/>
    <w:rsid w:val="00EB3A2C"/>
    <w:rsid w:val="00EB48D0"/>
    <w:rsid w:val="00EB63C9"/>
    <w:rsid w:val="00EB7FD1"/>
    <w:rsid w:val="00EC362F"/>
    <w:rsid w:val="00EC3FC3"/>
    <w:rsid w:val="00EC47F6"/>
    <w:rsid w:val="00EC4D29"/>
    <w:rsid w:val="00EC751D"/>
    <w:rsid w:val="00ED03E4"/>
    <w:rsid w:val="00ED2BC1"/>
    <w:rsid w:val="00ED3489"/>
    <w:rsid w:val="00ED3986"/>
    <w:rsid w:val="00ED4ACD"/>
    <w:rsid w:val="00ED62F1"/>
    <w:rsid w:val="00ED67DA"/>
    <w:rsid w:val="00ED7904"/>
    <w:rsid w:val="00EE3977"/>
    <w:rsid w:val="00EE4004"/>
    <w:rsid w:val="00EE69C0"/>
    <w:rsid w:val="00EF16BE"/>
    <w:rsid w:val="00EF4850"/>
    <w:rsid w:val="00EF681C"/>
    <w:rsid w:val="00F0659D"/>
    <w:rsid w:val="00F06F0E"/>
    <w:rsid w:val="00F10DA6"/>
    <w:rsid w:val="00F12B89"/>
    <w:rsid w:val="00F136F8"/>
    <w:rsid w:val="00F167DF"/>
    <w:rsid w:val="00F22FD2"/>
    <w:rsid w:val="00F26034"/>
    <w:rsid w:val="00F272DF"/>
    <w:rsid w:val="00F3189D"/>
    <w:rsid w:val="00F37A3F"/>
    <w:rsid w:val="00F416F4"/>
    <w:rsid w:val="00F418FF"/>
    <w:rsid w:val="00F42F1D"/>
    <w:rsid w:val="00F45D09"/>
    <w:rsid w:val="00F46365"/>
    <w:rsid w:val="00F4775C"/>
    <w:rsid w:val="00F50A7D"/>
    <w:rsid w:val="00F534A5"/>
    <w:rsid w:val="00F53D70"/>
    <w:rsid w:val="00F61DB3"/>
    <w:rsid w:val="00F62A16"/>
    <w:rsid w:val="00F67282"/>
    <w:rsid w:val="00F70D60"/>
    <w:rsid w:val="00F71FBC"/>
    <w:rsid w:val="00F72A66"/>
    <w:rsid w:val="00F75C6D"/>
    <w:rsid w:val="00F7764F"/>
    <w:rsid w:val="00F83390"/>
    <w:rsid w:val="00F90017"/>
    <w:rsid w:val="00F90446"/>
    <w:rsid w:val="00F91E99"/>
    <w:rsid w:val="00F973DF"/>
    <w:rsid w:val="00FA1590"/>
    <w:rsid w:val="00FA31F2"/>
    <w:rsid w:val="00FA3F99"/>
    <w:rsid w:val="00FA40B7"/>
    <w:rsid w:val="00FA4787"/>
    <w:rsid w:val="00FA61B7"/>
    <w:rsid w:val="00FA746B"/>
    <w:rsid w:val="00FA7EA5"/>
    <w:rsid w:val="00FB149B"/>
    <w:rsid w:val="00FB1C17"/>
    <w:rsid w:val="00FB1C49"/>
    <w:rsid w:val="00FB241D"/>
    <w:rsid w:val="00FB4B59"/>
    <w:rsid w:val="00FB4CDA"/>
    <w:rsid w:val="00FB4FB4"/>
    <w:rsid w:val="00FB609E"/>
    <w:rsid w:val="00FC056C"/>
    <w:rsid w:val="00FC1234"/>
    <w:rsid w:val="00FC146A"/>
    <w:rsid w:val="00FC334C"/>
    <w:rsid w:val="00FC3EFC"/>
    <w:rsid w:val="00FC77A1"/>
    <w:rsid w:val="00FD0DD1"/>
    <w:rsid w:val="00FD1D21"/>
    <w:rsid w:val="00FD4F6F"/>
    <w:rsid w:val="00FD6EE9"/>
    <w:rsid w:val="00FD732A"/>
    <w:rsid w:val="00FD7FF9"/>
    <w:rsid w:val="00FE1ECB"/>
    <w:rsid w:val="00FE220F"/>
    <w:rsid w:val="00FE3579"/>
    <w:rsid w:val="00FE62B7"/>
    <w:rsid w:val="00FE6BAC"/>
    <w:rsid w:val="00FF07B9"/>
    <w:rsid w:val="00FF5F19"/>
    <w:rsid w:val="00FF6A64"/>
    <w:rsid w:val="00FF6B3B"/>
    <w:rsid w:val="6E7DB2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A423BF-2798-406E-9A8C-B953ADAD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pacing w:val="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uiPriority w:val="9"/>
    <w:semiHidden/>
    <w:qFormat/>
    <w:rPr>
      <w:rFonts w:asciiTheme="majorHAnsi" w:eastAsiaTheme="majorEastAsia" w:hAnsiTheme="majorHAnsi" w:cstheme="majorBidi"/>
      <w:b/>
      <w:bCs/>
      <w:spacing w:val="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13</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6</cp:revision>
  <dcterms:created xsi:type="dcterms:W3CDTF">2025-08-27T02:03:00Z</dcterms:created>
  <dcterms:modified xsi:type="dcterms:W3CDTF">2025-08-28T09:35:00Z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