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D0E" w:rsidRPr="00B210DB" w:rsidRDefault="00A93D0E" w:rsidP="0077008C">
      <w:pPr>
        <w:spacing w:before="312" w:after="156"/>
        <w:ind w:firstLine="1044"/>
        <w:jc w:val="center"/>
        <w:rPr>
          <w:rFonts w:ascii="宋体" w:eastAsia="宋体" w:hAnsi="宋体"/>
          <w:b/>
          <w:sz w:val="52"/>
          <w:szCs w:val="52"/>
        </w:rPr>
      </w:pPr>
    </w:p>
    <w:p w:rsidR="00A93D0E" w:rsidRDefault="00A93D0E" w:rsidP="0077008C">
      <w:pPr>
        <w:spacing w:before="312" w:after="156"/>
        <w:ind w:firstLine="1044"/>
        <w:jc w:val="center"/>
        <w:rPr>
          <w:rFonts w:ascii="宋体" w:eastAsia="宋体" w:hAnsi="宋体"/>
          <w:b/>
          <w:sz w:val="52"/>
          <w:szCs w:val="52"/>
        </w:rPr>
      </w:pPr>
    </w:p>
    <w:p w:rsidR="00A93D0E" w:rsidRDefault="00A93D0E" w:rsidP="0077008C">
      <w:pPr>
        <w:spacing w:before="312" w:after="156"/>
        <w:ind w:firstLine="1044"/>
        <w:jc w:val="center"/>
        <w:rPr>
          <w:rFonts w:ascii="宋体" w:eastAsia="宋体" w:hAnsi="宋体"/>
          <w:b/>
          <w:sz w:val="52"/>
          <w:szCs w:val="52"/>
        </w:rPr>
      </w:pPr>
    </w:p>
    <w:p w:rsidR="00A93D0E" w:rsidRDefault="00A93D0E" w:rsidP="0077008C">
      <w:pPr>
        <w:ind w:firstLineChars="0" w:firstLine="0"/>
        <w:jc w:val="center"/>
        <w:rPr>
          <w:rFonts w:ascii="方正小标宋简体" w:eastAsia="方正小标宋简体" w:hAnsi="华文中宋"/>
          <w:sz w:val="52"/>
          <w:szCs w:val="52"/>
        </w:rPr>
      </w:pPr>
    </w:p>
    <w:p w:rsidR="00D36AF8" w:rsidRPr="00D36AF8" w:rsidRDefault="00D36AF8" w:rsidP="0077008C">
      <w:pPr>
        <w:pStyle w:val="a0"/>
        <w:ind w:firstLine="360"/>
      </w:pPr>
    </w:p>
    <w:p w:rsidR="00415657" w:rsidRDefault="003E0658" w:rsidP="0077008C">
      <w:pPr>
        <w:ind w:firstLineChars="0" w:firstLine="0"/>
        <w:jc w:val="center"/>
        <w:rPr>
          <w:rFonts w:ascii="方正小标宋简体" w:eastAsia="方正小标宋简体" w:hAnsi="华文中宋"/>
          <w:sz w:val="44"/>
          <w:szCs w:val="44"/>
        </w:rPr>
      </w:pPr>
      <w:r w:rsidRPr="00D36AF8">
        <w:rPr>
          <w:rFonts w:ascii="方正小标宋简体" w:eastAsia="方正小标宋简体" w:hAnsi="华文中宋" w:hint="eastAsia"/>
          <w:sz w:val="44"/>
          <w:szCs w:val="44"/>
        </w:rPr>
        <w:t>《</w:t>
      </w:r>
      <w:r w:rsidR="00415657">
        <w:rPr>
          <w:rFonts w:ascii="方正小标宋简体" w:eastAsia="方正小标宋简体" w:hAnsi="华文中宋" w:hint="eastAsia"/>
          <w:sz w:val="44"/>
          <w:szCs w:val="44"/>
        </w:rPr>
        <w:t>地理标志产品</w:t>
      </w:r>
      <w:r w:rsidR="00D36AF8">
        <w:rPr>
          <w:rFonts w:ascii="方正小标宋简体" w:eastAsia="方正小标宋简体" w:hAnsi="华文中宋" w:hint="eastAsia"/>
          <w:sz w:val="44"/>
          <w:szCs w:val="44"/>
        </w:rPr>
        <w:t xml:space="preserve"> </w:t>
      </w:r>
      <w:r w:rsidR="009F6FE0" w:rsidRPr="00D36AF8">
        <w:rPr>
          <w:rFonts w:ascii="方正小标宋简体" w:eastAsia="方正小标宋简体" w:hAnsi="华文中宋" w:hint="eastAsia"/>
          <w:sz w:val="44"/>
          <w:szCs w:val="44"/>
        </w:rPr>
        <w:t>科左后旗</w:t>
      </w:r>
      <w:r w:rsidR="00E24D15" w:rsidRPr="00D36AF8">
        <w:rPr>
          <w:rFonts w:ascii="方正小标宋简体" w:eastAsia="方正小标宋简体" w:hAnsi="华文中宋" w:hint="eastAsia"/>
          <w:sz w:val="44"/>
          <w:szCs w:val="44"/>
        </w:rPr>
        <w:t>大米</w:t>
      </w:r>
      <w:r w:rsidRPr="00D36AF8">
        <w:rPr>
          <w:rFonts w:ascii="方正小标宋简体" w:eastAsia="方正小标宋简体" w:hAnsi="华文中宋" w:hint="eastAsia"/>
          <w:sz w:val="44"/>
          <w:szCs w:val="44"/>
        </w:rPr>
        <w:t>》</w:t>
      </w:r>
    </w:p>
    <w:p w:rsidR="00A93D0E" w:rsidRDefault="003E0658" w:rsidP="0077008C">
      <w:pPr>
        <w:ind w:firstLineChars="0" w:firstLine="0"/>
        <w:jc w:val="center"/>
        <w:rPr>
          <w:rFonts w:ascii="方正小标宋简体" w:eastAsia="方正小标宋简体" w:hAnsi="华文中宋"/>
          <w:sz w:val="52"/>
          <w:szCs w:val="52"/>
        </w:rPr>
      </w:pPr>
      <w:r w:rsidRPr="00D36AF8">
        <w:rPr>
          <w:rFonts w:ascii="方正小标宋简体" w:eastAsia="方正小标宋简体" w:hAnsi="华文中宋" w:hint="eastAsia"/>
          <w:sz w:val="44"/>
          <w:szCs w:val="44"/>
        </w:rPr>
        <w:t>团体标准编制说明</w:t>
      </w:r>
    </w:p>
    <w:p w:rsidR="00A93D0E" w:rsidRDefault="00A93D0E" w:rsidP="0077008C">
      <w:pPr>
        <w:spacing w:before="312" w:after="156"/>
        <w:ind w:firstLine="1044"/>
        <w:jc w:val="center"/>
        <w:rPr>
          <w:rFonts w:ascii="宋体" w:eastAsia="宋体" w:hAnsi="宋体"/>
          <w:b/>
          <w:sz w:val="52"/>
          <w:szCs w:val="52"/>
        </w:rPr>
      </w:pPr>
    </w:p>
    <w:p w:rsidR="00A93D0E" w:rsidRDefault="00A93D0E" w:rsidP="0077008C">
      <w:pPr>
        <w:spacing w:before="312" w:after="156"/>
        <w:ind w:firstLine="1044"/>
        <w:jc w:val="center"/>
        <w:rPr>
          <w:rFonts w:ascii="宋体" w:eastAsia="宋体" w:hAnsi="宋体"/>
          <w:b/>
          <w:sz w:val="52"/>
          <w:szCs w:val="52"/>
        </w:rPr>
      </w:pPr>
    </w:p>
    <w:p w:rsidR="00A93D0E" w:rsidRDefault="00A93D0E" w:rsidP="0077008C">
      <w:pPr>
        <w:spacing w:before="312" w:after="156"/>
        <w:ind w:firstLine="720"/>
        <w:jc w:val="center"/>
        <w:rPr>
          <w:rFonts w:ascii="黑体" w:eastAsia="黑体" w:hAnsi="黑体"/>
          <w:sz w:val="36"/>
          <w:szCs w:val="36"/>
        </w:rPr>
      </w:pPr>
    </w:p>
    <w:p w:rsidR="00A93D0E" w:rsidRDefault="00A93D0E" w:rsidP="0077008C">
      <w:pPr>
        <w:spacing w:before="312" w:after="156"/>
        <w:ind w:firstLine="720"/>
        <w:jc w:val="center"/>
        <w:rPr>
          <w:rFonts w:ascii="黑体" w:eastAsia="黑体" w:hAnsi="黑体"/>
          <w:sz w:val="36"/>
          <w:szCs w:val="36"/>
        </w:rPr>
      </w:pPr>
    </w:p>
    <w:p w:rsidR="00A93D0E" w:rsidRDefault="00A93D0E" w:rsidP="0077008C">
      <w:pPr>
        <w:spacing w:before="312" w:after="156"/>
        <w:ind w:firstLine="720"/>
        <w:jc w:val="center"/>
        <w:rPr>
          <w:rFonts w:ascii="黑体" w:eastAsia="黑体" w:hAnsi="黑体"/>
          <w:sz w:val="36"/>
          <w:szCs w:val="36"/>
        </w:rPr>
      </w:pPr>
    </w:p>
    <w:p w:rsidR="00A93D0E" w:rsidRDefault="003E0658" w:rsidP="0077008C">
      <w:pPr>
        <w:spacing w:before="312" w:after="156"/>
        <w:ind w:firstLineChars="0" w:firstLine="0"/>
        <w:jc w:val="center"/>
        <w:rPr>
          <w:rFonts w:ascii="黑体" w:eastAsia="黑体" w:hAnsi="黑体"/>
          <w:sz w:val="36"/>
          <w:szCs w:val="36"/>
        </w:rPr>
      </w:pPr>
      <w:r>
        <w:rPr>
          <w:rFonts w:ascii="黑体" w:eastAsia="黑体" w:hAnsi="黑体" w:hint="eastAsia"/>
          <w:sz w:val="36"/>
          <w:szCs w:val="36"/>
        </w:rPr>
        <w:t>标准起草组</w:t>
      </w:r>
    </w:p>
    <w:p w:rsidR="00A93D0E" w:rsidRDefault="003E0658" w:rsidP="0077008C">
      <w:pPr>
        <w:spacing w:before="312" w:after="156"/>
        <w:ind w:firstLineChars="0" w:firstLine="0"/>
        <w:jc w:val="center"/>
        <w:rPr>
          <w:rFonts w:ascii="黑体" w:eastAsia="黑体" w:hAnsi="黑体"/>
          <w:sz w:val="36"/>
          <w:szCs w:val="36"/>
        </w:rPr>
      </w:pPr>
      <w:r>
        <w:rPr>
          <w:rFonts w:ascii="黑体" w:eastAsia="黑体" w:hAnsi="黑体" w:hint="eastAsia"/>
          <w:sz w:val="36"/>
          <w:szCs w:val="36"/>
        </w:rPr>
        <w:t>二零二</w:t>
      </w:r>
      <w:r w:rsidR="0087116C">
        <w:rPr>
          <w:rFonts w:ascii="黑体" w:eastAsia="黑体" w:hAnsi="黑体" w:hint="eastAsia"/>
          <w:sz w:val="36"/>
          <w:szCs w:val="36"/>
        </w:rPr>
        <w:t>五</w:t>
      </w:r>
      <w:r>
        <w:rPr>
          <w:rFonts w:ascii="黑体" w:eastAsia="黑体" w:hAnsi="黑体" w:hint="eastAsia"/>
          <w:sz w:val="36"/>
          <w:szCs w:val="36"/>
        </w:rPr>
        <w:t>年</w:t>
      </w:r>
      <w:r w:rsidR="00415657">
        <w:rPr>
          <w:rFonts w:ascii="黑体" w:eastAsia="黑体" w:hAnsi="黑体" w:hint="eastAsia"/>
          <w:sz w:val="36"/>
          <w:szCs w:val="36"/>
        </w:rPr>
        <w:t>十一</w:t>
      </w:r>
      <w:r>
        <w:rPr>
          <w:rFonts w:ascii="黑体" w:eastAsia="黑体" w:hAnsi="黑体" w:hint="eastAsia"/>
          <w:sz w:val="36"/>
          <w:szCs w:val="36"/>
        </w:rPr>
        <w:t>月</w:t>
      </w:r>
    </w:p>
    <w:p w:rsidR="00A93D0E" w:rsidRDefault="00A93D0E" w:rsidP="0077008C">
      <w:pPr>
        <w:widowControl/>
        <w:ind w:firstLine="720"/>
        <w:rPr>
          <w:rFonts w:ascii="黑体" w:eastAsia="黑体" w:hAnsi="黑体"/>
          <w:sz w:val="36"/>
          <w:szCs w:val="36"/>
        </w:rPr>
        <w:sectPr w:rsidR="00A93D0E" w:rsidSect="00D36AF8">
          <w:footerReference w:type="even" r:id="rId8"/>
          <w:footerReference w:type="default" r:id="rId9"/>
          <w:footerReference w:type="first" r:id="rId10"/>
          <w:pgSz w:w="11906" w:h="16838"/>
          <w:pgMar w:top="2098" w:right="1474" w:bottom="1985" w:left="1588" w:header="851" w:footer="992" w:gutter="0"/>
          <w:cols w:space="720"/>
          <w:docGrid w:type="lines" w:linePitch="312"/>
        </w:sectPr>
      </w:pPr>
    </w:p>
    <w:p w:rsidR="00A93D0E" w:rsidRDefault="003E0658" w:rsidP="0077008C">
      <w:pPr>
        <w:pStyle w:val="1"/>
        <w:ind w:firstLine="640"/>
      </w:pPr>
      <w:r>
        <w:rPr>
          <w:rFonts w:hint="eastAsia"/>
        </w:rPr>
        <w:lastRenderedPageBreak/>
        <w:t>一、工作简况</w:t>
      </w:r>
    </w:p>
    <w:p w:rsidR="00A93D0E" w:rsidRPr="00A2333F" w:rsidRDefault="003E0658" w:rsidP="0077008C">
      <w:pPr>
        <w:pStyle w:val="2"/>
        <w:spacing w:line="560" w:lineRule="exact"/>
        <w:ind w:firstLine="640"/>
      </w:pPr>
      <w:r w:rsidRPr="00A2333F">
        <w:rPr>
          <w:rFonts w:hint="eastAsia"/>
        </w:rPr>
        <w:t>1</w:t>
      </w:r>
      <w:r w:rsidRPr="00A2333F">
        <w:rPr>
          <w:rFonts w:hint="eastAsia"/>
        </w:rPr>
        <w:t>、项目来源</w:t>
      </w:r>
      <w:r w:rsidRPr="00A2333F">
        <w:rPr>
          <w:rFonts w:hint="eastAsia"/>
        </w:rPr>
        <w:t xml:space="preserve"> </w:t>
      </w:r>
    </w:p>
    <w:p w:rsidR="00A93D0E" w:rsidRDefault="003E0658" w:rsidP="0077008C">
      <w:pPr>
        <w:pStyle w:val="ab"/>
        <w:ind w:firstLine="640"/>
      </w:pPr>
      <w:r>
        <w:rPr>
          <w:rFonts w:hint="eastAsia"/>
        </w:rPr>
        <w:t>习近平总书记早在参加十三届全国人大二次会议内</w:t>
      </w:r>
      <w:bookmarkStart w:id="0" w:name="_GoBack"/>
      <w:r>
        <w:rPr>
          <w:rFonts w:hint="eastAsia"/>
        </w:rPr>
        <w:t>蒙</w:t>
      </w:r>
      <w:bookmarkEnd w:id="0"/>
      <w:r>
        <w:rPr>
          <w:rFonts w:hint="eastAsia"/>
        </w:rPr>
        <w:t>古代表团审议时明确指出：内蒙古要坚定不移走以生态优先、绿色发展为导向的高质量发展新路子。为深入贯彻党和国家、自治区决策部署，推进优质农畜产品品牌建设，做大做</w:t>
      </w:r>
      <w:proofErr w:type="gramStart"/>
      <w:r>
        <w:rPr>
          <w:rFonts w:hint="eastAsia"/>
        </w:rPr>
        <w:t>强区域</w:t>
      </w:r>
      <w:proofErr w:type="gramEnd"/>
      <w:r>
        <w:rPr>
          <w:rFonts w:hint="eastAsia"/>
        </w:rPr>
        <w:t>公用品牌。</w:t>
      </w:r>
      <w:r w:rsidR="008E21A5" w:rsidRPr="008E21A5">
        <w:t>2023</w:t>
      </w:r>
      <w:r w:rsidR="008E21A5" w:rsidRPr="008E21A5">
        <w:t>年</w:t>
      </w:r>
      <w:r w:rsidR="008E21A5" w:rsidRPr="008E21A5">
        <w:t>6</w:t>
      </w:r>
      <w:r w:rsidR="008E21A5" w:rsidRPr="008E21A5">
        <w:t>月，习近平总书记在内蒙古考察时强调，内蒙古要</w:t>
      </w:r>
      <w:r w:rsidR="008E21A5" w:rsidRPr="008E21A5">
        <w:t>“</w:t>
      </w:r>
      <w:r w:rsidR="008E21A5" w:rsidRPr="008E21A5">
        <w:t>坚持以生态优先、绿色发展为导向</w:t>
      </w:r>
      <w:r w:rsidR="008E21A5" w:rsidRPr="008E21A5">
        <w:t>”</w:t>
      </w:r>
      <w:r w:rsidR="008E21A5" w:rsidRPr="008E21A5">
        <w:t>推进高质量发展。</w:t>
      </w:r>
      <w:r>
        <w:rPr>
          <w:rFonts w:hint="eastAsia"/>
          <w:szCs w:val="24"/>
        </w:rPr>
        <w:t>习近平总书记对我区提出的“推动农牧业高质量发展”“促进农牧业产业化、品牌化”等重要指示精神为指导，不断推动</w:t>
      </w:r>
      <w:r>
        <w:rPr>
          <w:rFonts w:hint="eastAsia"/>
        </w:rPr>
        <w:t>品牌培育、发展和保护体系，规模化生产、集约化经营、多元化营销的现代农牧业品牌发展格局正在建立，自治区农畜产品品牌美誉度和市场竞争力全面提升。</w:t>
      </w:r>
    </w:p>
    <w:p w:rsidR="00A93D0E" w:rsidRDefault="003E0658" w:rsidP="0077008C">
      <w:pPr>
        <w:pStyle w:val="2"/>
        <w:spacing w:line="560" w:lineRule="exact"/>
        <w:ind w:firstLine="640"/>
      </w:pPr>
      <w:r>
        <w:rPr>
          <w:rFonts w:hint="eastAsia"/>
        </w:rPr>
        <w:t>2</w:t>
      </w:r>
      <w:r>
        <w:rPr>
          <w:rFonts w:hint="eastAsia"/>
        </w:rPr>
        <w:t>、主要起草单位及起草人员</w:t>
      </w:r>
    </w:p>
    <w:p w:rsidR="00A93D0E" w:rsidRDefault="003E0658" w:rsidP="0077008C">
      <w:pPr>
        <w:pStyle w:val="ab"/>
        <w:ind w:firstLine="640"/>
      </w:pPr>
      <w:bookmarkStart w:id="1" w:name="OLE_LINK1"/>
      <w:r>
        <w:rPr>
          <w:rFonts w:hint="eastAsia"/>
        </w:rPr>
        <w:t>主要起草单位：内蒙古自治区质量和标准化研究院</w:t>
      </w:r>
    </w:p>
    <w:p w:rsidR="00CF3CF6" w:rsidRPr="00CF3CF6" w:rsidRDefault="003E0658" w:rsidP="0077008C">
      <w:pPr>
        <w:pStyle w:val="ab"/>
        <w:ind w:firstLine="640"/>
      </w:pPr>
      <w:r>
        <w:rPr>
          <w:rFonts w:hint="eastAsia"/>
        </w:rPr>
        <w:t>主要起草人员：</w:t>
      </w:r>
      <w:bookmarkEnd w:id="1"/>
      <w:r w:rsidR="00415657" w:rsidRPr="00CF3CF6">
        <w:t xml:space="preserve"> </w:t>
      </w:r>
    </w:p>
    <w:p w:rsidR="00675CD8" w:rsidRDefault="003E0658" w:rsidP="0077008C">
      <w:pPr>
        <w:pStyle w:val="1"/>
        <w:ind w:firstLine="640"/>
        <w:rPr>
          <w:rFonts w:hAnsi="仿宋_GB2312" w:cs="仿宋_GB2312"/>
        </w:rPr>
      </w:pPr>
      <w:r>
        <w:rPr>
          <w:rFonts w:hint="eastAsia"/>
        </w:rPr>
        <w:t>二、标准制定的</w:t>
      </w:r>
      <w:r w:rsidR="001F137B">
        <w:rPr>
          <w:rFonts w:hint="eastAsia"/>
        </w:rPr>
        <w:t>目的和</w:t>
      </w:r>
      <w:r>
        <w:rPr>
          <w:rFonts w:hint="eastAsia"/>
        </w:rPr>
        <w:t>意义</w:t>
      </w:r>
    </w:p>
    <w:p w:rsidR="00675CD8" w:rsidRDefault="00415657" w:rsidP="0077008C">
      <w:pPr>
        <w:pStyle w:val="ab"/>
        <w:ind w:firstLine="640"/>
        <w:rPr>
          <w:rFonts w:hAnsi="仿宋_GB2312" w:cs="仿宋_GB2312"/>
        </w:rPr>
      </w:pPr>
      <w:r>
        <w:rPr>
          <w:rFonts w:hint="eastAsia"/>
        </w:rPr>
        <w:t>制定《地理标志产品</w:t>
      </w:r>
      <w:r>
        <w:rPr>
          <w:rFonts w:hint="eastAsia"/>
        </w:rPr>
        <w:t xml:space="preserve"> </w:t>
      </w:r>
      <w:r>
        <w:rPr>
          <w:rFonts w:hint="eastAsia"/>
        </w:rPr>
        <w:t>科左后旗大米》是</w:t>
      </w:r>
      <w:r w:rsidR="00031C75" w:rsidRPr="00031C75">
        <w:t>内蒙古自治区推动优质农畜产品发展的重要举措，对于科左后旗大米产业而言，具有多方面深远的意义和明确的目的。</w:t>
      </w:r>
      <w:r w:rsidR="00031C75" w:rsidRPr="00031C75">
        <w:t>​</w:t>
      </w:r>
    </w:p>
    <w:p w:rsidR="00675CD8" w:rsidRDefault="00574EA8" w:rsidP="0077008C">
      <w:pPr>
        <w:pStyle w:val="2"/>
        <w:spacing w:line="560" w:lineRule="exact"/>
        <w:ind w:firstLine="640"/>
        <w:rPr>
          <w:rFonts w:hAnsi="仿宋_GB2312" w:cs="仿宋_GB2312"/>
        </w:rPr>
      </w:pPr>
      <w:r>
        <w:rPr>
          <w:rFonts w:hint="eastAsia"/>
        </w:rPr>
        <w:lastRenderedPageBreak/>
        <w:t>1</w:t>
      </w:r>
      <w:r>
        <w:rPr>
          <w:rFonts w:hint="eastAsia"/>
        </w:rPr>
        <w:t>、</w:t>
      </w:r>
      <w:r w:rsidR="00031C75" w:rsidRPr="00031C75">
        <w:t>提升品牌价值与市场竞争力</w:t>
      </w:r>
    </w:p>
    <w:p w:rsidR="00675CD8" w:rsidRDefault="00031C75" w:rsidP="0077008C">
      <w:pPr>
        <w:pStyle w:val="ab"/>
        <w:ind w:firstLine="640"/>
        <w:rPr>
          <w:rFonts w:hAnsi="仿宋_GB2312" w:cs="仿宋_GB2312"/>
        </w:rPr>
      </w:pPr>
      <w:r w:rsidRPr="00031C75">
        <w:t>科左后旗大米虽拥有自身独特优势，如地处黄金水稻带，种植历史悠久，米质好、口感佳，富含多种营养成分，且已获得国家生态原产地保护产品、地理标志产品保护等荣誉</w:t>
      </w:r>
      <w:r w:rsidRPr="00031C75">
        <w:t xml:space="preserve"> </w:t>
      </w:r>
      <w:r w:rsidRPr="00031C75">
        <w:t>，但在全国乃至国际市场上，品牌影响力仍有待进一步提升。</w:t>
      </w:r>
      <w:r w:rsidR="00415657">
        <w:rPr>
          <w:rFonts w:hint="eastAsia"/>
        </w:rPr>
        <w:t>《地理标志产品</w:t>
      </w:r>
      <w:r w:rsidR="00415657">
        <w:rPr>
          <w:rFonts w:hint="eastAsia"/>
        </w:rPr>
        <w:t xml:space="preserve"> </w:t>
      </w:r>
      <w:r w:rsidR="00415657">
        <w:rPr>
          <w:rFonts w:hint="eastAsia"/>
        </w:rPr>
        <w:t>科左后旗大米》</w:t>
      </w:r>
      <w:r w:rsidRPr="00031C75">
        <w:t>提供了一个更高层次的品牌背书。通过向消费者</w:t>
      </w:r>
      <w:proofErr w:type="gramStart"/>
      <w:r w:rsidRPr="00031C75">
        <w:t>传递科</w:t>
      </w:r>
      <w:proofErr w:type="gramEnd"/>
      <w:r w:rsidRPr="00031C75">
        <w:t>左后旗大米在品质、安全、生态等多方面达到高标准的信息，能够显著增强消费者对产品的信任度。消费者在市场中面对众多大米产品时，往往更倾向于选择带有</w:t>
      </w:r>
      <w:r w:rsidR="00415657">
        <w:rPr>
          <w:rFonts w:hint="eastAsia"/>
        </w:rPr>
        <w:t>地理标志产品</w:t>
      </w:r>
      <w:r w:rsidRPr="00031C75">
        <w:t>标识的商品，科左后旗大米吸引消费者目光、脱颖而出的有力武器，进而帮助产品拓展更广阔的市场空间，提升市场占有率，与其他地区优质大米展开更具竞争力的市场角逐</w:t>
      </w:r>
      <w:r w:rsidRPr="00031C75">
        <w:t xml:space="preserve"> </w:t>
      </w:r>
      <w:r w:rsidRPr="00031C75">
        <w:t>。</w:t>
      </w:r>
      <w:r w:rsidRPr="00031C75">
        <w:t>​</w:t>
      </w:r>
    </w:p>
    <w:p w:rsidR="00675CD8" w:rsidRDefault="00574EA8" w:rsidP="0077008C">
      <w:pPr>
        <w:pStyle w:val="2"/>
        <w:spacing w:line="560" w:lineRule="exact"/>
        <w:ind w:firstLine="640"/>
      </w:pPr>
      <w:r>
        <w:rPr>
          <w:rFonts w:hint="eastAsia"/>
        </w:rPr>
        <w:t>2</w:t>
      </w:r>
      <w:r>
        <w:rPr>
          <w:rFonts w:hint="eastAsia"/>
        </w:rPr>
        <w:t>、</w:t>
      </w:r>
      <w:r w:rsidR="00031C75" w:rsidRPr="00031C75">
        <w:t>保障产品质量与品质稳定性</w:t>
      </w:r>
    </w:p>
    <w:p w:rsidR="00675CD8" w:rsidRDefault="00415657" w:rsidP="0077008C">
      <w:pPr>
        <w:pStyle w:val="ab"/>
        <w:ind w:firstLine="640"/>
        <w:rPr>
          <w:rFonts w:hAnsi="仿宋_GB2312" w:cs="仿宋_GB2312"/>
        </w:rPr>
      </w:pPr>
      <w:r>
        <w:rPr>
          <w:rFonts w:hint="eastAsia"/>
        </w:rPr>
        <w:t>《地理标志产品</w:t>
      </w:r>
      <w:r>
        <w:rPr>
          <w:rFonts w:hint="eastAsia"/>
        </w:rPr>
        <w:t xml:space="preserve"> </w:t>
      </w:r>
      <w:r>
        <w:rPr>
          <w:rFonts w:hint="eastAsia"/>
        </w:rPr>
        <w:t>科左后旗大米》团体标准</w:t>
      </w:r>
      <w:r w:rsidR="00031C75" w:rsidRPr="00031C75">
        <w:t>涵盖从水稻种植的产地环境、种子选择、种植过程中的田间管理（包括施肥、灌溉、病虫害防治等），到大米加工环节的工艺规范，再到产品包装、储存和运输等全产业链的各个环节。以产地环境为例，对土壤的肥力、酸碱度、重金属含量，以及灌溉水源的水质等都有明确要求，确保科左后旗大米种植在优良的生态环境中。在种植过程中，规定了农药、化肥的合理使用准则，避免过度使用化学药剂对大米品质和环境造成不良影响。加工环节则对加工设备、工艺流程、大米的出糙率、</w:t>
      </w:r>
      <w:r w:rsidR="00031C75" w:rsidRPr="00031C75">
        <w:lastRenderedPageBreak/>
        <w:t>整精米率、碎米率等指标进行严格把控。通过这样全方位的标准规范和认证监管，使得科左后旗大米在质量和品质上有了坚实保障，科左后旗大米都能持续稳定地为消费者提供高品质体验，减少产品质量参差不齐的情况出现</w:t>
      </w:r>
      <w:r w:rsidR="00031C75" w:rsidRPr="00031C75">
        <w:t xml:space="preserve"> </w:t>
      </w:r>
      <w:r w:rsidR="00031C75" w:rsidRPr="00031C75">
        <w:t>。</w:t>
      </w:r>
      <w:r w:rsidR="00031C75" w:rsidRPr="00031C75">
        <w:t>​</w:t>
      </w:r>
    </w:p>
    <w:p w:rsidR="00675CD8" w:rsidRDefault="00574EA8" w:rsidP="0077008C">
      <w:pPr>
        <w:pStyle w:val="2"/>
        <w:spacing w:line="560" w:lineRule="exact"/>
        <w:ind w:firstLine="640"/>
        <w:rPr>
          <w:rFonts w:hAnsi="仿宋_GB2312" w:cs="仿宋_GB2312"/>
        </w:rPr>
      </w:pPr>
      <w:r>
        <w:rPr>
          <w:rFonts w:hint="eastAsia"/>
        </w:rPr>
        <w:t>3</w:t>
      </w:r>
      <w:r>
        <w:rPr>
          <w:rFonts w:hint="eastAsia"/>
        </w:rPr>
        <w:t>、</w:t>
      </w:r>
      <w:r w:rsidR="00031C75" w:rsidRPr="00031C75">
        <w:t>推动产业升级与可持续发展</w:t>
      </w:r>
      <w:r w:rsidR="00031C75" w:rsidRPr="00031C75">
        <w:t>​</w:t>
      </w:r>
    </w:p>
    <w:p w:rsidR="00675CD8" w:rsidRDefault="00031C75" w:rsidP="0077008C">
      <w:pPr>
        <w:pStyle w:val="ab"/>
        <w:ind w:firstLine="640"/>
        <w:rPr>
          <w:rFonts w:hAnsi="仿宋_GB2312" w:cs="仿宋_GB2312"/>
        </w:rPr>
      </w:pPr>
      <w:r w:rsidRPr="00031C75">
        <w:t>从产业发展角度看，</w:t>
      </w:r>
      <w:r w:rsidR="00D344A8">
        <w:rPr>
          <w:rFonts w:hint="eastAsia"/>
        </w:rPr>
        <w:t>《地理标志产品</w:t>
      </w:r>
      <w:r w:rsidR="00D344A8">
        <w:rPr>
          <w:rFonts w:hint="eastAsia"/>
        </w:rPr>
        <w:t xml:space="preserve"> </w:t>
      </w:r>
      <w:r w:rsidR="00D344A8">
        <w:rPr>
          <w:rFonts w:hint="eastAsia"/>
        </w:rPr>
        <w:t>科左后旗大米》的制定</w:t>
      </w:r>
      <w:r w:rsidRPr="00031C75">
        <w:t>对科左后旗大米产业具有强大的引领和推动作用</w:t>
      </w:r>
      <w:r w:rsidRPr="00031C75">
        <w:t xml:space="preserve"> </w:t>
      </w:r>
      <w:r w:rsidRPr="00031C75">
        <w:t>。一方面，促使大米生产企业加大在技术研发、设备更新、人才培养等方面的投入。企业为了满足</w:t>
      </w:r>
      <w:r w:rsidR="00D344A8">
        <w:rPr>
          <w:rFonts w:hint="eastAsia"/>
        </w:rPr>
        <w:t>地理标志产品</w:t>
      </w:r>
      <w:r w:rsidRPr="00031C75">
        <w:t>标认证要求，会积极引进先进的种植技术和加工设备，例如智能化的灌溉系统、精准施肥设备，以及现代化的大米加工生产线，提高生产效率和产品质量</w:t>
      </w:r>
      <w:r w:rsidRPr="00031C75">
        <w:t xml:space="preserve"> </w:t>
      </w:r>
      <w:r w:rsidRPr="00031C75">
        <w:t>。同时，注重培养和吸引农业技术人才、管理人才，提升企业的整体运营水平。另一方面，带动上下游相关产业协同发展。上游的种子培育、化肥农药生产、农业机械制造等产业，会因科左后旗大米产业对高品质投入品的需求而不断创新升级；下游的物流、包装、销售等产业，也会随着科左后旗大米市场份额的扩大而迎来新的发展机遇。此外，</w:t>
      </w:r>
      <w:r w:rsidR="00D344A8">
        <w:rPr>
          <w:rFonts w:hint="eastAsia"/>
        </w:rPr>
        <w:t>地理标志保护产品</w:t>
      </w:r>
      <w:r w:rsidRPr="00031C75">
        <w:t>强调生态环保和可持续发展理念，促使科左后旗在大米生产过程中更加注重资源的合理利用和生态环境的保护，例如推广生态循环农业模式，利用当地丰富的黄牛养殖资源，将牛粪转化为有机肥料用于水稻种植，既减少了化肥使用对环境的污染，又降低了生产成本，形成农业产业可持续发展的良性循环</w:t>
      </w:r>
      <w:r w:rsidRPr="00031C75">
        <w:t xml:space="preserve"> </w:t>
      </w:r>
      <w:r w:rsidRPr="00031C75">
        <w:t>。</w:t>
      </w:r>
      <w:r w:rsidRPr="00031C75">
        <w:t>​</w:t>
      </w:r>
    </w:p>
    <w:p w:rsidR="00675CD8" w:rsidRDefault="00574EA8" w:rsidP="0077008C">
      <w:pPr>
        <w:pStyle w:val="2"/>
        <w:spacing w:line="560" w:lineRule="exact"/>
        <w:ind w:firstLine="640"/>
        <w:rPr>
          <w:rFonts w:hAnsi="仿宋_GB2312" w:cs="仿宋_GB2312"/>
        </w:rPr>
      </w:pPr>
      <w:r>
        <w:rPr>
          <w:rFonts w:hint="eastAsia"/>
        </w:rPr>
        <w:lastRenderedPageBreak/>
        <w:t>4</w:t>
      </w:r>
      <w:r>
        <w:rPr>
          <w:rFonts w:hint="eastAsia"/>
        </w:rPr>
        <w:t>、</w:t>
      </w:r>
      <w:r w:rsidR="00031C75" w:rsidRPr="00031C75">
        <w:t>促进农民增收与乡村振兴</w:t>
      </w:r>
      <w:r w:rsidR="00031C75" w:rsidRPr="00031C75">
        <w:t>​</w:t>
      </w:r>
    </w:p>
    <w:p w:rsidR="00675CD8" w:rsidRDefault="00031C75" w:rsidP="0077008C">
      <w:pPr>
        <w:pStyle w:val="ab"/>
        <w:ind w:firstLine="640"/>
        <w:rPr>
          <w:rFonts w:hAnsi="仿宋_GB2312" w:cs="仿宋_GB2312"/>
        </w:rPr>
      </w:pPr>
      <w:r w:rsidRPr="00031C75">
        <w:t>科左后旗大米产业是当地农业经济的重要支柱</w:t>
      </w:r>
      <w:r w:rsidR="00574EA8">
        <w:rPr>
          <w:rFonts w:hint="eastAsia"/>
        </w:rPr>
        <w:t>，</w:t>
      </w:r>
      <w:r w:rsidRPr="00031C75">
        <w:t>涉及众多稻农的切身利益</w:t>
      </w:r>
      <w:r w:rsidR="00574EA8">
        <w:rPr>
          <w:rFonts w:hint="eastAsia"/>
        </w:rPr>
        <w:t>。</w:t>
      </w:r>
      <w:r w:rsidR="00D344A8">
        <w:rPr>
          <w:rFonts w:hint="eastAsia"/>
        </w:rPr>
        <w:t>地理标志保护产品</w:t>
      </w:r>
      <w:r w:rsidRPr="00031C75">
        <w:t>带来的品牌增值和市场拓展，能够直接提升大米的销售价格和销量。一方面，企业收购稻谷的价格有望提高，使农民能够从</w:t>
      </w:r>
      <w:proofErr w:type="gramStart"/>
      <w:r w:rsidRPr="00031C75">
        <w:t>种植科</w:t>
      </w:r>
      <w:proofErr w:type="gramEnd"/>
      <w:r w:rsidRPr="00031C75">
        <w:t>左后旗大米中获得更高的经济收益，增加农民的家庭收入</w:t>
      </w:r>
      <w:r w:rsidR="00574EA8">
        <w:rPr>
          <w:rFonts w:hint="eastAsia"/>
        </w:rPr>
        <w:t>。</w:t>
      </w:r>
      <w:r w:rsidRPr="00031C75">
        <w:t>另一方面，产业的发展壮大创造了更多就业机会，不仅包括种植、收割等一线农事操作岗位，还涵盖农产品加工、包装、销售、物流等环节的工作岗位，吸引农村劳动力回流，减少农村人口外流现象</w:t>
      </w:r>
      <w:r w:rsidR="00574EA8">
        <w:rPr>
          <w:rFonts w:hint="eastAsia"/>
        </w:rPr>
        <w:t>。</w:t>
      </w:r>
      <w:r w:rsidRPr="00031C75">
        <w:t>农民收入增加和就业机会增多，进一步推动了乡村经济的繁荣，促进乡村基础设施建设、公共服务提升等，为实现乡村振兴战略目标奠定坚实基础</w:t>
      </w:r>
      <w:r w:rsidRPr="00031C75">
        <w:t xml:space="preserve"> </w:t>
      </w:r>
      <w:r w:rsidRPr="00031C75">
        <w:t>。</w:t>
      </w:r>
      <w:r w:rsidRPr="00031C75">
        <w:t>​</w:t>
      </w:r>
    </w:p>
    <w:p w:rsidR="00A93D0E" w:rsidRPr="00675CD8" w:rsidRDefault="00031C75" w:rsidP="0077008C">
      <w:pPr>
        <w:pStyle w:val="ab"/>
        <w:ind w:firstLine="640"/>
      </w:pPr>
      <w:r w:rsidRPr="00031C75">
        <w:rPr>
          <w:rFonts w:ascii="仿宋_GB2312"/>
          <w:kern w:val="2"/>
          <w:szCs w:val="32"/>
        </w:rPr>
        <w:t>综上所述，</w:t>
      </w:r>
      <w:r w:rsidR="00D344A8">
        <w:rPr>
          <w:rFonts w:ascii="仿宋_GB2312" w:hint="eastAsia"/>
          <w:kern w:val="2"/>
          <w:szCs w:val="32"/>
        </w:rPr>
        <w:t>地理标志保护产品</w:t>
      </w:r>
      <w:r w:rsidRPr="00031C75">
        <w:rPr>
          <w:rFonts w:ascii="仿宋_GB2312"/>
          <w:kern w:val="2"/>
          <w:szCs w:val="32"/>
        </w:rPr>
        <w:t>对科左后旗大米产业在品牌塑造、质量保障、产业升级以及助力乡村发展等方面均具有不可忽视的重要意义和积极目的，是</w:t>
      </w:r>
      <w:proofErr w:type="gramStart"/>
      <w:r w:rsidRPr="00031C75">
        <w:rPr>
          <w:rFonts w:ascii="仿宋_GB2312"/>
          <w:kern w:val="2"/>
          <w:szCs w:val="32"/>
        </w:rPr>
        <w:t>推动科</w:t>
      </w:r>
      <w:proofErr w:type="gramEnd"/>
      <w:r w:rsidRPr="00031C75">
        <w:rPr>
          <w:rFonts w:ascii="仿宋_GB2312"/>
          <w:kern w:val="2"/>
          <w:szCs w:val="32"/>
        </w:rPr>
        <w:t>左后旗大米产业迈向高质量发展新阶段的关键力量</w:t>
      </w:r>
      <w:r w:rsidR="00574EA8">
        <w:rPr>
          <w:rFonts w:hint="eastAsia"/>
        </w:rPr>
        <w:t>，</w:t>
      </w:r>
      <w:r w:rsidR="003E0658">
        <w:rPr>
          <w:rFonts w:hint="eastAsia"/>
          <w:lang w:val="en"/>
        </w:rPr>
        <w:t>研制《</w:t>
      </w:r>
      <w:r w:rsidR="00D344A8">
        <w:rPr>
          <w:rFonts w:hint="eastAsia"/>
        </w:rPr>
        <w:t>地理标志产品</w:t>
      </w:r>
      <w:r w:rsidR="003E0658">
        <w:rPr>
          <w:rFonts w:hint="eastAsia"/>
        </w:rPr>
        <w:t xml:space="preserve"> </w:t>
      </w:r>
      <w:r w:rsidR="009F6FE0">
        <w:rPr>
          <w:rFonts w:hint="eastAsia"/>
        </w:rPr>
        <w:t>科左后旗大米</w:t>
      </w:r>
      <w:r w:rsidR="003E0658">
        <w:rPr>
          <w:rFonts w:hint="eastAsia"/>
          <w:lang w:val="en"/>
        </w:rPr>
        <w:t>》团体标准，符合从区域公用品牌、企业品牌、产品品牌中</w:t>
      </w:r>
      <w:r w:rsidR="003E0658">
        <w:rPr>
          <w:rFonts w:hint="eastAsia"/>
        </w:rPr>
        <w:t>优中选优</w:t>
      </w:r>
      <w:r w:rsidR="003E0658">
        <w:rPr>
          <w:rFonts w:hint="eastAsia"/>
          <w:lang w:val="en"/>
        </w:rPr>
        <w:t>，</w:t>
      </w:r>
      <w:r w:rsidR="003E0658">
        <w:rPr>
          <w:rFonts w:hint="eastAsia"/>
        </w:rPr>
        <w:t>不断提升农畜产品品牌含金量，塑造“绿色、</w:t>
      </w:r>
      <w:r w:rsidR="003E0658">
        <w:rPr>
          <w:rFonts w:hint="eastAsia"/>
          <w:lang w:val="en"/>
        </w:rPr>
        <w:t>生态、优质”的内蒙古农畜产品品牌整体形象非常必要。</w:t>
      </w:r>
      <w:r w:rsidR="003E0658">
        <w:rPr>
          <w:rFonts w:hint="eastAsia"/>
        </w:rPr>
        <w:t>是聚焦自治区农畜产品优势特色产业集群，贯彻习近平总书记对内蒙古重要讲话重要指示批示精神，落实自治区推进农畜产品生产基地建设</w:t>
      </w:r>
      <w:proofErr w:type="gramStart"/>
      <w:r w:rsidR="003E0658">
        <w:rPr>
          <w:rFonts w:hint="eastAsia"/>
        </w:rPr>
        <w:t>暨提高</w:t>
      </w:r>
      <w:proofErr w:type="gramEnd"/>
      <w:r w:rsidR="003E0658">
        <w:rPr>
          <w:rFonts w:hint="eastAsia"/>
        </w:rPr>
        <w:t>农畜产品品牌竞争力会议精神等的具体举措。</w:t>
      </w:r>
    </w:p>
    <w:p w:rsidR="00A93D0E" w:rsidRDefault="001F137B" w:rsidP="0077008C">
      <w:pPr>
        <w:pStyle w:val="1"/>
        <w:ind w:firstLine="640"/>
      </w:pPr>
      <w:r>
        <w:rPr>
          <w:rFonts w:hint="eastAsia"/>
        </w:rPr>
        <w:lastRenderedPageBreak/>
        <w:t>三、</w:t>
      </w:r>
      <w:r w:rsidR="003E0658" w:rsidRPr="001F137B">
        <w:rPr>
          <w:rFonts w:hint="eastAsia"/>
        </w:rPr>
        <w:t>编制过程</w:t>
      </w:r>
    </w:p>
    <w:p w:rsidR="00A93D0E" w:rsidRDefault="00A2333F" w:rsidP="0077008C">
      <w:pPr>
        <w:pStyle w:val="2"/>
        <w:spacing w:line="560" w:lineRule="exact"/>
        <w:ind w:firstLine="640"/>
      </w:pPr>
      <w:r>
        <w:rPr>
          <w:rFonts w:hint="eastAsia"/>
        </w:rPr>
        <w:t>1</w:t>
      </w:r>
      <w:r>
        <w:rPr>
          <w:rFonts w:hint="eastAsia"/>
        </w:rPr>
        <w:t>、</w:t>
      </w:r>
      <w:r w:rsidR="003E0658">
        <w:rPr>
          <w:rFonts w:hint="eastAsia"/>
        </w:rPr>
        <w:t>前期研究，分析项目可行性</w:t>
      </w:r>
    </w:p>
    <w:p w:rsidR="00A93D0E" w:rsidRDefault="003E0658" w:rsidP="0077008C">
      <w:pPr>
        <w:pStyle w:val="ab"/>
        <w:ind w:firstLine="640"/>
      </w:pPr>
      <w:r>
        <w:rPr>
          <w:rFonts w:hint="eastAsia"/>
        </w:rPr>
        <w:t>自</w:t>
      </w:r>
      <w:r>
        <w:rPr>
          <w:rFonts w:hint="eastAsia"/>
        </w:rPr>
        <w:t>2019</w:t>
      </w:r>
      <w:r>
        <w:rPr>
          <w:rFonts w:hint="eastAsia"/>
        </w:rPr>
        <w:t>年开始自治区市场监督管理局紧密围绕自治区加强品牌建设，注重品牌保护，培育区域公共品牌的实际需求，探索通过认证认可、标准化的技术和方法推进全区农畜产品品牌建设，现阶段已基本建立起科学的</w:t>
      </w:r>
      <w:r>
        <w:rPr>
          <w:rFonts w:hAnsi="仿宋_GB2312" w:cs="仿宋_GB2312" w:hint="eastAsia"/>
          <w:color w:val="000000"/>
        </w:rPr>
        <w:t>标准体系、制度体系、产业体系、质量管控体系、综合服务体系</w:t>
      </w:r>
      <w:r>
        <w:rPr>
          <w:rFonts w:hint="eastAsia"/>
        </w:rPr>
        <w:t>。</w:t>
      </w:r>
      <w:r>
        <w:rPr>
          <w:rFonts w:hint="eastAsia"/>
        </w:rPr>
        <w:t xml:space="preserve">                      </w:t>
      </w:r>
    </w:p>
    <w:p w:rsidR="00A93D0E" w:rsidRDefault="003E0658" w:rsidP="0077008C">
      <w:pPr>
        <w:pStyle w:val="ab"/>
        <w:ind w:firstLine="640"/>
      </w:pPr>
      <w:r>
        <w:rPr>
          <w:rFonts w:hint="eastAsia"/>
        </w:rPr>
        <w:t>2020</w:t>
      </w:r>
      <w:r>
        <w:rPr>
          <w:rFonts w:hint="eastAsia"/>
        </w:rPr>
        <w:t>年自治区市场局立足提升自治区农牧业标准水平，打造自治区优势农畜产品区域品牌，为实现自治区特色农牧业产业高质量发展的需要。联合内蒙古质量标准院、内蒙古农业大学、内蒙古农牧业科学院、</w:t>
      </w:r>
      <w:r w:rsidR="009F6FE0">
        <w:rPr>
          <w:rFonts w:hint="eastAsia"/>
        </w:rPr>
        <w:t>科左后旗</w:t>
      </w:r>
      <w:r>
        <w:rPr>
          <w:rFonts w:hint="eastAsia"/>
        </w:rPr>
        <w:t>县农畜产品质量安全中心及相关企业开展了</w:t>
      </w:r>
      <w:r w:rsidR="009F6FE0">
        <w:rPr>
          <w:rFonts w:hint="eastAsia"/>
        </w:rPr>
        <w:t>科左后旗大米</w:t>
      </w:r>
      <w:r>
        <w:rPr>
          <w:rFonts w:hint="eastAsia"/>
        </w:rPr>
        <w:t>高质量标准体系建设及重点标准的研制。</w:t>
      </w:r>
    </w:p>
    <w:p w:rsidR="00A2333F" w:rsidRDefault="003E0658" w:rsidP="0077008C">
      <w:pPr>
        <w:pStyle w:val="ab"/>
        <w:ind w:firstLine="640"/>
      </w:pPr>
      <w:r>
        <w:rPr>
          <w:rFonts w:hint="eastAsia"/>
        </w:rPr>
        <w:t>经过对前期工作的经验总结以及对</w:t>
      </w:r>
      <w:r w:rsidR="009F6FE0">
        <w:rPr>
          <w:rFonts w:hint="eastAsia"/>
        </w:rPr>
        <w:t>科左后旗大米</w:t>
      </w:r>
      <w:r>
        <w:rPr>
          <w:rFonts w:hint="eastAsia"/>
        </w:rPr>
        <w:t>产业的全面了解，确定了开展《</w:t>
      </w:r>
      <w:r w:rsidR="004253B7">
        <w:rPr>
          <w:rFonts w:hint="eastAsia"/>
        </w:rPr>
        <w:t>地理标志产品</w:t>
      </w:r>
      <w:r>
        <w:rPr>
          <w:rFonts w:hint="eastAsia"/>
        </w:rPr>
        <w:t xml:space="preserve"> </w:t>
      </w:r>
      <w:r w:rsidR="009F6FE0">
        <w:rPr>
          <w:rFonts w:hint="eastAsia"/>
        </w:rPr>
        <w:t>科左后旗大米</w:t>
      </w:r>
      <w:r>
        <w:rPr>
          <w:rFonts w:hint="eastAsia"/>
        </w:rPr>
        <w:t>》团体标准研究的可行性。</w:t>
      </w:r>
    </w:p>
    <w:p w:rsidR="00A93D0E" w:rsidRDefault="00A2333F" w:rsidP="0077008C">
      <w:pPr>
        <w:pStyle w:val="2"/>
        <w:spacing w:line="560" w:lineRule="exact"/>
        <w:ind w:firstLine="640"/>
      </w:pPr>
      <w:r>
        <w:rPr>
          <w:rFonts w:hint="eastAsia"/>
        </w:rPr>
        <w:t>2</w:t>
      </w:r>
      <w:r>
        <w:rPr>
          <w:rFonts w:hint="eastAsia"/>
        </w:rPr>
        <w:t>、</w:t>
      </w:r>
      <w:r w:rsidR="003E0658">
        <w:rPr>
          <w:rFonts w:hint="eastAsia"/>
        </w:rPr>
        <w:t>标准立项</w:t>
      </w:r>
    </w:p>
    <w:p w:rsidR="00A93D0E" w:rsidRDefault="003E0658" w:rsidP="0077008C">
      <w:pPr>
        <w:pStyle w:val="ab"/>
        <w:ind w:firstLine="640"/>
      </w:pPr>
      <w:r>
        <w:rPr>
          <w:rFonts w:hint="eastAsia"/>
        </w:rPr>
        <w:t>为加快推进自治区农畜产品品牌建设，按照覆盖全域、突出重点、亟需研制、储备培育的研制思路，经研究，将《</w:t>
      </w:r>
      <w:r w:rsidR="004253B7">
        <w:rPr>
          <w:rFonts w:hint="eastAsia"/>
        </w:rPr>
        <w:t>地理标志产品</w:t>
      </w:r>
      <w:r>
        <w:rPr>
          <w:rFonts w:hint="eastAsia"/>
        </w:rPr>
        <w:t xml:space="preserve"> </w:t>
      </w:r>
      <w:r w:rsidR="00604813">
        <w:rPr>
          <w:rFonts w:hint="eastAsia"/>
        </w:rPr>
        <w:t>科左后旗</w:t>
      </w:r>
      <w:r w:rsidR="00DA71EA">
        <w:rPr>
          <w:rFonts w:hint="eastAsia"/>
        </w:rPr>
        <w:t>大米</w:t>
      </w:r>
      <w:r>
        <w:rPr>
          <w:rFonts w:hint="eastAsia"/>
        </w:rPr>
        <w:t>》列入</w:t>
      </w:r>
      <w:r w:rsidR="00DA71EA">
        <w:rPr>
          <w:rFonts w:hint="eastAsia"/>
        </w:rPr>
        <w:t>该</w:t>
      </w:r>
      <w:r>
        <w:rPr>
          <w:rFonts w:hint="eastAsia"/>
        </w:rPr>
        <w:t>批团体标准研制项目计划。</w:t>
      </w:r>
    </w:p>
    <w:p w:rsidR="00A93D0E" w:rsidRDefault="00A2333F" w:rsidP="0077008C">
      <w:pPr>
        <w:pStyle w:val="2"/>
        <w:spacing w:line="560" w:lineRule="exact"/>
        <w:ind w:firstLine="640"/>
      </w:pPr>
      <w:r>
        <w:rPr>
          <w:rFonts w:hint="eastAsia"/>
        </w:rPr>
        <w:lastRenderedPageBreak/>
        <w:t>3</w:t>
      </w:r>
      <w:r>
        <w:rPr>
          <w:rFonts w:hint="eastAsia"/>
        </w:rPr>
        <w:t>、</w:t>
      </w:r>
      <w:r w:rsidR="003E0658">
        <w:rPr>
          <w:rFonts w:hint="eastAsia"/>
        </w:rPr>
        <w:t>成立标准起草组，开展工作</w:t>
      </w:r>
    </w:p>
    <w:p w:rsidR="00A93D0E" w:rsidRDefault="00791419" w:rsidP="0077008C">
      <w:pPr>
        <w:pStyle w:val="ab"/>
        <w:ind w:firstLine="640"/>
        <w:rPr>
          <w:rFonts w:hAnsi="仿宋_GB2312" w:cs="仿宋_GB2312"/>
        </w:rPr>
      </w:pPr>
      <w:r>
        <w:rPr>
          <w:rFonts w:hint="eastAsia"/>
        </w:rPr>
        <w:t>2</w:t>
      </w:r>
      <w:r>
        <w:t>024</w:t>
      </w:r>
      <w:r>
        <w:rPr>
          <w:rFonts w:hint="eastAsia"/>
        </w:rPr>
        <w:t>年</w:t>
      </w:r>
      <w:r>
        <w:rPr>
          <w:rFonts w:hint="eastAsia"/>
        </w:rPr>
        <w:t>8</w:t>
      </w:r>
      <w:r>
        <w:rPr>
          <w:rFonts w:hint="eastAsia"/>
        </w:rPr>
        <w:t>月，标准起草组就“科左后旗大米”赴</w:t>
      </w:r>
      <w:proofErr w:type="gramStart"/>
      <w:r>
        <w:rPr>
          <w:rFonts w:hint="eastAsia"/>
        </w:rPr>
        <w:t>通辽科左后旗散</w:t>
      </w:r>
      <w:proofErr w:type="gramEnd"/>
      <w:r>
        <w:rPr>
          <w:rFonts w:hint="eastAsia"/>
        </w:rPr>
        <w:t>都苏木、金宝</w:t>
      </w:r>
      <w:r w:rsidR="00316E7B">
        <w:rPr>
          <w:rFonts w:hint="eastAsia"/>
        </w:rPr>
        <w:t>屯</w:t>
      </w:r>
      <w:r>
        <w:rPr>
          <w:rFonts w:hint="eastAsia"/>
        </w:rPr>
        <w:t>镇开展调研工作。</w:t>
      </w:r>
      <w:r w:rsidR="003E0658">
        <w:rPr>
          <w:rFonts w:hint="eastAsia"/>
        </w:rPr>
        <w:t>标准起草组经过多次会议研讨，</w:t>
      </w:r>
      <w:r w:rsidR="003E0658">
        <w:rPr>
          <w:rFonts w:hAnsi="仿宋_GB2312" w:cs="仿宋_GB2312" w:hint="eastAsia"/>
        </w:rPr>
        <w:t>依据</w:t>
      </w:r>
      <w:r w:rsidR="00604813">
        <w:rPr>
          <w:rFonts w:hAnsi="仿宋_GB2312" w:cs="仿宋_GB2312" w:hint="eastAsia"/>
        </w:rPr>
        <w:t>科左后旗</w:t>
      </w:r>
      <w:r w:rsidR="00DA71EA">
        <w:rPr>
          <w:rFonts w:hAnsi="仿宋_GB2312" w:cs="仿宋_GB2312" w:hint="eastAsia"/>
        </w:rPr>
        <w:t>大米</w:t>
      </w:r>
      <w:r w:rsidR="003E0658">
        <w:rPr>
          <w:rFonts w:hAnsi="仿宋_GB2312" w:cs="仿宋_GB2312" w:hint="eastAsia"/>
        </w:rPr>
        <w:t>现有的理论、实践和数据基础，做出生态环境、品种质量、产品质量等的指标检验项目和批次计划。通过有目的的检验检测和</w:t>
      </w:r>
      <w:r w:rsidR="003E0658">
        <w:rPr>
          <w:rFonts w:ascii="Times New Roman" w:hint="eastAsia"/>
        </w:rPr>
        <w:t>针对标准先进性的问题，</w:t>
      </w:r>
      <w:r w:rsidR="003E0658">
        <w:rPr>
          <w:rFonts w:hint="eastAsia"/>
        </w:rPr>
        <w:t>与国家标准、行业标准、地方标准及国际国外先进标准进行比对，出具比对报告</w:t>
      </w:r>
      <w:r w:rsidR="003E0658">
        <w:rPr>
          <w:rFonts w:ascii="Times New Roman" w:hint="eastAsia"/>
        </w:rPr>
        <w:t>，</w:t>
      </w:r>
      <w:r w:rsidR="003E0658">
        <w:rPr>
          <w:rFonts w:hAnsi="仿宋_GB2312" w:cs="仿宋_GB2312" w:hint="eastAsia"/>
        </w:rPr>
        <w:t>来确定各项指标和所产生变换的因果关系，</w:t>
      </w:r>
      <w:r w:rsidR="003E0658">
        <w:rPr>
          <w:rFonts w:ascii="Times New Roman" w:hint="eastAsia"/>
        </w:rPr>
        <w:t>提出用标准手段解决认证的问题的方案和建议，并在对相关企业调研的基础上梳理出了《</w:t>
      </w:r>
      <w:r w:rsidR="004253B7">
        <w:rPr>
          <w:rFonts w:ascii="Times New Roman" w:hint="eastAsia"/>
        </w:rPr>
        <w:t>地理标志产品</w:t>
      </w:r>
      <w:r w:rsidR="003E0658">
        <w:rPr>
          <w:rFonts w:ascii="Times New Roman" w:hint="eastAsia"/>
        </w:rPr>
        <w:t xml:space="preserve"> </w:t>
      </w:r>
      <w:r w:rsidR="009D15AB">
        <w:rPr>
          <w:rFonts w:ascii="Times New Roman" w:hint="eastAsia"/>
        </w:rPr>
        <w:t>科左后旗</w:t>
      </w:r>
      <w:r w:rsidR="00DA71EA">
        <w:rPr>
          <w:rFonts w:ascii="Times New Roman" w:hint="eastAsia"/>
        </w:rPr>
        <w:t>大米</w:t>
      </w:r>
      <w:r w:rsidR="003E0658">
        <w:rPr>
          <w:rFonts w:ascii="Times New Roman" w:hint="eastAsia"/>
        </w:rPr>
        <w:t>》初稿</w:t>
      </w:r>
      <w:r w:rsidR="003E0658">
        <w:rPr>
          <w:rFonts w:hAnsi="仿宋_GB2312" w:cs="仿宋_GB2312" w:hint="eastAsia"/>
        </w:rPr>
        <w:t>。</w:t>
      </w:r>
    </w:p>
    <w:p w:rsidR="002911A4" w:rsidRPr="002911A4" w:rsidRDefault="00A2333F" w:rsidP="0077008C">
      <w:pPr>
        <w:pStyle w:val="2"/>
        <w:spacing w:line="560" w:lineRule="exact"/>
        <w:ind w:firstLine="640"/>
      </w:pPr>
      <w:r>
        <w:rPr>
          <w:rFonts w:hint="eastAsia"/>
        </w:rPr>
        <w:t>4</w:t>
      </w:r>
      <w:r>
        <w:rPr>
          <w:rFonts w:hint="eastAsia"/>
        </w:rPr>
        <w:t>、</w:t>
      </w:r>
      <w:r w:rsidR="003E0658" w:rsidRPr="002911A4">
        <w:rPr>
          <w:rFonts w:hint="eastAsia"/>
        </w:rPr>
        <w:t>广泛征求意见，修改完善标准</w:t>
      </w:r>
    </w:p>
    <w:p w:rsidR="002911A4" w:rsidRDefault="003E0658" w:rsidP="0077008C">
      <w:pPr>
        <w:pStyle w:val="ab"/>
        <w:ind w:firstLine="640"/>
      </w:pPr>
      <w:r>
        <w:rPr>
          <w:rFonts w:hint="eastAsia"/>
        </w:rPr>
        <w:t>202</w:t>
      </w:r>
      <w:r w:rsidR="004253B7">
        <w:t>5</w:t>
      </w:r>
      <w:r>
        <w:rPr>
          <w:rFonts w:hint="eastAsia"/>
        </w:rPr>
        <w:t>年</w:t>
      </w:r>
      <w:r w:rsidR="00791419">
        <w:rPr>
          <w:rFonts w:hint="eastAsia"/>
        </w:rPr>
        <w:t>1</w:t>
      </w:r>
      <w:r w:rsidR="00791419">
        <w:t>1</w:t>
      </w:r>
      <w:r>
        <w:rPr>
          <w:rFonts w:hint="eastAsia"/>
        </w:rPr>
        <w:t>月，自治区质量和标准化研究院对</w:t>
      </w:r>
      <w:r w:rsidRPr="002911A4">
        <w:rPr>
          <w:rFonts w:ascii="Times New Roman" w:hint="eastAsia"/>
        </w:rPr>
        <w:t>《</w:t>
      </w:r>
      <w:r w:rsidR="004253B7">
        <w:rPr>
          <w:rFonts w:ascii="Times New Roman" w:hint="eastAsia"/>
        </w:rPr>
        <w:t>地理标志产品</w:t>
      </w:r>
      <w:r w:rsidR="004253B7">
        <w:rPr>
          <w:rFonts w:ascii="Times New Roman" w:hint="eastAsia"/>
        </w:rPr>
        <w:t xml:space="preserve"> </w:t>
      </w:r>
      <w:r w:rsidR="009D15AB" w:rsidRPr="002911A4">
        <w:rPr>
          <w:rFonts w:ascii="Times New Roman" w:hint="eastAsia"/>
        </w:rPr>
        <w:t>科左后旗</w:t>
      </w:r>
      <w:r w:rsidR="00DA71EA" w:rsidRPr="002911A4">
        <w:rPr>
          <w:rFonts w:ascii="Times New Roman" w:hint="eastAsia"/>
        </w:rPr>
        <w:t>大米</w:t>
      </w:r>
      <w:r w:rsidRPr="002911A4">
        <w:rPr>
          <w:rFonts w:ascii="Times New Roman" w:hint="eastAsia"/>
        </w:rPr>
        <w:t>》</w:t>
      </w:r>
      <w:r>
        <w:rPr>
          <w:rFonts w:hint="eastAsia"/>
        </w:rPr>
        <w:t>（征求意见稿）向</w:t>
      </w:r>
      <w:r w:rsidRPr="002911A4">
        <w:rPr>
          <w:rFonts w:hint="eastAsia"/>
        </w:rPr>
        <w:t>农口科研院所、</w:t>
      </w:r>
      <w:r w:rsidR="00604813" w:rsidRPr="002911A4">
        <w:rPr>
          <w:rFonts w:hint="eastAsia"/>
        </w:rPr>
        <w:t>科左后</w:t>
      </w:r>
      <w:proofErr w:type="gramStart"/>
      <w:r w:rsidR="00604813" w:rsidRPr="002911A4">
        <w:rPr>
          <w:rFonts w:hint="eastAsia"/>
        </w:rPr>
        <w:t>旗</w:t>
      </w:r>
      <w:r w:rsidRPr="002911A4">
        <w:rPr>
          <w:rFonts w:hint="eastAsia"/>
        </w:rPr>
        <w:t>相关</w:t>
      </w:r>
      <w:proofErr w:type="gramEnd"/>
      <w:r w:rsidRPr="002911A4">
        <w:rPr>
          <w:rFonts w:hint="eastAsia"/>
        </w:rPr>
        <w:t>企业征求意见。</w:t>
      </w:r>
    </w:p>
    <w:p w:rsidR="001F137B" w:rsidRPr="001F137B" w:rsidRDefault="001F137B" w:rsidP="0077008C">
      <w:pPr>
        <w:pStyle w:val="1"/>
        <w:ind w:firstLine="640"/>
      </w:pPr>
      <w:r>
        <w:rPr>
          <w:rFonts w:hint="eastAsia"/>
        </w:rPr>
        <w:t>四、</w:t>
      </w:r>
      <w:r w:rsidR="003E0658" w:rsidRPr="001F137B">
        <w:rPr>
          <w:rFonts w:hint="eastAsia"/>
        </w:rPr>
        <w:t>标准编制原则</w:t>
      </w:r>
      <w:r w:rsidRPr="001F137B">
        <w:rPr>
          <w:rFonts w:hint="eastAsia"/>
        </w:rPr>
        <w:t>和依据</w:t>
      </w:r>
    </w:p>
    <w:p w:rsidR="001F137B" w:rsidRDefault="001F137B" w:rsidP="0077008C">
      <w:pPr>
        <w:pStyle w:val="2"/>
        <w:spacing w:line="560" w:lineRule="exact"/>
        <w:ind w:firstLine="640"/>
      </w:pPr>
      <w:r>
        <w:rPr>
          <w:rFonts w:hint="eastAsia"/>
        </w:rPr>
        <w:t>（一）编制原则</w:t>
      </w:r>
    </w:p>
    <w:p w:rsidR="00C2749D" w:rsidRDefault="003E0658" w:rsidP="0077008C">
      <w:pPr>
        <w:pStyle w:val="ab"/>
        <w:ind w:firstLine="640"/>
      </w:pPr>
      <w:r>
        <w:rPr>
          <w:rFonts w:hint="eastAsia"/>
        </w:rPr>
        <w:t>该团体标准的编写内容与格式严格按照</w:t>
      </w:r>
      <w:r>
        <w:rPr>
          <w:rFonts w:hint="eastAsia"/>
        </w:rPr>
        <w:t>GB/T 1.1-20</w:t>
      </w:r>
      <w:r w:rsidR="00675CD8">
        <w:t>20</w:t>
      </w:r>
      <w:r w:rsidR="00675CD8" w:rsidRPr="00675CD8">
        <w:rPr>
          <w:rFonts w:ascii="仿宋_GB2312" w:hint="eastAsia"/>
          <w:kern w:val="2"/>
          <w:szCs w:val="32"/>
        </w:rPr>
        <w:t>《标准化工作导则  第1部分：标准化文件的结构和起草规则》</w:t>
      </w:r>
      <w:r>
        <w:rPr>
          <w:rFonts w:hint="eastAsia"/>
        </w:rPr>
        <w:t>的要求进行，主要遵循了科学性、</w:t>
      </w:r>
      <w:r w:rsidR="00C2749D">
        <w:rPr>
          <w:rFonts w:hint="eastAsia"/>
        </w:rPr>
        <w:t>先进性</w:t>
      </w:r>
      <w:r>
        <w:rPr>
          <w:rFonts w:hint="eastAsia"/>
        </w:rPr>
        <w:t>、实用性</w:t>
      </w:r>
      <w:r w:rsidR="00C2749D">
        <w:rPr>
          <w:rFonts w:hint="eastAsia"/>
        </w:rPr>
        <w:t>、协调性</w:t>
      </w:r>
      <w:r>
        <w:rPr>
          <w:rFonts w:hint="eastAsia"/>
        </w:rPr>
        <w:t>原则。</w:t>
      </w:r>
    </w:p>
    <w:p w:rsidR="00A2333F" w:rsidRDefault="00C2749D" w:rsidP="0077008C">
      <w:pPr>
        <w:pStyle w:val="2"/>
        <w:spacing w:line="560" w:lineRule="exact"/>
        <w:ind w:firstLine="640"/>
      </w:pPr>
      <w:r>
        <w:rPr>
          <w:rFonts w:hint="eastAsia"/>
        </w:rPr>
        <w:lastRenderedPageBreak/>
        <w:t>1</w:t>
      </w:r>
      <w:r>
        <w:rPr>
          <w:rFonts w:hint="eastAsia"/>
        </w:rPr>
        <w:t>、</w:t>
      </w:r>
      <w:r w:rsidRPr="00C2749D">
        <w:t>科学性原则</w:t>
      </w:r>
    </w:p>
    <w:p w:rsidR="00C2749D" w:rsidRDefault="00C2749D" w:rsidP="0077008C">
      <w:pPr>
        <w:pStyle w:val="ab"/>
        <w:ind w:firstLine="640"/>
      </w:pPr>
      <w:r w:rsidRPr="00C2749D">
        <w:t>标准制定过程中，充分运用科学研究成果与实践经验。针对科左后旗大米的种植、加工等环节，依据农学、食品科学等多学科知识，确定各项技术指标与操作规范。例如，在确定水稻种植的施肥量时，参考土壤肥力检测数据、水稻生长需肥规律以及肥料利用率等科学研究成果，制定出既能满足水稻生长需求，又能避免肥料过度使用造成环境污染与大米品质下降的合理施肥方案，确保整个标准体系建立在科学可靠的基础之上。</w:t>
      </w:r>
      <w:r w:rsidRPr="00C2749D">
        <w:rPr>
          <w:rFonts w:ascii="MS Mincho" w:eastAsia="MS Mincho" w:hAnsi="MS Mincho" w:cs="MS Mincho" w:hint="eastAsia"/>
        </w:rPr>
        <w:t>​</w:t>
      </w:r>
    </w:p>
    <w:p w:rsidR="00A2333F" w:rsidRDefault="00C2749D" w:rsidP="0077008C">
      <w:pPr>
        <w:pStyle w:val="2"/>
        <w:spacing w:line="560" w:lineRule="exact"/>
        <w:ind w:firstLine="640"/>
      </w:pPr>
      <w:r>
        <w:t>2</w:t>
      </w:r>
      <w:r>
        <w:rPr>
          <w:rFonts w:hint="eastAsia"/>
        </w:rPr>
        <w:t>、</w:t>
      </w:r>
      <w:r w:rsidRPr="00C2749D">
        <w:t>先进性原则</w:t>
      </w:r>
    </w:p>
    <w:p w:rsidR="00C2749D" w:rsidRDefault="00C2749D" w:rsidP="0077008C">
      <w:pPr>
        <w:pStyle w:val="ab"/>
        <w:ind w:firstLine="640"/>
      </w:pPr>
      <w:r w:rsidRPr="00C2749D">
        <w:t>积极借鉴国内外先进的大米生产标准与技术理念，使科左后旗大米的团体标准在品质、安全、生态等方面达到国内领先甚至国际先进水平。在农药残留限量指标设置上，参考欧盟、日本等发达国家和地区的严格标准，</w:t>
      </w:r>
      <w:proofErr w:type="gramStart"/>
      <w:r w:rsidRPr="00C2749D">
        <w:t>结合科左后旗实际</w:t>
      </w:r>
      <w:proofErr w:type="gramEnd"/>
      <w:r w:rsidRPr="00C2749D">
        <w:t>生产情况，制定出更为严格且合理的农药残留限量值，</w:t>
      </w:r>
      <w:proofErr w:type="gramStart"/>
      <w:r w:rsidRPr="00C2749D">
        <w:t>推动科</w:t>
      </w:r>
      <w:proofErr w:type="gramEnd"/>
      <w:r w:rsidRPr="00C2749D">
        <w:t>左后旗大米产业向更高质量方向发展，提升其在国内外市场的竞争力。</w:t>
      </w:r>
      <w:r w:rsidRPr="00C2749D">
        <w:rPr>
          <w:rFonts w:ascii="MS Mincho" w:eastAsia="MS Mincho" w:hAnsi="MS Mincho" w:cs="MS Mincho" w:hint="eastAsia"/>
        </w:rPr>
        <w:t>​</w:t>
      </w:r>
    </w:p>
    <w:p w:rsidR="00A2333F" w:rsidRDefault="00C2749D" w:rsidP="0077008C">
      <w:pPr>
        <w:pStyle w:val="2"/>
        <w:spacing w:line="560" w:lineRule="exact"/>
        <w:ind w:firstLine="640"/>
      </w:pPr>
      <w:r>
        <w:t>3</w:t>
      </w:r>
      <w:r>
        <w:rPr>
          <w:rFonts w:hint="eastAsia"/>
        </w:rPr>
        <w:t>、</w:t>
      </w:r>
      <w:r w:rsidRPr="00C2749D">
        <w:t>实用性原则</w:t>
      </w:r>
    </w:p>
    <w:p w:rsidR="00C2749D" w:rsidRDefault="00C2749D" w:rsidP="0077008C">
      <w:pPr>
        <w:pStyle w:val="ab"/>
        <w:ind w:firstLine="640"/>
      </w:pPr>
      <w:r w:rsidRPr="00C2749D">
        <w:t>充分</w:t>
      </w:r>
      <w:proofErr w:type="gramStart"/>
      <w:r w:rsidRPr="00C2749D">
        <w:t>考虑科</w:t>
      </w:r>
      <w:proofErr w:type="gramEnd"/>
      <w:r w:rsidRPr="00C2749D">
        <w:t>左后旗大米产业的实际生产条件、技术水平和市场需求，确保标准具有可操作性和实用性。标准中的各项规定，无论是种植技术要求、加工工艺参数，还是产品质量检验方法等，都能让当地大米生产企业、农户易于理解和</w:t>
      </w:r>
      <w:r w:rsidRPr="00C2749D">
        <w:lastRenderedPageBreak/>
        <w:t>执行。例如，在加工环节规定的大米出糙率、整精米率等指标，依据当地主流加工设备的实际生产能力制定，既保证了产品质量，又不会给企业带来过高的设备更新成本，使标准能够切实落地实施。</w:t>
      </w:r>
      <w:r w:rsidRPr="00C2749D">
        <w:rPr>
          <w:rFonts w:ascii="MS Mincho" w:eastAsia="MS Mincho" w:hAnsi="MS Mincho" w:cs="MS Mincho" w:hint="eastAsia"/>
        </w:rPr>
        <w:t>​</w:t>
      </w:r>
    </w:p>
    <w:p w:rsidR="00A2333F" w:rsidRDefault="00C2749D" w:rsidP="0077008C">
      <w:pPr>
        <w:pStyle w:val="2"/>
        <w:spacing w:line="560" w:lineRule="exact"/>
        <w:ind w:firstLine="640"/>
      </w:pPr>
      <w:r>
        <w:t>4</w:t>
      </w:r>
      <w:r>
        <w:rPr>
          <w:rFonts w:hint="eastAsia"/>
        </w:rPr>
        <w:t>、</w:t>
      </w:r>
      <w:r w:rsidRPr="00C2749D">
        <w:t>协调性原则</w:t>
      </w:r>
    </w:p>
    <w:p w:rsidR="00675CD8" w:rsidRDefault="00C2749D" w:rsidP="0077008C">
      <w:pPr>
        <w:pStyle w:val="ab"/>
        <w:ind w:firstLine="640"/>
      </w:pPr>
      <w:r w:rsidRPr="00C2749D">
        <w:t>注重与国家、行业以及地方相关标准的协调统一，避免标准之间出现冲突与矛盾。在制定过程中，对涉及大米生产的国家强制性标准，如食品安全国家标准等，严格遵循其要求；对于推荐性标准，在不低于其要求的前提下，</w:t>
      </w:r>
      <w:proofErr w:type="gramStart"/>
      <w:r w:rsidRPr="00C2749D">
        <w:t>结合科</w:t>
      </w:r>
      <w:proofErr w:type="gramEnd"/>
      <w:r w:rsidRPr="00C2749D">
        <w:t>左后旗大米的特色进行细化与补充。例如，在稻谷储存环节，既遵循国家粮食储存相关标准中对仓库环境、防虫防鼠等基本要求，又根据科左后</w:t>
      </w:r>
      <w:proofErr w:type="gramStart"/>
      <w:r w:rsidRPr="00C2749D">
        <w:t>旗当地</w:t>
      </w:r>
      <w:proofErr w:type="gramEnd"/>
      <w:r w:rsidRPr="00C2749D">
        <w:t>气候特点，进行针对性调整，使团体标准与其他相关标准相互衔接、协同配合。</w:t>
      </w:r>
    </w:p>
    <w:p w:rsidR="00675CD8" w:rsidRDefault="002C5DDC" w:rsidP="0077008C">
      <w:pPr>
        <w:pStyle w:val="2"/>
        <w:spacing w:line="560" w:lineRule="exact"/>
        <w:ind w:firstLine="640"/>
      </w:pPr>
      <w:r>
        <w:rPr>
          <w:rFonts w:hint="eastAsia"/>
        </w:rPr>
        <w:t>（二）</w:t>
      </w:r>
      <w:r w:rsidRPr="002C5DDC">
        <w:rPr>
          <w:rFonts w:ascii="仿宋_GB2312" w:eastAsia="仿宋_GB2312" w:cs="Times New Roman"/>
        </w:rPr>
        <w:t>制定依据</w:t>
      </w:r>
      <w:r w:rsidRPr="002C5DDC">
        <w:rPr>
          <w:rFonts w:ascii="MS Mincho" w:eastAsia="MS Mincho" w:hAnsi="MS Mincho" w:cs="MS Mincho" w:hint="eastAsia"/>
        </w:rPr>
        <w:t>​</w:t>
      </w:r>
    </w:p>
    <w:p w:rsidR="00675CD8" w:rsidRDefault="002C5DDC" w:rsidP="0077008C">
      <w:pPr>
        <w:pStyle w:val="2"/>
        <w:spacing w:line="560" w:lineRule="exact"/>
        <w:ind w:firstLine="640"/>
      </w:pPr>
      <w:r>
        <w:t>1</w:t>
      </w:r>
      <w:r>
        <w:rPr>
          <w:rFonts w:hint="eastAsia"/>
        </w:rPr>
        <w:t>、</w:t>
      </w:r>
      <w:r w:rsidRPr="002C5DDC">
        <w:t>法律法规依据</w:t>
      </w:r>
    </w:p>
    <w:p w:rsidR="00675CD8" w:rsidRDefault="002C5DDC" w:rsidP="0077008C">
      <w:pPr>
        <w:pStyle w:val="ab"/>
        <w:ind w:firstLine="640"/>
      </w:pPr>
      <w:r w:rsidRPr="002C5DDC">
        <w:t>以《中华人民共和国标准化法》《中华人民共和国农产品质量安全法》《中华人民共和国食品安全法》等国家相关法律法规为根本遵循。这些法律法规为农产品标准制定、质量监管、市场流通等方面提供了法律框架与基本准则。《</w:t>
      </w:r>
      <w:r w:rsidR="001E25E9">
        <w:rPr>
          <w:rFonts w:hint="eastAsia"/>
        </w:rPr>
        <w:t>地理标志产品</w:t>
      </w:r>
      <w:r w:rsidR="001E25E9">
        <w:rPr>
          <w:rFonts w:hint="eastAsia"/>
        </w:rPr>
        <w:t xml:space="preserve"> </w:t>
      </w:r>
      <w:r w:rsidRPr="002C5DDC">
        <w:t>科左后旗大米》团体标准在制定过程中，严格按照这些法律要求，明确大米生产各环节的质量安全责任主</w:t>
      </w:r>
      <w:r w:rsidRPr="002C5DDC">
        <w:lastRenderedPageBreak/>
        <w:t>体，规范产地环境条件与农业投入品使用，确保科左后旗大米从农田到餐桌的全过程质量安全符合法律规定。</w:t>
      </w:r>
      <w:r w:rsidRPr="002C5DDC">
        <w:rPr>
          <w:rFonts w:ascii="MS Mincho" w:eastAsia="MS Mincho" w:hAnsi="MS Mincho" w:cs="MS Mincho" w:hint="eastAsia"/>
        </w:rPr>
        <w:t>​</w:t>
      </w:r>
    </w:p>
    <w:p w:rsidR="00675CD8" w:rsidRDefault="002C5DDC" w:rsidP="0077008C">
      <w:pPr>
        <w:pStyle w:val="2"/>
        <w:spacing w:line="560" w:lineRule="exact"/>
        <w:ind w:firstLine="640"/>
      </w:pPr>
      <w:r>
        <w:t>2</w:t>
      </w:r>
      <w:r>
        <w:rPr>
          <w:rFonts w:hint="eastAsia"/>
        </w:rPr>
        <w:t>、</w:t>
      </w:r>
      <w:r w:rsidRPr="002C5DDC">
        <w:t>标准文献依据</w:t>
      </w:r>
    </w:p>
    <w:p w:rsidR="00675CD8" w:rsidRDefault="002C5DDC" w:rsidP="0077008C">
      <w:pPr>
        <w:pStyle w:val="ab"/>
        <w:ind w:firstLine="640"/>
      </w:pPr>
      <w:r w:rsidRPr="002C5DDC">
        <w:t>参考大量国家、行业和地方现行有效的标准文献。在产品质量指标方面，参照</w:t>
      </w:r>
      <w:r w:rsidRPr="002C5DDC">
        <w:t xml:space="preserve"> GB 1354-2018</w:t>
      </w:r>
      <w:r w:rsidRPr="002C5DDC">
        <w:t>《大米》国家标准中对大米的分类、质量等级、理化指标（如加工精度、碎米含量、不完善粒含量等）、卫生指标（如重金属、农药残留限量等）的规定，并</w:t>
      </w:r>
      <w:proofErr w:type="gramStart"/>
      <w:r w:rsidRPr="002C5DDC">
        <w:t>结合科</w:t>
      </w:r>
      <w:proofErr w:type="gramEnd"/>
      <w:r w:rsidRPr="002C5DDC">
        <w:t>左后旗大米的独特品质特性进行优化与补充。在种植技术方面，借鉴</w:t>
      </w:r>
      <w:r w:rsidRPr="002C5DDC">
        <w:t xml:space="preserve"> NY/T </w:t>
      </w:r>
      <w:r>
        <w:t>419</w:t>
      </w:r>
      <w:r w:rsidRPr="002C5DDC">
        <w:t>《</w:t>
      </w:r>
      <w:r>
        <w:rPr>
          <w:rFonts w:hint="eastAsia"/>
        </w:rPr>
        <w:t>绿色</w:t>
      </w:r>
      <w:r w:rsidRPr="002C5DDC">
        <w:t>食品</w:t>
      </w:r>
      <w:r>
        <w:rPr>
          <w:rFonts w:hint="eastAsia"/>
        </w:rPr>
        <w:t xml:space="preserve"> </w:t>
      </w:r>
      <w:r w:rsidRPr="002C5DDC">
        <w:t>稻</w:t>
      </w:r>
      <w:r>
        <w:rPr>
          <w:rFonts w:hint="eastAsia"/>
        </w:rPr>
        <w:t>米</w:t>
      </w:r>
      <w:r w:rsidRPr="002C5DDC">
        <w:t>》等行业标准，对水稻种植过程中的品种选择、育秧技术、田间管理（包括施肥、灌溉、病虫害防治等）、收获等环节进行详细规范。同时，充分考虑内蒙古自治区及通辽市地方政府发布的与农业生产、农产品质量相关的标准和政策文件，使团体标准与当地实际情况紧密结合</w:t>
      </w:r>
      <w:r>
        <w:rPr>
          <w:rFonts w:hint="eastAsia"/>
        </w:rPr>
        <w:t>。</w:t>
      </w:r>
      <w:r w:rsidRPr="002C5DDC">
        <w:t xml:space="preserve"> </w:t>
      </w:r>
    </w:p>
    <w:p w:rsidR="00675CD8" w:rsidRDefault="002C5DDC" w:rsidP="0077008C">
      <w:pPr>
        <w:pStyle w:val="2"/>
        <w:spacing w:line="560" w:lineRule="exact"/>
        <w:ind w:firstLine="640"/>
      </w:pPr>
      <w:r>
        <w:t>3</w:t>
      </w:r>
      <w:r>
        <w:rPr>
          <w:rFonts w:hint="eastAsia"/>
        </w:rPr>
        <w:t>、</w:t>
      </w:r>
      <w:r w:rsidRPr="002C5DDC">
        <w:t>产业实际依据</w:t>
      </w:r>
    </w:p>
    <w:p w:rsidR="00675CD8" w:rsidRDefault="002C5DDC" w:rsidP="0077008C">
      <w:pPr>
        <w:pStyle w:val="ab"/>
        <w:ind w:firstLine="640"/>
      </w:pPr>
      <w:r w:rsidRPr="002C5DDC">
        <w:t>深入调研科左后旗大米产业的发展现状、生产技术水平、资源环境条件以及市场需求等实际情况。通过对当地大米生产企业、种植大户、农业合作社的实地走访，了解他们在生产过程中遇到的问题与需求，收集一手数据。同时，结合市场对优质大米在品质、安全、包装等方面的需求趋势，制定符合市场导向的标准内容，促进科左后旗大米产业的可持续发展</w:t>
      </w:r>
      <w:r w:rsidRPr="002C5DDC">
        <w:t xml:space="preserve"> </w:t>
      </w:r>
      <w:r w:rsidRPr="002C5DDC">
        <w:t>。</w:t>
      </w:r>
      <w:r w:rsidRPr="002C5DDC">
        <w:rPr>
          <w:rFonts w:ascii="MS Mincho" w:eastAsia="MS Mincho" w:hAnsi="MS Mincho" w:cs="MS Mincho" w:hint="eastAsia"/>
        </w:rPr>
        <w:t>​</w:t>
      </w:r>
    </w:p>
    <w:p w:rsidR="00675CD8" w:rsidRDefault="002C5DDC" w:rsidP="0077008C">
      <w:pPr>
        <w:pStyle w:val="2"/>
        <w:spacing w:line="560" w:lineRule="exact"/>
        <w:ind w:firstLine="640"/>
      </w:pPr>
      <w:r>
        <w:rPr>
          <w:rFonts w:hint="eastAsia"/>
        </w:rPr>
        <w:lastRenderedPageBreak/>
        <w:t>（三）</w:t>
      </w:r>
      <w:r w:rsidRPr="002C5DDC">
        <w:t>与现行法律、法规、标准的关系</w:t>
      </w:r>
      <w:r w:rsidRPr="002C5DDC">
        <w:rPr>
          <w:rFonts w:ascii="MS Mincho" w:eastAsia="MS Mincho" w:hAnsi="MS Mincho" w:cs="MS Mincho" w:hint="eastAsia"/>
        </w:rPr>
        <w:t>​</w:t>
      </w:r>
    </w:p>
    <w:p w:rsidR="00675CD8" w:rsidRDefault="002C5DDC" w:rsidP="0077008C">
      <w:pPr>
        <w:pStyle w:val="2"/>
        <w:spacing w:line="560" w:lineRule="exact"/>
        <w:ind w:firstLine="640"/>
      </w:pPr>
      <w:r>
        <w:t>1</w:t>
      </w:r>
      <w:r>
        <w:rPr>
          <w:rFonts w:hint="eastAsia"/>
        </w:rPr>
        <w:t>、</w:t>
      </w:r>
      <w:r w:rsidRPr="002C5DDC">
        <w:t>与法律法规的关系</w:t>
      </w:r>
    </w:p>
    <w:p w:rsidR="00675CD8" w:rsidRDefault="002C5DDC" w:rsidP="0077008C">
      <w:pPr>
        <w:pStyle w:val="ab"/>
        <w:ind w:firstLine="640"/>
      </w:pPr>
      <w:r w:rsidRPr="002C5DDC">
        <w:t>《</w:t>
      </w:r>
      <w:r w:rsidR="004253B7">
        <w:rPr>
          <w:rFonts w:hint="eastAsia"/>
        </w:rPr>
        <w:t>地理标志产品</w:t>
      </w:r>
      <w:r w:rsidRPr="002C5DDC">
        <w:t xml:space="preserve"> </w:t>
      </w:r>
      <w:r w:rsidRPr="002C5DDC">
        <w:t>科左后旗大米》团体标准严格遵守国家和地方现行的法律法规要求，是法律法规在科左后旗大米产业领域的具体细化与实施指南。标准中关于产地环境安全、农业投入品使用管理、产品质量安全控制、标识标签规范等内容，均以相关法律法规为依据制定，确保科左后旗大米生产经营活动在法律框架内有序进行，保障消费者的合法权益和公共安全。当标准内容与法律法规发生冲突时，以法律法规为准，同时及时对标准进行修订完善，使其始终符合法律要求</w:t>
      </w:r>
      <w:r w:rsidRPr="002C5DDC">
        <w:t xml:space="preserve"> </w:t>
      </w:r>
      <w:r w:rsidRPr="002C5DDC">
        <w:t>。</w:t>
      </w:r>
      <w:r w:rsidRPr="002C5DDC">
        <w:rPr>
          <w:rFonts w:ascii="MS Mincho" w:eastAsia="MS Mincho" w:hAnsi="MS Mincho" w:cs="MS Mincho" w:hint="eastAsia"/>
        </w:rPr>
        <w:t>​</w:t>
      </w:r>
    </w:p>
    <w:p w:rsidR="00675CD8" w:rsidRDefault="002C5DDC" w:rsidP="0077008C">
      <w:pPr>
        <w:pStyle w:val="2"/>
        <w:spacing w:line="560" w:lineRule="exact"/>
        <w:ind w:firstLine="640"/>
      </w:pPr>
      <w:r>
        <w:t>2</w:t>
      </w:r>
      <w:r>
        <w:rPr>
          <w:rFonts w:hint="eastAsia"/>
        </w:rPr>
        <w:t>、</w:t>
      </w:r>
      <w:r w:rsidRPr="002C5DDC">
        <w:t>与国家标准的关系</w:t>
      </w:r>
    </w:p>
    <w:p w:rsidR="00675CD8" w:rsidRDefault="002C5DDC" w:rsidP="0077008C">
      <w:pPr>
        <w:pStyle w:val="ab"/>
        <w:ind w:firstLine="640"/>
      </w:pPr>
      <w:r w:rsidRPr="002C5DDC">
        <w:t>《</w:t>
      </w:r>
      <w:r w:rsidR="004253B7">
        <w:rPr>
          <w:rFonts w:hint="eastAsia"/>
        </w:rPr>
        <w:t>地理标志产品</w:t>
      </w:r>
      <w:r w:rsidRPr="002C5DDC">
        <w:t xml:space="preserve"> </w:t>
      </w:r>
      <w:r w:rsidRPr="002C5DDC">
        <w:t>科左后旗大米》团体标准以相关国家标准为基础，在遵循国家标准强制性要求的前提下，针对科左后旗大米的特色和优势，在某些指标和要求上进行了优化和提升。例如，在大米的口感、营养成分等品质指标方面，</w:t>
      </w:r>
      <w:proofErr w:type="gramStart"/>
      <w:r w:rsidRPr="002C5DDC">
        <w:t>结合科</w:t>
      </w:r>
      <w:proofErr w:type="gramEnd"/>
      <w:r w:rsidRPr="002C5DDC">
        <w:t>左后旗大米实际特点制定了更为严格和细化的标准，形成高于国家标准的特色指标；在生产过程控制方面，对种植、加工等环节的技术规范进行了详细规定，补充了国家标准中未涵盖的地方特色内容，进一步</w:t>
      </w:r>
      <w:proofErr w:type="gramStart"/>
      <w:r w:rsidRPr="002C5DDC">
        <w:t>提升科</w:t>
      </w:r>
      <w:proofErr w:type="gramEnd"/>
      <w:r w:rsidRPr="002C5DDC">
        <w:t>左后旗大米的品质和市场竞争力。团体标准与国家标准相互补充、协同发展，共同推动我国大米产业的高质量发展</w:t>
      </w:r>
      <w:r w:rsidRPr="002C5DDC">
        <w:t xml:space="preserve"> </w:t>
      </w:r>
      <w:r w:rsidRPr="002C5DDC">
        <w:t>。</w:t>
      </w:r>
      <w:r w:rsidRPr="002C5DDC">
        <w:rPr>
          <w:rFonts w:ascii="MS Mincho" w:eastAsia="MS Mincho" w:hAnsi="MS Mincho" w:cs="MS Mincho" w:hint="eastAsia"/>
        </w:rPr>
        <w:t>​</w:t>
      </w:r>
    </w:p>
    <w:p w:rsidR="00675CD8" w:rsidRDefault="002C5DDC" w:rsidP="0077008C">
      <w:pPr>
        <w:pStyle w:val="2"/>
        <w:spacing w:line="560" w:lineRule="exact"/>
        <w:ind w:firstLine="640"/>
      </w:pPr>
      <w:r>
        <w:rPr>
          <w:rFonts w:ascii="MS Mincho" w:eastAsiaTheme="minorEastAsia" w:hAnsi="MS Mincho" w:cs="MS Mincho"/>
        </w:rPr>
        <w:lastRenderedPageBreak/>
        <w:t>3</w:t>
      </w:r>
      <w:r>
        <w:rPr>
          <w:rFonts w:ascii="MS Mincho" w:eastAsiaTheme="minorEastAsia" w:hAnsi="MS Mincho" w:cs="MS Mincho" w:hint="eastAsia"/>
        </w:rPr>
        <w:t>、</w:t>
      </w:r>
      <w:r w:rsidRPr="002C5DDC">
        <w:t>与行业标准的关系</w:t>
      </w:r>
    </w:p>
    <w:p w:rsidR="00675CD8" w:rsidRDefault="002C5DDC" w:rsidP="0077008C">
      <w:pPr>
        <w:pStyle w:val="ab"/>
        <w:ind w:firstLine="640"/>
      </w:pPr>
      <w:r w:rsidRPr="002C5DDC">
        <w:t>在制定过程中，充分参考了大米行业相关标准，如</w:t>
      </w:r>
      <w:r w:rsidRPr="002C5DDC">
        <w:t xml:space="preserve"> NY/T </w:t>
      </w:r>
      <w:r w:rsidRPr="002C5DDC">
        <w:t>系列农业行业标准中关于水稻种植技术、大米加工技术、产品质量分级等内容。团体标准在与行业标准保持协调一致的同时，针对科左后旗大米产业发展的特殊需求，对行业标准进行了延伸和拓展。例如，在行业标准基础上，结合当地气候、土壤等自然条件，对水稻种植过程中的灌溉用水水质、病虫害绿色防控技术等进行了具体规定，形成具有地域特色的行业操作规范，促进行业标准在科左后旗大米产业中的有效实施与创新发展</w:t>
      </w:r>
      <w:r w:rsidRPr="002C5DDC">
        <w:t xml:space="preserve"> </w:t>
      </w:r>
      <w:r w:rsidRPr="002C5DDC">
        <w:t>。</w:t>
      </w:r>
      <w:r w:rsidRPr="002C5DDC">
        <w:rPr>
          <w:rFonts w:ascii="MS Mincho" w:eastAsia="MS Mincho" w:hAnsi="MS Mincho" w:cs="MS Mincho" w:hint="eastAsia"/>
        </w:rPr>
        <w:t>​</w:t>
      </w:r>
    </w:p>
    <w:p w:rsidR="00675CD8" w:rsidRDefault="002C5DDC" w:rsidP="0077008C">
      <w:pPr>
        <w:pStyle w:val="2"/>
        <w:spacing w:line="560" w:lineRule="exact"/>
        <w:ind w:firstLine="640"/>
      </w:pPr>
      <w:r>
        <w:rPr>
          <w:rFonts w:hint="eastAsia"/>
        </w:rPr>
        <w:t>4</w:t>
      </w:r>
      <w:r>
        <w:rPr>
          <w:rFonts w:hint="eastAsia"/>
        </w:rPr>
        <w:t>、</w:t>
      </w:r>
      <w:r w:rsidRPr="002C5DDC">
        <w:t>与地方标准的关系</w:t>
      </w:r>
    </w:p>
    <w:p w:rsidR="002C5DDC" w:rsidRPr="002C5DDC" w:rsidRDefault="002C5DDC" w:rsidP="0077008C">
      <w:pPr>
        <w:pStyle w:val="ab"/>
        <w:ind w:firstLine="640"/>
      </w:pPr>
      <w:r w:rsidRPr="002C5DDC">
        <w:t>《</w:t>
      </w:r>
      <w:r w:rsidR="004253B7">
        <w:rPr>
          <w:rFonts w:hint="eastAsia"/>
        </w:rPr>
        <w:t>地理标志产品</w:t>
      </w:r>
      <w:r w:rsidRPr="002C5DDC">
        <w:t xml:space="preserve"> </w:t>
      </w:r>
      <w:r w:rsidRPr="002C5DDC">
        <w:t>科左后旗大米》团体标准与内蒙古自治区及通辽市发布的地方标准紧密结合，充分体现地方产业政策和发展规划。在制定过程中，充分吸收地方标准中与科左后旗大米产业相关的内容，如地方对农产品产地环境、农业投入品管理等方面的特殊要求，并结合团体标准的目标定位和市场需求，对地方标准进行优化整合。同时，团体标准的实施也有助于推动地方标准在科左后旗大米产业中的落地应用，促进地方农业产业标准化水平的整体提升</w:t>
      </w:r>
      <w:r w:rsidRPr="002C5DDC">
        <w:t xml:space="preserve"> </w:t>
      </w:r>
      <w:r w:rsidRPr="002C5DDC">
        <w:t>。</w:t>
      </w:r>
      <w:r w:rsidRPr="002C5DDC">
        <w:rPr>
          <w:rFonts w:ascii="MS Mincho" w:eastAsia="MS Mincho" w:hAnsi="MS Mincho" w:cs="MS Mincho" w:hint="eastAsia"/>
        </w:rPr>
        <w:t>​</w:t>
      </w:r>
    </w:p>
    <w:p w:rsidR="00A93D0E" w:rsidRPr="001F137B" w:rsidRDefault="001F137B" w:rsidP="0077008C">
      <w:pPr>
        <w:pStyle w:val="1"/>
        <w:ind w:firstLine="640"/>
      </w:pPr>
      <w:r>
        <w:rPr>
          <w:rFonts w:hint="eastAsia"/>
        </w:rPr>
        <w:t>五、</w:t>
      </w:r>
      <w:r w:rsidR="003E0658" w:rsidRPr="001F137B">
        <w:rPr>
          <w:rFonts w:hint="eastAsia"/>
        </w:rPr>
        <w:t>主要内容</w:t>
      </w:r>
    </w:p>
    <w:p w:rsidR="00791419" w:rsidRDefault="001F0807" w:rsidP="0077008C">
      <w:pPr>
        <w:pStyle w:val="2"/>
        <w:spacing w:line="560" w:lineRule="exact"/>
        <w:ind w:firstLine="640"/>
      </w:pPr>
      <w:r>
        <w:rPr>
          <w:rFonts w:hint="eastAsia"/>
        </w:rPr>
        <w:t>（一）标准名称</w:t>
      </w:r>
    </w:p>
    <w:p w:rsidR="00791419" w:rsidRDefault="004253B7" w:rsidP="0077008C">
      <w:pPr>
        <w:pStyle w:val="ab"/>
        <w:ind w:firstLine="640"/>
      </w:pPr>
      <w:r>
        <w:rPr>
          <w:rFonts w:hint="eastAsia"/>
        </w:rPr>
        <w:t>地理标志产品</w:t>
      </w:r>
      <w:r w:rsidR="001F0807" w:rsidRPr="001F0807">
        <w:rPr>
          <w:rFonts w:hint="eastAsia"/>
        </w:rPr>
        <w:t xml:space="preserve">  </w:t>
      </w:r>
      <w:r w:rsidR="001F0807" w:rsidRPr="001F0807">
        <w:rPr>
          <w:rFonts w:hint="eastAsia"/>
        </w:rPr>
        <w:t>科左后旗大米</w:t>
      </w:r>
    </w:p>
    <w:p w:rsidR="001F0807" w:rsidRPr="001F0807" w:rsidRDefault="001F0807" w:rsidP="0077008C">
      <w:pPr>
        <w:pStyle w:val="2"/>
        <w:spacing w:line="560" w:lineRule="exact"/>
        <w:ind w:firstLine="640"/>
      </w:pPr>
      <w:r>
        <w:rPr>
          <w:rFonts w:hint="eastAsia"/>
        </w:rPr>
        <w:lastRenderedPageBreak/>
        <w:t>（二）标准结构</w:t>
      </w:r>
    </w:p>
    <w:p w:rsidR="00791419" w:rsidRPr="004253B7" w:rsidRDefault="003E0658" w:rsidP="0077008C">
      <w:pPr>
        <w:pStyle w:val="ab"/>
        <w:ind w:firstLine="640"/>
      </w:pPr>
      <w:r>
        <w:rPr>
          <w:rFonts w:hint="eastAsia"/>
        </w:rPr>
        <w:t>标准主要划分为范围、规范性引用文件、术语和定义、</w:t>
      </w:r>
      <w:r w:rsidR="004253B7">
        <w:rPr>
          <w:rFonts w:hint="eastAsia"/>
        </w:rPr>
        <w:t>产地范围</w:t>
      </w:r>
      <w:r>
        <w:rPr>
          <w:rFonts w:hint="eastAsia"/>
        </w:rPr>
        <w:t>、</w:t>
      </w:r>
      <w:r w:rsidR="004253B7">
        <w:rPr>
          <w:rFonts w:hint="eastAsia"/>
        </w:rPr>
        <w:t>产地环境</w:t>
      </w:r>
      <w:r>
        <w:rPr>
          <w:rFonts w:hint="eastAsia"/>
        </w:rPr>
        <w:t>、</w:t>
      </w:r>
      <w:r w:rsidR="004253B7">
        <w:rPr>
          <w:rFonts w:hint="eastAsia"/>
        </w:rPr>
        <w:t>技术要求、检验规则、包装和标识、储存和运输九</w:t>
      </w:r>
      <w:r>
        <w:rPr>
          <w:rFonts w:hint="eastAsia"/>
        </w:rPr>
        <w:t>个章节。</w:t>
      </w:r>
      <w:r>
        <w:t>规定了</w:t>
      </w:r>
      <w:r w:rsidR="004253B7">
        <w:rPr>
          <w:rFonts w:hint="eastAsia"/>
        </w:rPr>
        <w:t>地理标志产品</w:t>
      </w:r>
      <w:r w:rsidR="009F6FE0">
        <w:t>科左后旗大米</w:t>
      </w:r>
      <w:r>
        <w:t>的</w:t>
      </w:r>
      <w:r w:rsidR="004253B7">
        <w:rPr>
          <w:rFonts w:hint="eastAsia"/>
        </w:rPr>
        <w:t>种植、加工、检验、流通。</w:t>
      </w:r>
    </w:p>
    <w:p w:rsidR="00791419" w:rsidRDefault="001F0807" w:rsidP="0077008C">
      <w:pPr>
        <w:pStyle w:val="2"/>
        <w:spacing w:line="560" w:lineRule="exact"/>
        <w:ind w:firstLine="640"/>
      </w:pPr>
      <w:r w:rsidRPr="001F0807">
        <w:rPr>
          <w:rFonts w:hint="eastAsia"/>
        </w:rPr>
        <w:t>（三）</w:t>
      </w:r>
      <w:r>
        <w:rPr>
          <w:rFonts w:hint="eastAsia"/>
        </w:rPr>
        <w:t>标准主要说明</w:t>
      </w:r>
    </w:p>
    <w:p w:rsidR="001F0807" w:rsidRDefault="00B04878" w:rsidP="0077008C">
      <w:pPr>
        <w:pStyle w:val="ab"/>
        <w:ind w:firstLine="640"/>
      </w:pPr>
      <w:r>
        <w:rPr>
          <w:rFonts w:hint="eastAsia"/>
        </w:rPr>
        <w:t>下面将该标准主要的技术指标进行</w:t>
      </w:r>
      <w:r w:rsidR="00791419">
        <w:rPr>
          <w:rFonts w:hint="eastAsia"/>
        </w:rPr>
        <w:t>列举</w:t>
      </w:r>
      <w:r>
        <w:rPr>
          <w:rFonts w:hint="eastAsia"/>
        </w:rPr>
        <w:t>。</w:t>
      </w:r>
    </w:p>
    <w:p w:rsidR="00B04878" w:rsidRDefault="00B04878" w:rsidP="0077008C">
      <w:pPr>
        <w:pStyle w:val="a0"/>
        <w:ind w:left="200" w:firstLineChars="0" w:firstLine="0"/>
        <w:jc w:val="center"/>
        <w:rPr>
          <w:sz w:val="32"/>
          <w:szCs w:val="32"/>
        </w:rPr>
      </w:pPr>
      <w:r>
        <w:rPr>
          <w:rFonts w:hint="eastAsia"/>
          <w:sz w:val="32"/>
          <w:szCs w:val="32"/>
        </w:rPr>
        <w:t>表</w:t>
      </w:r>
      <w:r w:rsidR="00DE30B9">
        <w:rPr>
          <w:rFonts w:hint="eastAsia"/>
          <w:sz w:val="32"/>
          <w:szCs w:val="32"/>
        </w:rPr>
        <w:t>1</w:t>
      </w:r>
      <w:r>
        <w:rPr>
          <w:rFonts w:hint="eastAsia"/>
          <w:sz w:val="32"/>
          <w:szCs w:val="32"/>
        </w:rPr>
        <w:t>质量指标</w:t>
      </w:r>
    </w:p>
    <w:tbl>
      <w:tblPr>
        <w:tblStyle w:val="a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53"/>
        <w:gridCol w:w="2075"/>
        <w:gridCol w:w="2098"/>
        <w:gridCol w:w="2100"/>
      </w:tblGrid>
      <w:tr w:rsidR="00660CD9" w:rsidTr="000849C5">
        <w:trPr>
          <w:tblHeader/>
          <w:jc w:val="center"/>
        </w:trPr>
        <w:tc>
          <w:tcPr>
            <w:tcW w:w="4667" w:type="dxa"/>
            <w:gridSpan w:val="2"/>
            <w:tcBorders>
              <w:top w:val="single" w:sz="8" w:space="0" w:color="auto"/>
              <w:bottom w:val="single" w:sz="8" w:space="0" w:color="auto"/>
            </w:tcBorders>
            <w:shd w:val="clear" w:color="auto" w:fill="auto"/>
            <w:vAlign w:val="center"/>
          </w:tcPr>
          <w:p w:rsidR="00660CD9" w:rsidRDefault="00660CD9" w:rsidP="000849C5">
            <w:pPr>
              <w:pStyle w:val="ae"/>
              <w:ind w:firstLine="640"/>
            </w:pPr>
            <w:bookmarkStart w:id="2" w:name="_Hlk196384968"/>
            <w:r>
              <w:rPr>
                <w:rFonts w:hint="eastAsia"/>
              </w:rPr>
              <w:t>项目</w:t>
            </w:r>
          </w:p>
        </w:tc>
        <w:tc>
          <w:tcPr>
            <w:tcW w:w="2333" w:type="dxa"/>
            <w:tcBorders>
              <w:top w:val="single" w:sz="8" w:space="0" w:color="auto"/>
              <w:bottom w:val="single" w:sz="8" w:space="0" w:color="auto"/>
            </w:tcBorders>
            <w:shd w:val="clear" w:color="auto" w:fill="auto"/>
            <w:vAlign w:val="center"/>
          </w:tcPr>
          <w:p w:rsidR="00660CD9" w:rsidRDefault="00660CD9" w:rsidP="000849C5">
            <w:pPr>
              <w:pStyle w:val="ae"/>
              <w:ind w:firstLine="640"/>
            </w:pPr>
            <w:r>
              <w:rPr>
                <w:rFonts w:hint="eastAsia"/>
              </w:rPr>
              <w:t>指标</w:t>
            </w:r>
          </w:p>
        </w:tc>
        <w:tc>
          <w:tcPr>
            <w:tcW w:w="2334" w:type="dxa"/>
            <w:tcBorders>
              <w:top w:val="single" w:sz="8" w:space="0" w:color="auto"/>
              <w:bottom w:val="single" w:sz="8" w:space="0" w:color="auto"/>
            </w:tcBorders>
            <w:shd w:val="clear" w:color="auto" w:fill="auto"/>
            <w:vAlign w:val="center"/>
          </w:tcPr>
          <w:p w:rsidR="00660CD9" w:rsidRDefault="00660CD9" w:rsidP="000849C5">
            <w:pPr>
              <w:pStyle w:val="ae"/>
              <w:ind w:firstLine="640"/>
            </w:pPr>
            <w:r>
              <w:rPr>
                <w:rFonts w:hint="eastAsia"/>
              </w:rPr>
              <w:t>检验方法</w:t>
            </w:r>
          </w:p>
        </w:tc>
      </w:tr>
      <w:tr w:rsidR="00660CD9" w:rsidTr="000849C5">
        <w:trPr>
          <w:jc w:val="center"/>
        </w:trPr>
        <w:tc>
          <w:tcPr>
            <w:tcW w:w="2334" w:type="dxa"/>
            <w:vMerge w:val="restart"/>
            <w:tcBorders>
              <w:top w:val="single" w:sz="8" w:space="0" w:color="auto"/>
            </w:tcBorders>
            <w:shd w:val="clear" w:color="auto" w:fill="auto"/>
            <w:vAlign w:val="center"/>
          </w:tcPr>
          <w:p w:rsidR="00660CD9" w:rsidRDefault="00660CD9" w:rsidP="000849C5">
            <w:pPr>
              <w:pStyle w:val="ae"/>
              <w:ind w:firstLine="640"/>
            </w:pPr>
            <w:r>
              <w:rPr>
                <w:rFonts w:hint="eastAsia"/>
              </w:rPr>
              <w:t>碎米</w:t>
            </w:r>
          </w:p>
        </w:tc>
        <w:tc>
          <w:tcPr>
            <w:tcW w:w="2333" w:type="dxa"/>
            <w:tcBorders>
              <w:top w:val="single" w:sz="8" w:space="0" w:color="auto"/>
            </w:tcBorders>
            <w:shd w:val="clear" w:color="auto" w:fill="auto"/>
            <w:vAlign w:val="center"/>
          </w:tcPr>
          <w:p w:rsidR="00660CD9" w:rsidRDefault="00660CD9" w:rsidP="000849C5">
            <w:pPr>
              <w:pStyle w:val="ae"/>
              <w:ind w:firstLine="640"/>
            </w:pPr>
            <w:r>
              <w:rPr>
                <w:rFonts w:hint="eastAsia"/>
              </w:rPr>
              <w:t>总量%</w:t>
            </w:r>
          </w:p>
        </w:tc>
        <w:tc>
          <w:tcPr>
            <w:tcW w:w="2333" w:type="dxa"/>
            <w:tcBorders>
              <w:top w:val="single" w:sz="8" w:space="0" w:color="auto"/>
            </w:tcBorders>
            <w:shd w:val="clear" w:color="auto" w:fill="auto"/>
            <w:vAlign w:val="center"/>
          </w:tcPr>
          <w:p w:rsidR="00660CD9" w:rsidRDefault="00660CD9" w:rsidP="000849C5">
            <w:pPr>
              <w:pStyle w:val="ae"/>
              <w:ind w:firstLine="640"/>
            </w:pPr>
            <w:r>
              <w:rPr>
                <w:rFonts w:hint="eastAsia"/>
              </w:rPr>
              <w:t>≤1</w:t>
            </w:r>
            <w:r>
              <w:t>0</w:t>
            </w:r>
          </w:p>
        </w:tc>
        <w:tc>
          <w:tcPr>
            <w:tcW w:w="2334" w:type="dxa"/>
            <w:vMerge w:val="restart"/>
            <w:tcBorders>
              <w:top w:val="single" w:sz="8" w:space="0" w:color="auto"/>
            </w:tcBorders>
            <w:shd w:val="clear" w:color="auto" w:fill="auto"/>
            <w:vAlign w:val="center"/>
          </w:tcPr>
          <w:p w:rsidR="00660CD9" w:rsidRDefault="00660CD9" w:rsidP="000849C5">
            <w:pPr>
              <w:pStyle w:val="ae"/>
              <w:ind w:firstLine="640"/>
            </w:pPr>
            <w:r>
              <w:t>GB/T 5503</w:t>
            </w:r>
          </w:p>
        </w:tc>
      </w:tr>
      <w:tr w:rsidR="00660CD9" w:rsidTr="000849C5">
        <w:trPr>
          <w:jc w:val="center"/>
        </w:trPr>
        <w:tc>
          <w:tcPr>
            <w:tcW w:w="2334" w:type="dxa"/>
            <w:vMerge/>
            <w:shd w:val="clear" w:color="auto" w:fill="auto"/>
            <w:vAlign w:val="center"/>
          </w:tcPr>
          <w:p w:rsidR="00660CD9" w:rsidRDefault="00660CD9" w:rsidP="000849C5">
            <w:pPr>
              <w:pStyle w:val="ae"/>
              <w:ind w:firstLine="640"/>
            </w:pPr>
          </w:p>
        </w:tc>
        <w:tc>
          <w:tcPr>
            <w:tcW w:w="2333" w:type="dxa"/>
            <w:shd w:val="clear" w:color="auto" w:fill="auto"/>
            <w:vAlign w:val="center"/>
          </w:tcPr>
          <w:p w:rsidR="00660CD9" w:rsidRDefault="00660CD9" w:rsidP="000849C5">
            <w:pPr>
              <w:pStyle w:val="ae"/>
              <w:ind w:firstLine="640"/>
            </w:pPr>
            <w:r>
              <w:rPr>
                <w:rFonts w:hint="eastAsia"/>
              </w:rPr>
              <w:t>其中：小碎米含量%</w:t>
            </w:r>
          </w:p>
        </w:tc>
        <w:tc>
          <w:tcPr>
            <w:tcW w:w="2333" w:type="dxa"/>
            <w:shd w:val="clear" w:color="auto" w:fill="auto"/>
            <w:vAlign w:val="center"/>
          </w:tcPr>
          <w:p w:rsidR="00660CD9" w:rsidRDefault="00660CD9" w:rsidP="000849C5">
            <w:pPr>
              <w:pStyle w:val="ae"/>
              <w:ind w:firstLine="640"/>
            </w:pPr>
            <w:r>
              <w:rPr>
                <w:rFonts w:hint="eastAsia"/>
              </w:rPr>
              <w:t>≤0.</w:t>
            </w:r>
            <w:r>
              <w:t>5</w:t>
            </w:r>
          </w:p>
        </w:tc>
        <w:tc>
          <w:tcPr>
            <w:tcW w:w="2334" w:type="dxa"/>
            <w:vMerge/>
            <w:shd w:val="clear" w:color="auto" w:fill="auto"/>
            <w:vAlign w:val="center"/>
          </w:tcPr>
          <w:p w:rsidR="00660CD9" w:rsidRDefault="00660CD9" w:rsidP="000849C5">
            <w:pPr>
              <w:pStyle w:val="ae"/>
              <w:ind w:firstLine="640"/>
            </w:pP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不完善粒含量%</w:t>
            </w:r>
          </w:p>
        </w:tc>
        <w:tc>
          <w:tcPr>
            <w:tcW w:w="2333" w:type="dxa"/>
            <w:shd w:val="clear" w:color="auto" w:fill="auto"/>
            <w:vAlign w:val="center"/>
          </w:tcPr>
          <w:p w:rsidR="00660CD9" w:rsidRDefault="00660CD9" w:rsidP="000849C5">
            <w:pPr>
              <w:pStyle w:val="ae"/>
              <w:ind w:firstLine="640"/>
            </w:pPr>
            <w:r>
              <w:rPr>
                <w:rFonts w:hint="eastAsia"/>
              </w:rPr>
              <w:t>≤3.0</w:t>
            </w:r>
          </w:p>
        </w:tc>
        <w:tc>
          <w:tcPr>
            <w:tcW w:w="2334" w:type="dxa"/>
            <w:shd w:val="clear" w:color="auto" w:fill="auto"/>
            <w:vAlign w:val="center"/>
          </w:tcPr>
          <w:p w:rsidR="00660CD9" w:rsidRDefault="00660CD9" w:rsidP="000849C5">
            <w:pPr>
              <w:pStyle w:val="ae"/>
              <w:ind w:firstLine="640"/>
            </w:pPr>
            <w:r>
              <w:t>GB/T 5494</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黄粒米含量%</w:t>
            </w:r>
          </w:p>
        </w:tc>
        <w:tc>
          <w:tcPr>
            <w:tcW w:w="2333" w:type="dxa"/>
            <w:shd w:val="clear" w:color="auto" w:fill="auto"/>
            <w:vAlign w:val="center"/>
          </w:tcPr>
          <w:p w:rsidR="00660CD9" w:rsidRDefault="00660CD9" w:rsidP="000849C5">
            <w:pPr>
              <w:pStyle w:val="ae"/>
              <w:ind w:firstLine="640"/>
            </w:pPr>
            <w:r>
              <w:rPr>
                <w:rFonts w:hint="eastAsia"/>
              </w:rPr>
              <w:t>≤1</w:t>
            </w:r>
            <w:r>
              <w:t>.0</w:t>
            </w:r>
          </w:p>
        </w:tc>
        <w:tc>
          <w:tcPr>
            <w:tcW w:w="2334" w:type="dxa"/>
            <w:shd w:val="clear" w:color="auto" w:fill="auto"/>
            <w:vAlign w:val="center"/>
          </w:tcPr>
          <w:p w:rsidR="00660CD9" w:rsidRDefault="00660CD9" w:rsidP="000849C5">
            <w:pPr>
              <w:pStyle w:val="ae"/>
              <w:ind w:firstLine="640"/>
            </w:pPr>
            <w:r>
              <w:t>GB/T 5496</w:t>
            </w:r>
          </w:p>
        </w:tc>
      </w:tr>
      <w:tr w:rsidR="00660CD9" w:rsidTr="000849C5">
        <w:trPr>
          <w:jc w:val="center"/>
        </w:trPr>
        <w:tc>
          <w:tcPr>
            <w:tcW w:w="2334" w:type="dxa"/>
            <w:vMerge w:val="restart"/>
            <w:shd w:val="clear" w:color="auto" w:fill="auto"/>
            <w:vAlign w:val="center"/>
          </w:tcPr>
          <w:p w:rsidR="00660CD9" w:rsidRDefault="00660CD9" w:rsidP="000849C5">
            <w:pPr>
              <w:pStyle w:val="ae"/>
              <w:ind w:firstLine="640"/>
            </w:pPr>
            <w:r>
              <w:rPr>
                <w:rFonts w:hint="eastAsia"/>
              </w:rPr>
              <w:t>杂质限量</w:t>
            </w:r>
          </w:p>
        </w:tc>
        <w:tc>
          <w:tcPr>
            <w:tcW w:w="2333" w:type="dxa"/>
            <w:shd w:val="clear" w:color="auto" w:fill="auto"/>
            <w:vAlign w:val="center"/>
          </w:tcPr>
          <w:p w:rsidR="00660CD9" w:rsidRDefault="00660CD9" w:rsidP="000849C5">
            <w:pPr>
              <w:pStyle w:val="ae"/>
              <w:ind w:firstLine="640"/>
            </w:pPr>
            <w:r>
              <w:rPr>
                <w:rFonts w:hint="eastAsia"/>
              </w:rPr>
              <w:t>总量%</w:t>
            </w:r>
          </w:p>
        </w:tc>
        <w:tc>
          <w:tcPr>
            <w:tcW w:w="2333" w:type="dxa"/>
            <w:shd w:val="clear" w:color="auto" w:fill="auto"/>
            <w:vAlign w:val="center"/>
          </w:tcPr>
          <w:p w:rsidR="00660CD9" w:rsidRDefault="00660CD9" w:rsidP="000849C5">
            <w:pPr>
              <w:pStyle w:val="ae"/>
              <w:ind w:firstLine="640"/>
            </w:pPr>
            <w:r>
              <w:rPr>
                <w:rFonts w:hint="eastAsia"/>
              </w:rPr>
              <w:t>≤0.25</w:t>
            </w:r>
          </w:p>
        </w:tc>
        <w:tc>
          <w:tcPr>
            <w:tcW w:w="2334" w:type="dxa"/>
            <w:vMerge w:val="restart"/>
            <w:shd w:val="clear" w:color="auto" w:fill="auto"/>
            <w:vAlign w:val="center"/>
          </w:tcPr>
          <w:p w:rsidR="00660CD9" w:rsidRDefault="00660CD9" w:rsidP="000849C5">
            <w:pPr>
              <w:pStyle w:val="ae"/>
              <w:ind w:firstLine="640"/>
            </w:pPr>
            <w:r>
              <w:t>GB/T 5494</w:t>
            </w:r>
          </w:p>
        </w:tc>
      </w:tr>
      <w:tr w:rsidR="00660CD9" w:rsidTr="000849C5">
        <w:trPr>
          <w:jc w:val="center"/>
        </w:trPr>
        <w:tc>
          <w:tcPr>
            <w:tcW w:w="2334" w:type="dxa"/>
            <w:vMerge/>
            <w:shd w:val="clear" w:color="auto" w:fill="auto"/>
            <w:vAlign w:val="center"/>
          </w:tcPr>
          <w:p w:rsidR="00660CD9" w:rsidRDefault="00660CD9" w:rsidP="000849C5">
            <w:pPr>
              <w:pStyle w:val="ae"/>
              <w:ind w:firstLine="640"/>
            </w:pPr>
          </w:p>
        </w:tc>
        <w:tc>
          <w:tcPr>
            <w:tcW w:w="2333" w:type="dxa"/>
            <w:shd w:val="clear" w:color="auto" w:fill="auto"/>
            <w:vAlign w:val="center"/>
          </w:tcPr>
          <w:p w:rsidR="00660CD9" w:rsidRDefault="00660CD9" w:rsidP="000849C5">
            <w:pPr>
              <w:pStyle w:val="ae"/>
              <w:ind w:firstLine="640"/>
            </w:pPr>
            <w:r>
              <w:rPr>
                <w:rFonts w:hint="eastAsia"/>
              </w:rPr>
              <w:t>其中：无机杂质%</w:t>
            </w:r>
          </w:p>
        </w:tc>
        <w:tc>
          <w:tcPr>
            <w:tcW w:w="2333" w:type="dxa"/>
            <w:shd w:val="clear" w:color="auto" w:fill="auto"/>
            <w:vAlign w:val="center"/>
          </w:tcPr>
          <w:p w:rsidR="00660CD9" w:rsidRDefault="00660CD9" w:rsidP="000849C5">
            <w:pPr>
              <w:pStyle w:val="ae"/>
              <w:ind w:firstLine="640"/>
            </w:pPr>
            <w:r>
              <w:rPr>
                <w:rFonts w:hint="eastAsia"/>
              </w:rPr>
              <w:t>≤0.02</w:t>
            </w:r>
          </w:p>
        </w:tc>
        <w:tc>
          <w:tcPr>
            <w:tcW w:w="2334" w:type="dxa"/>
            <w:vMerge/>
            <w:shd w:val="clear" w:color="auto" w:fill="auto"/>
            <w:vAlign w:val="center"/>
          </w:tcPr>
          <w:p w:rsidR="00660CD9" w:rsidRDefault="00660CD9" w:rsidP="000849C5">
            <w:pPr>
              <w:pStyle w:val="ae"/>
              <w:ind w:firstLine="640"/>
            </w:pP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垩白度%</w:t>
            </w:r>
          </w:p>
        </w:tc>
        <w:tc>
          <w:tcPr>
            <w:tcW w:w="2333" w:type="dxa"/>
            <w:shd w:val="clear" w:color="auto" w:fill="auto"/>
            <w:vAlign w:val="center"/>
          </w:tcPr>
          <w:p w:rsidR="00660CD9" w:rsidRDefault="00660CD9" w:rsidP="000849C5">
            <w:pPr>
              <w:pStyle w:val="ae"/>
              <w:ind w:firstLine="640"/>
            </w:pPr>
            <w:r>
              <w:rPr>
                <w:rFonts w:hint="eastAsia"/>
              </w:rPr>
              <w:t>≤4.0</w:t>
            </w:r>
          </w:p>
        </w:tc>
        <w:tc>
          <w:tcPr>
            <w:tcW w:w="2334" w:type="dxa"/>
            <w:shd w:val="clear" w:color="auto" w:fill="auto"/>
            <w:vAlign w:val="center"/>
          </w:tcPr>
          <w:p w:rsidR="00660CD9" w:rsidRDefault="00660CD9" w:rsidP="000849C5">
            <w:pPr>
              <w:pStyle w:val="ae"/>
              <w:ind w:firstLine="640"/>
            </w:pPr>
            <w:r>
              <w:rPr>
                <w:rFonts w:hint="eastAsia"/>
              </w:rPr>
              <w:t>N</w:t>
            </w:r>
            <w:r>
              <w:t>Y/T 2334</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加工精度</w:t>
            </w:r>
          </w:p>
        </w:tc>
        <w:tc>
          <w:tcPr>
            <w:tcW w:w="2333" w:type="dxa"/>
            <w:shd w:val="clear" w:color="auto" w:fill="auto"/>
            <w:vAlign w:val="center"/>
          </w:tcPr>
          <w:p w:rsidR="00660CD9" w:rsidRDefault="00660CD9" w:rsidP="000849C5">
            <w:pPr>
              <w:pStyle w:val="ae"/>
              <w:ind w:firstLine="640"/>
            </w:pPr>
            <w:r>
              <w:rPr>
                <w:rFonts w:hint="eastAsia"/>
              </w:rPr>
              <w:t>精碾</w:t>
            </w:r>
          </w:p>
        </w:tc>
        <w:tc>
          <w:tcPr>
            <w:tcW w:w="2334" w:type="dxa"/>
            <w:shd w:val="clear" w:color="auto" w:fill="auto"/>
            <w:vAlign w:val="center"/>
          </w:tcPr>
          <w:p w:rsidR="00660CD9" w:rsidRDefault="00660CD9" w:rsidP="000849C5">
            <w:pPr>
              <w:pStyle w:val="ae"/>
              <w:ind w:firstLine="640"/>
            </w:pPr>
            <w:r>
              <w:t>GB/T 5502</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水分含量%</w:t>
            </w:r>
          </w:p>
        </w:tc>
        <w:tc>
          <w:tcPr>
            <w:tcW w:w="2333" w:type="dxa"/>
            <w:shd w:val="clear" w:color="auto" w:fill="auto"/>
            <w:vAlign w:val="center"/>
          </w:tcPr>
          <w:p w:rsidR="00660CD9" w:rsidRDefault="00660CD9" w:rsidP="000849C5">
            <w:pPr>
              <w:pStyle w:val="ae"/>
              <w:ind w:firstLine="640"/>
            </w:pPr>
            <w:r>
              <w:rPr>
                <w:rFonts w:hint="eastAsia"/>
              </w:rPr>
              <w:t>≤1</w:t>
            </w:r>
            <w:r>
              <w:t>4.5</w:t>
            </w:r>
          </w:p>
        </w:tc>
        <w:tc>
          <w:tcPr>
            <w:tcW w:w="2334" w:type="dxa"/>
            <w:shd w:val="clear" w:color="auto" w:fill="auto"/>
            <w:vAlign w:val="center"/>
          </w:tcPr>
          <w:p w:rsidR="00660CD9" w:rsidRDefault="00660CD9" w:rsidP="000849C5">
            <w:pPr>
              <w:pStyle w:val="ae"/>
              <w:ind w:firstLine="640"/>
            </w:pPr>
            <w:r>
              <w:t>GB 5009.3</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互混率%</w:t>
            </w:r>
          </w:p>
        </w:tc>
        <w:tc>
          <w:tcPr>
            <w:tcW w:w="2333" w:type="dxa"/>
            <w:shd w:val="clear" w:color="auto" w:fill="auto"/>
            <w:vAlign w:val="center"/>
          </w:tcPr>
          <w:p w:rsidR="00660CD9" w:rsidRDefault="00660CD9" w:rsidP="000849C5">
            <w:pPr>
              <w:pStyle w:val="ae"/>
              <w:ind w:firstLine="640"/>
            </w:pPr>
            <w:r>
              <w:rPr>
                <w:rFonts w:hint="eastAsia"/>
              </w:rPr>
              <w:t>≤5.0</w:t>
            </w:r>
          </w:p>
        </w:tc>
        <w:tc>
          <w:tcPr>
            <w:tcW w:w="2334" w:type="dxa"/>
            <w:shd w:val="clear" w:color="auto" w:fill="auto"/>
            <w:vAlign w:val="center"/>
          </w:tcPr>
          <w:p w:rsidR="00660CD9" w:rsidRDefault="00660CD9" w:rsidP="000849C5">
            <w:pPr>
              <w:pStyle w:val="ae"/>
              <w:ind w:firstLine="640"/>
            </w:pPr>
            <w:r>
              <w:t>GB/T 5493</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直链淀粉含量%</w:t>
            </w:r>
          </w:p>
        </w:tc>
        <w:tc>
          <w:tcPr>
            <w:tcW w:w="2333" w:type="dxa"/>
            <w:shd w:val="clear" w:color="auto" w:fill="auto"/>
            <w:vAlign w:val="center"/>
          </w:tcPr>
          <w:p w:rsidR="00660CD9" w:rsidRDefault="00660CD9" w:rsidP="000849C5">
            <w:pPr>
              <w:pStyle w:val="ae"/>
              <w:ind w:firstLine="640"/>
            </w:pPr>
            <w:r>
              <w:rPr>
                <w:rFonts w:hint="eastAsia"/>
              </w:rPr>
              <w:t>1</w:t>
            </w:r>
            <w:r>
              <w:t>3</w:t>
            </w:r>
            <w:r>
              <w:rPr>
                <w:rFonts w:hint="eastAsia"/>
              </w:rPr>
              <w:t>.0～20.0</w:t>
            </w:r>
          </w:p>
        </w:tc>
        <w:tc>
          <w:tcPr>
            <w:tcW w:w="2334" w:type="dxa"/>
            <w:shd w:val="clear" w:color="auto" w:fill="auto"/>
            <w:vAlign w:val="center"/>
          </w:tcPr>
          <w:p w:rsidR="00660CD9" w:rsidRDefault="00660CD9" w:rsidP="000849C5">
            <w:pPr>
              <w:pStyle w:val="ae"/>
              <w:ind w:firstLine="640"/>
            </w:pPr>
            <w:bookmarkStart w:id="3" w:name="OLE_LINK5"/>
            <w:r>
              <w:rPr>
                <w:rFonts w:hint="eastAsia"/>
              </w:rPr>
              <w:t>NY/T</w:t>
            </w:r>
            <w:r>
              <w:t xml:space="preserve"> 2639</w:t>
            </w:r>
            <w:bookmarkEnd w:id="3"/>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碱消值，级</w:t>
            </w:r>
          </w:p>
        </w:tc>
        <w:tc>
          <w:tcPr>
            <w:tcW w:w="2333" w:type="dxa"/>
            <w:shd w:val="clear" w:color="auto" w:fill="auto"/>
            <w:vAlign w:val="center"/>
          </w:tcPr>
          <w:p w:rsidR="00660CD9" w:rsidRDefault="00660CD9" w:rsidP="000849C5">
            <w:pPr>
              <w:pStyle w:val="ae"/>
              <w:ind w:firstLine="640"/>
            </w:pPr>
            <w:r>
              <w:rPr>
                <w:rFonts w:hint="eastAsia"/>
              </w:rPr>
              <w:t>≥6.0</w:t>
            </w:r>
          </w:p>
        </w:tc>
        <w:tc>
          <w:tcPr>
            <w:tcW w:w="2334" w:type="dxa"/>
            <w:vMerge w:val="restart"/>
            <w:shd w:val="clear" w:color="auto" w:fill="auto"/>
            <w:vAlign w:val="center"/>
          </w:tcPr>
          <w:p w:rsidR="00660CD9" w:rsidRDefault="00660CD9" w:rsidP="000849C5">
            <w:pPr>
              <w:pStyle w:val="ae"/>
              <w:ind w:firstLine="640"/>
            </w:pPr>
            <w:r>
              <w:rPr>
                <w:rFonts w:hint="eastAsia"/>
              </w:rPr>
              <w:t>NY/T 83</w:t>
            </w: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胶稠度mm</w:t>
            </w:r>
          </w:p>
        </w:tc>
        <w:tc>
          <w:tcPr>
            <w:tcW w:w="2333" w:type="dxa"/>
            <w:shd w:val="clear" w:color="auto" w:fill="auto"/>
            <w:vAlign w:val="center"/>
          </w:tcPr>
          <w:p w:rsidR="00660CD9" w:rsidRDefault="00660CD9" w:rsidP="000849C5">
            <w:pPr>
              <w:pStyle w:val="ae"/>
              <w:ind w:firstLine="640"/>
            </w:pPr>
            <w:r>
              <w:rPr>
                <w:rFonts w:hint="eastAsia"/>
              </w:rPr>
              <w:t>≥60</w:t>
            </w:r>
          </w:p>
        </w:tc>
        <w:tc>
          <w:tcPr>
            <w:tcW w:w="2334" w:type="dxa"/>
            <w:vMerge/>
            <w:shd w:val="clear" w:color="auto" w:fill="auto"/>
            <w:vAlign w:val="center"/>
          </w:tcPr>
          <w:p w:rsidR="00660CD9" w:rsidRDefault="00660CD9" w:rsidP="000849C5">
            <w:pPr>
              <w:pStyle w:val="ae"/>
              <w:ind w:firstLine="640"/>
            </w:pPr>
          </w:p>
        </w:tc>
      </w:tr>
      <w:tr w:rsidR="00660CD9" w:rsidTr="000849C5">
        <w:trPr>
          <w:jc w:val="center"/>
        </w:trPr>
        <w:tc>
          <w:tcPr>
            <w:tcW w:w="4667" w:type="dxa"/>
            <w:gridSpan w:val="2"/>
            <w:shd w:val="clear" w:color="auto" w:fill="auto"/>
            <w:vAlign w:val="center"/>
          </w:tcPr>
          <w:p w:rsidR="00660CD9" w:rsidRDefault="00660CD9" w:rsidP="000849C5">
            <w:pPr>
              <w:pStyle w:val="ae"/>
              <w:ind w:firstLine="640"/>
            </w:pPr>
            <w:r>
              <w:rPr>
                <w:rFonts w:hint="eastAsia"/>
              </w:rPr>
              <w:t>蛋白质，g</w:t>
            </w:r>
            <w:r>
              <w:t>/100g</w:t>
            </w:r>
          </w:p>
        </w:tc>
        <w:tc>
          <w:tcPr>
            <w:tcW w:w="2333" w:type="dxa"/>
            <w:shd w:val="clear" w:color="auto" w:fill="auto"/>
            <w:vAlign w:val="center"/>
          </w:tcPr>
          <w:p w:rsidR="00660CD9" w:rsidRDefault="00660CD9" w:rsidP="000849C5">
            <w:pPr>
              <w:pStyle w:val="ae"/>
              <w:ind w:firstLine="640"/>
            </w:pPr>
            <w:r>
              <w:rPr>
                <w:rFonts w:hint="eastAsia"/>
              </w:rPr>
              <w:t>6</w:t>
            </w:r>
            <w:r>
              <w:t>.5</w:t>
            </w:r>
            <w:r>
              <w:rPr>
                <w:rFonts w:hint="eastAsia"/>
              </w:rPr>
              <w:t>～</w:t>
            </w:r>
            <w:r>
              <w:t>9.5</w:t>
            </w:r>
          </w:p>
        </w:tc>
        <w:tc>
          <w:tcPr>
            <w:tcW w:w="2334" w:type="dxa"/>
            <w:shd w:val="clear" w:color="auto" w:fill="auto"/>
            <w:vAlign w:val="center"/>
          </w:tcPr>
          <w:p w:rsidR="00660CD9" w:rsidRDefault="00660CD9" w:rsidP="000849C5">
            <w:pPr>
              <w:pStyle w:val="ae"/>
              <w:ind w:firstLine="640"/>
            </w:pPr>
            <w:r>
              <w:t>GB 5009.5</w:t>
            </w:r>
          </w:p>
        </w:tc>
      </w:tr>
      <w:bookmarkEnd w:id="2"/>
    </w:tbl>
    <w:p w:rsidR="00660CD9" w:rsidRDefault="00660CD9" w:rsidP="0077008C">
      <w:pPr>
        <w:pStyle w:val="a0"/>
        <w:ind w:left="200" w:firstLineChars="0" w:firstLine="0"/>
        <w:jc w:val="center"/>
        <w:rPr>
          <w:rFonts w:hint="eastAsia"/>
          <w:sz w:val="32"/>
          <w:szCs w:val="32"/>
        </w:rPr>
      </w:pPr>
    </w:p>
    <w:p w:rsidR="008F7733" w:rsidRPr="008F7733" w:rsidRDefault="008F7733" w:rsidP="0077008C">
      <w:pPr>
        <w:pStyle w:val="1"/>
        <w:ind w:firstLine="640"/>
      </w:pPr>
      <w:r w:rsidRPr="008F7733">
        <w:rPr>
          <w:rFonts w:hint="eastAsia"/>
        </w:rPr>
        <w:t>六、重大意见分歧的处理依据和结果</w:t>
      </w:r>
    </w:p>
    <w:p w:rsidR="00675CD8" w:rsidRDefault="00675CD8" w:rsidP="0077008C">
      <w:pPr>
        <w:pStyle w:val="ab"/>
        <w:ind w:firstLine="640"/>
        <w:rPr>
          <w:rFonts w:ascii="黑体" w:eastAsia="黑体" w:hAnsi="黑体" w:cs="黑体"/>
        </w:rPr>
      </w:pPr>
      <w:r>
        <w:rPr>
          <w:rFonts w:hint="eastAsia"/>
        </w:rPr>
        <w:t>本文件制定过程征求了相关专家、企业技术人员的意见和建议，无任何重大意见分歧。</w:t>
      </w:r>
    </w:p>
    <w:p w:rsidR="00675CD8" w:rsidRDefault="00675CD8" w:rsidP="0077008C">
      <w:pPr>
        <w:pStyle w:val="1"/>
        <w:ind w:firstLine="640"/>
      </w:pPr>
      <w:r w:rsidRPr="00675CD8">
        <w:rPr>
          <w:rFonts w:hint="eastAsia"/>
        </w:rPr>
        <w:lastRenderedPageBreak/>
        <w:t>七、采用国际标准或国外先进标准的，说明采标程度，以及国内外同类标准水平的对比情况</w:t>
      </w:r>
    </w:p>
    <w:p w:rsidR="008B1418" w:rsidRDefault="00675CD8" w:rsidP="0077008C">
      <w:pPr>
        <w:pStyle w:val="ab"/>
        <w:ind w:firstLine="640"/>
      </w:pPr>
      <w:r>
        <w:rPr>
          <w:rFonts w:hint="eastAsia"/>
        </w:rPr>
        <w:t>本文件未采用国际标准。</w:t>
      </w:r>
    </w:p>
    <w:p w:rsidR="008B1418" w:rsidRDefault="00675CD8" w:rsidP="0077008C">
      <w:pPr>
        <w:pStyle w:val="ab"/>
        <w:ind w:firstLine="640"/>
      </w:pPr>
      <w:r>
        <w:rPr>
          <w:rFonts w:hint="eastAsia"/>
        </w:rPr>
        <w:t>在国家标准方面</w:t>
      </w:r>
      <w:r w:rsidRPr="00675CD8">
        <w:rPr>
          <w:rFonts w:hint="eastAsia"/>
        </w:rPr>
        <w:t>参考了</w:t>
      </w:r>
      <w:r w:rsidRPr="00675CD8">
        <w:t>GB 1350</w:t>
      </w:r>
      <w:r w:rsidR="008B1418">
        <w:t>-2009</w:t>
      </w:r>
      <w:r w:rsidRPr="00675CD8">
        <w:t xml:space="preserve"> </w:t>
      </w:r>
      <w:r>
        <w:rPr>
          <w:rFonts w:hint="eastAsia"/>
        </w:rPr>
        <w:t>《</w:t>
      </w:r>
      <w:r w:rsidRPr="00675CD8">
        <w:rPr>
          <w:rFonts w:hint="eastAsia"/>
        </w:rPr>
        <w:t>稻谷</w:t>
      </w:r>
      <w:r>
        <w:rPr>
          <w:rFonts w:hint="eastAsia"/>
        </w:rPr>
        <w:t>》、</w:t>
      </w:r>
      <w:r w:rsidRPr="00675CD8">
        <w:rPr>
          <w:rFonts w:hint="eastAsia"/>
        </w:rPr>
        <w:t>GB/T</w:t>
      </w:r>
      <w:r w:rsidRPr="00675CD8">
        <w:t xml:space="preserve"> 1354</w:t>
      </w:r>
      <w:r w:rsidR="008B1418">
        <w:t>-2018</w:t>
      </w:r>
      <w:r w:rsidRPr="00675CD8">
        <w:t xml:space="preserve"> </w:t>
      </w:r>
      <w:r>
        <w:rPr>
          <w:rFonts w:hint="eastAsia"/>
        </w:rPr>
        <w:t>《</w:t>
      </w:r>
      <w:r w:rsidRPr="00675CD8">
        <w:rPr>
          <w:rFonts w:hint="eastAsia"/>
        </w:rPr>
        <w:t>大米</w:t>
      </w:r>
      <w:r>
        <w:rPr>
          <w:rFonts w:hint="eastAsia"/>
        </w:rPr>
        <w:t>》、</w:t>
      </w:r>
      <w:r w:rsidR="008B1418">
        <w:rPr>
          <w:rFonts w:hint="eastAsia"/>
        </w:rPr>
        <w:t>GB/T</w:t>
      </w:r>
      <w:r w:rsidR="008B1418">
        <w:t xml:space="preserve"> 17891-2017</w:t>
      </w:r>
      <w:r w:rsidR="008B1418">
        <w:rPr>
          <w:rFonts w:hint="eastAsia"/>
        </w:rPr>
        <w:t>《优质稻谷》、</w:t>
      </w:r>
      <w:r w:rsidRPr="00675CD8">
        <w:rPr>
          <w:rFonts w:hint="eastAsia"/>
        </w:rPr>
        <w:t>GB</w:t>
      </w:r>
      <w:r w:rsidRPr="00675CD8">
        <w:t xml:space="preserve"> 2715</w:t>
      </w:r>
      <w:r w:rsidR="008B1418">
        <w:t>-2016</w:t>
      </w:r>
      <w:r w:rsidRPr="00675CD8">
        <w:t xml:space="preserve"> </w:t>
      </w:r>
      <w:r>
        <w:rPr>
          <w:rFonts w:hint="eastAsia"/>
        </w:rPr>
        <w:t>《</w:t>
      </w:r>
      <w:r w:rsidRPr="00675CD8">
        <w:rPr>
          <w:rFonts w:hint="eastAsia"/>
        </w:rPr>
        <w:t>食品安全国家标准</w:t>
      </w:r>
      <w:r w:rsidRPr="00675CD8">
        <w:rPr>
          <w:rFonts w:hint="eastAsia"/>
        </w:rPr>
        <w:t xml:space="preserve"> </w:t>
      </w:r>
      <w:r w:rsidRPr="00675CD8">
        <w:rPr>
          <w:rFonts w:hint="eastAsia"/>
        </w:rPr>
        <w:t>粮食</w:t>
      </w:r>
      <w:r>
        <w:rPr>
          <w:rFonts w:hint="eastAsia"/>
        </w:rPr>
        <w:t>》、</w:t>
      </w:r>
      <w:r w:rsidRPr="00675CD8">
        <w:rPr>
          <w:rFonts w:hint="eastAsia"/>
        </w:rPr>
        <w:t xml:space="preserve">NY/T </w:t>
      </w:r>
      <w:r w:rsidRPr="00675CD8">
        <w:t>419</w:t>
      </w:r>
      <w:r w:rsidR="008B1418">
        <w:t>-2021</w:t>
      </w:r>
      <w:r>
        <w:rPr>
          <w:rFonts w:hint="eastAsia"/>
        </w:rPr>
        <w:t>《</w:t>
      </w:r>
      <w:r w:rsidRPr="00675CD8">
        <w:t xml:space="preserve"> </w:t>
      </w:r>
      <w:r w:rsidRPr="00675CD8">
        <w:rPr>
          <w:rFonts w:hint="eastAsia"/>
        </w:rPr>
        <w:t>绿色食品</w:t>
      </w:r>
      <w:r w:rsidRPr="00675CD8">
        <w:rPr>
          <w:rFonts w:hint="eastAsia"/>
        </w:rPr>
        <w:t xml:space="preserve"> </w:t>
      </w:r>
      <w:r w:rsidRPr="00675CD8">
        <w:rPr>
          <w:rFonts w:hint="eastAsia"/>
        </w:rPr>
        <w:t>稻米</w:t>
      </w:r>
      <w:r>
        <w:rPr>
          <w:rFonts w:hint="eastAsia"/>
        </w:rPr>
        <w:t>》、</w:t>
      </w:r>
      <w:r w:rsidRPr="00675CD8">
        <w:rPr>
          <w:rFonts w:hint="eastAsia"/>
        </w:rPr>
        <w:t xml:space="preserve">NY/T </w:t>
      </w:r>
      <w:r w:rsidRPr="00675CD8">
        <w:t>593</w:t>
      </w:r>
      <w:r>
        <w:rPr>
          <w:rFonts w:hint="eastAsia"/>
        </w:rPr>
        <w:t>《</w:t>
      </w:r>
      <w:r w:rsidRPr="00675CD8">
        <w:rPr>
          <w:rFonts w:hint="eastAsia"/>
        </w:rPr>
        <w:t xml:space="preserve"> </w:t>
      </w:r>
      <w:r w:rsidRPr="00675CD8">
        <w:rPr>
          <w:rFonts w:hint="eastAsia"/>
        </w:rPr>
        <w:t>食用稻品种品质</w:t>
      </w:r>
      <w:r>
        <w:rPr>
          <w:rFonts w:hint="eastAsia"/>
        </w:rPr>
        <w:t>》等标准。</w:t>
      </w:r>
    </w:p>
    <w:p w:rsidR="00675CD8" w:rsidRPr="008B1418" w:rsidRDefault="00675CD8" w:rsidP="0077008C">
      <w:pPr>
        <w:pStyle w:val="ab"/>
        <w:ind w:firstLine="640"/>
        <w:rPr>
          <w:rFonts w:ascii="黑体" w:eastAsia="黑体" w:hAnsi="黑体" w:cs="黑体"/>
        </w:rPr>
      </w:pPr>
      <w:r>
        <w:rPr>
          <w:rFonts w:ascii="仿宋" w:eastAsia="仿宋" w:hAnsi="仿宋" w:cs="仿宋" w:hint="eastAsia"/>
        </w:rPr>
        <w:t>在地方标准方面，参考了</w:t>
      </w:r>
      <w:r w:rsidR="008B1418">
        <w:rPr>
          <w:rFonts w:ascii="仿宋" w:eastAsia="仿宋" w:hAnsi="仿宋" w:cs="仿宋" w:hint="eastAsia"/>
        </w:rPr>
        <w:t>D</w:t>
      </w:r>
      <w:r w:rsidR="008B1418">
        <w:rPr>
          <w:rFonts w:ascii="仿宋" w:eastAsia="仿宋" w:hAnsi="仿宋" w:cs="仿宋"/>
        </w:rPr>
        <w:t>B15/T 1222-2017</w:t>
      </w:r>
      <w:r w:rsidR="008B1418">
        <w:rPr>
          <w:rFonts w:ascii="仿宋" w:eastAsia="仿宋" w:hAnsi="仿宋" w:cs="仿宋" w:hint="eastAsia"/>
        </w:rPr>
        <w:t>《地理标志产品 巴达仍贵大米》</w:t>
      </w:r>
      <w:r w:rsidR="008B1418">
        <w:rPr>
          <w:rFonts w:hint="eastAsia"/>
        </w:rPr>
        <w:t>在</w:t>
      </w:r>
      <w:r w:rsidR="008B1418" w:rsidRPr="008B1418">
        <w:rPr>
          <w:rFonts w:hint="eastAsia"/>
        </w:rPr>
        <w:t>团体标准方面参考了</w:t>
      </w:r>
      <w:r w:rsidR="008B1418">
        <w:rPr>
          <w:rFonts w:hint="eastAsia"/>
        </w:rPr>
        <w:t>T</w:t>
      </w:r>
      <w:r w:rsidR="008B1418">
        <w:t>/NMSP.MZB01.01</w:t>
      </w:r>
      <w:r w:rsidR="008B1418">
        <w:rPr>
          <w:rFonts w:hint="eastAsia"/>
        </w:rPr>
        <w:t>《“蒙”字标农产品认证要求</w:t>
      </w:r>
      <w:r w:rsidR="008B1418">
        <w:rPr>
          <w:rFonts w:hint="eastAsia"/>
        </w:rPr>
        <w:t xml:space="preserve"> </w:t>
      </w:r>
      <w:r w:rsidR="008B1418">
        <w:rPr>
          <w:rFonts w:hint="eastAsia"/>
        </w:rPr>
        <w:t>兴安盟大米》</w:t>
      </w:r>
    </w:p>
    <w:p w:rsidR="008B1418" w:rsidRDefault="008B1418" w:rsidP="0077008C">
      <w:pPr>
        <w:pBdr>
          <w:bottom w:val="single" w:sz="4" w:space="31" w:color="FFFFFF"/>
        </w:pBdr>
        <w:tabs>
          <w:tab w:val="left" w:pos="2700"/>
          <w:tab w:val="left" w:pos="2996"/>
          <w:tab w:val="left" w:pos="7710"/>
        </w:tabs>
        <w:adjustRightInd w:val="0"/>
        <w:snapToGrid w:val="0"/>
        <w:ind w:firstLine="640"/>
        <w:jc w:val="both"/>
        <w:rPr>
          <w:rFonts w:ascii="仿宋" w:eastAsia="仿宋" w:hAnsi="仿宋" w:cs="仿宋"/>
        </w:rPr>
      </w:pPr>
      <w:r>
        <w:rPr>
          <w:rFonts w:ascii="仿宋" w:eastAsia="仿宋" w:hAnsi="仿宋" w:cs="仿宋" w:hint="eastAsia"/>
        </w:rPr>
        <w:t>本文件的制定充分参考上述标准文件，并</w:t>
      </w:r>
      <w:proofErr w:type="gramStart"/>
      <w:r>
        <w:rPr>
          <w:rFonts w:ascii="仿宋" w:eastAsia="仿宋" w:hAnsi="仿宋" w:cs="仿宋" w:hint="eastAsia"/>
        </w:rPr>
        <w:t>结合科左后旗企业</w:t>
      </w:r>
      <w:proofErr w:type="gramEnd"/>
      <w:r>
        <w:rPr>
          <w:rFonts w:ascii="仿宋" w:eastAsia="仿宋" w:hAnsi="仿宋" w:cs="仿宋" w:hint="eastAsia"/>
        </w:rPr>
        <w:t>发展现状，进一步制定切合实际的认证标准。</w:t>
      </w:r>
    </w:p>
    <w:p w:rsidR="008B1418" w:rsidRPr="008B1418" w:rsidRDefault="00675CD8" w:rsidP="0077008C">
      <w:pPr>
        <w:pStyle w:val="1"/>
        <w:ind w:firstLine="640"/>
        <w:rPr>
          <w:rFonts w:ascii="仿宋" w:eastAsia="仿宋" w:hAnsi="仿宋" w:cs="仿宋"/>
        </w:rPr>
      </w:pPr>
      <w:r w:rsidRPr="00675CD8">
        <w:rPr>
          <w:rFonts w:hint="eastAsia"/>
        </w:rPr>
        <w:t>八、推广实施</w:t>
      </w:r>
    </w:p>
    <w:p w:rsidR="008B1418" w:rsidRPr="008B1418" w:rsidRDefault="008B1418" w:rsidP="0077008C">
      <w:pPr>
        <w:pStyle w:val="2"/>
        <w:spacing w:line="560" w:lineRule="exact"/>
        <w:ind w:firstLine="640"/>
      </w:pPr>
      <w:r>
        <w:rPr>
          <w:rFonts w:hint="eastAsia"/>
        </w:rPr>
        <w:t>1</w:t>
      </w:r>
      <w:r>
        <w:rPr>
          <w:rFonts w:hint="eastAsia"/>
        </w:rPr>
        <w:t>、</w:t>
      </w:r>
      <w:r w:rsidRPr="008B1418">
        <w:t>宣传推广</w:t>
      </w:r>
      <w:r w:rsidRPr="008B1418">
        <w:rPr>
          <w:rFonts w:ascii="MS Mincho" w:eastAsia="MS Mincho" w:hAnsi="MS Mincho" w:cs="MS Mincho" w:hint="eastAsia"/>
        </w:rPr>
        <w:t>​</w:t>
      </w:r>
    </w:p>
    <w:p w:rsidR="00E6542B" w:rsidRDefault="008B1418" w:rsidP="0077008C">
      <w:pPr>
        <w:pStyle w:val="ab"/>
        <w:ind w:firstLine="640"/>
      </w:pPr>
      <w:r w:rsidRPr="008B1418">
        <w:t>多渠道宣传标准优势：利用线上线下相结合的方式，全方位宣传</w:t>
      </w:r>
      <w:r w:rsidRPr="008B1418">
        <w:t xml:space="preserve"> </w:t>
      </w:r>
      <w:r w:rsidR="00E6542B">
        <w:rPr>
          <w:rFonts w:hint="eastAsia"/>
        </w:rPr>
        <w:t>《</w:t>
      </w:r>
      <w:r w:rsidR="004253B7">
        <w:rPr>
          <w:rFonts w:hint="eastAsia"/>
        </w:rPr>
        <w:t>地理标志产品</w:t>
      </w:r>
      <w:r w:rsidR="00E6542B">
        <w:rPr>
          <w:rFonts w:hint="eastAsia"/>
        </w:rPr>
        <w:t xml:space="preserve"> </w:t>
      </w:r>
      <w:r w:rsidR="00E6542B">
        <w:rPr>
          <w:rFonts w:hint="eastAsia"/>
        </w:rPr>
        <w:t>科左后旗大米》</w:t>
      </w:r>
      <w:r w:rsidRPr="008B1418">
        <w:t>团体标准对科左后旗大米品质提升、品牌塑造以及市场竞争力增强的重要作用。线上通过官方网站、社交媒体平台（如</w:t>
      </w:r>
      <w:proofErr w:type="gramStart"/>
      <w:r w:rsidRPr="008B1418">
        <w:t>微信公众号</w:t>
      </w:r>
      <w:proofErr w:type="gramEnd"/>
      <w:r w:rsidRPr="008B1418">
        <w:t>、抖音、</w:t>
      </w:r>
      <w:proofErr w:type="gramStart"/>
      <w:r w:rsidRPr="008B1418">
        <w:t>微博等</w:t>
      </w:r>
      <w:proofErr w:type="gramEnd"/>
      <w:r w:rsidRPr="008B1418">
        <w:t>）发布标准解读文章、科普视频，详细介绍标准涵盖的种植技术、加工工艺、质量检测等方面的内容，以及符合标准的大米产品在口感、营养、安全等方面的优势。线</w:t>
      </w:r>
      <w:r w:rsidRPr="008B1418">
        <w:lastRenderedPageBreak/>
        <w:t>下通过举办农产品展销会、新闻发布会、专题讲座等活动，向消费者、经销商、媒体等进行面对面宣传。</w:t>
      </w:r>
      <w:r w:rsidRPr="008B1418">
        <w:rPr>
          <w:rFonts w:ascii="MS Mincho" w:eastAsia="MS Mincho" w:hAnsi="MS Mincho" w:cs="MS Mincho" w:hint="eastAsia"/>
        </w:rPr>
        <w:t>​</w:t>
      </w:r>
    </w:p>
    <w:p w:rsidR="00E6542B" w:rsidRDefault="00E6542B" w:rsidP="0077008C">
      <w:pPr>
        <w:pStyle w:val="2"/>
        <w:spacing w:line="560" w:lineRule="exact"/>
        <w:ind w:firstLine="640"/>
      </w:pPr>
      <w:r>
        <w:t>2</w:t>
      </w:r>
      <w:r>
        <w:rPr>
          <w:rFonts w:hint="eastAsia"/>
        </w:rPr>
        <w:t>、</w:t>
      </w:r>
      <w:r w:rsidR="008B1418" w:rsidRPr="008B1418">
        <w:t>品牌故事传播</w:t>
      </w:r>
    </w:p>
    <w:p w:rsidR="008B1418" w:rsidRPr="008B1418" w:rsidRDefault="008B1418" w:rsidP="0077008C">
      <w:pPr>
        <w:pStyle w:val="ab"/>
        <w:ind w:firstLine="640"/>
      </w:pPr>
      <w:proofErr w:type="gramStart"/>
      <w:r w:rsidRPr="008B1418">
        <w:t>挖掘科</w:t>
      </w:r>
      <w:proofErr w:type="gramEnd"/>
      <w:r w:rsidRPr="008B1418">
        <w:t>左后旗大米的历史文化、地域特色以及标准制定背后的故事，将其融入品牌宣传中。制作精美的宣传册、宣传片，</w:t>
      </w:r>
      <w:proofErr w:type="gramStart"/>
      <w:r w:rsidRPr="008B1418">
        <w:t>讲述科</w:t>
      </w:r>
      <w:proofErr w:type="gramEnd"/>
      <w:r w:rsidRPr="008B1418">
        <w:t>左后旗大米在团体标准规范下，如何传承千年种植技艺并结合现代科学技术，打造出高品质产品。通过品牌故事传播，提升消费者对科左后旗大米的认知度与认同感，吸引更多消费者关注并购买符合标准的产品。</w:t>
      </w:r>
      <w:r w:rsidRPr="008B1418">
        <w:rPr>
          <w:rFonts w:ascii="MS Mincho" w:eastAsia="MS Mincho" w:hAnsi="MS Mincho" w:cs="MS Mincho" w:hint="eastAsia"/>
        </w:rPr>
        <w:t>​</w:t>
      </w:r>
    </w:p>
    <w:p w:rsidR="008B1418" w:rsidRPr="008B1418" w:rsidRDefault="00E6542B" w:rsidP="0077008C">
      <w:pPr>
        <w:pStyle w:val="2"/>
        <w:spacing w:line="560" w:lineRule="exact"/>
        <w:ind w:firstLine="640"/>
      </w:pPr>
      <w:r>
        <w:rPr>
          <w:rFonts w:hint="eastAsia"/>
        </w:rPr>
        <w:t>3</w:t>
      </w:r>
      <w:r>
        <w:rPr>
          <w:rFonts w:hint="eastAsia"/>
        </w:rPr>
        <w:t>、</w:t>
      </w:r>
      <w:r w:rsidR="008B1418" w:rsidRPr="008B1418">
        <w:t>培训教育</w:t>
      </w:r>
      <w:r w:rsidR="008B1418" w:rsidRPr="008B1418">
        <w:rPr>
          <w:rFonts w:ascii="MS Mincho" w:eastAsia="MS Mincho" w:hAnsi="MS Mincho" w:cs="MS Mincho" w:hint="eastAsia"/>
        </w:rPr>
        <w:t>​</w:t>
      </w:r>
    </w:p>
    <w:p w:rsidR="008B1418" w:rsidRPr="008B1418" w:rsidRDefault="008B1418" w:rsidP="0077008C">
      <w:pPr>
        <w:pStyle w:val="ab"/>
        <w:ind w:firstLine="640"/>
      </w:pPr>
      <w:r w:rsidRPr="008B1418">
        <w:t>面向企业与农户的培训：组织开展针对大米生产企业、种植大户以及农业合作社的标准培训活动。邀请标准制定专家、农业技术人员深入田间地头和企业生产车间，进行实地培训指导。培训内容包括标准条款解读。例如，定期举办为期一周的标准培训班，理论授课与实践操作相结合，让企业和农户能够熟练掌握标准要求并应用到实际生产中。同时，建立培训跟踪服务机制，及时解答企业和农户在标准实施过程中遇到的问题。</w:t>
      </w:r>
      <w:r w:rsidRPr="008B1418">
        <w:rPr>
          <w:rFonts w:ascii="MS Mincho" w:eastAsia="MS Mincho" w:hAnsi="MS Mincho" w:cs="MS Mincho" w:hint="eastAsia"/>
        </w:rPr>
        <w:t>​</w:t>
      </w:r>
    </w:p>
    <w:p w:rsidR="008B1418" w:rsidRPr="008B1418" w:rsidRDefault="00E6542B" w:rsidP="0077008C">
      <w:pPr>
        <w:pStyle w:val="2"/>
        <w:spacing w:line="560" w:lineRule="exact"/>
        <w:ind w:firstLine="640"/>
      </w:pPr>
      <w:r>
        <w:rPr>
          <w:rFonts w:hint="eastAsia"/>
        </w:rPr>
        <w:t>4</w:t>
      </w:r>
      <w:r>
        <w:rPr>
          <w:rFonts w:hint="eastAsia"/>
        </w:rPr>
        <w:t>、</w:t>
      </w:r>
      <w:r w:rsidR="008B1418" w:rsidRPr="008B1418">
        <w:t>示范引领</w:t>
      </w:r>
      <w:r w:rsidR="008B1418" w:rsidRPr="008B1418">
        <w:rPr>
          <w:rFonts w:ascii="MS Mincho" w:eastAsia="MS Mincho" w:hAnsi="MS Mincho" w:cs="MS Mincho" w:hint="eastAsia"/>
        </w:rPr>
        <w:t>​</w:t>
      </w:r>
    </w:p>
    <w:p w:rsidR="008B1418" w:rsidRPr="008B1418" w:rsidRDefault="008B1418" w:rsidP="0077008C">
      <w:pPr>
        <w:pStyle w:val="ab"/>
        <w:ind w:firstLine="640"/>
      </w:pPr>
      <w:r w:rsidRPr="008B1418">
        <w:t>打造示范企业与示范基地：筛选一批基础条件好、质量意识强的大米生产企业和种植基地，作为</w:t>
      </w:r>
      <w:r w:rsidR="00E6542B">
        <w:rPr>
          <w:rFonts w:hint="eastAsia"/>
        </w:rPr>
        <w:t>《</w:t>
      </w:r>
      <w:r w:rsidR="004253B7">
        <w:rPr>
          <w:rFonts w:hint="eastAsia"/>
        </w:rPr>
        <w:t>地理标志产品</w:t>
      </w:r>
      <w:r w:rsidR="00E6542B">
        <w:rPr>
          <w:rFonts w:hint="eastAsia"/>
        </w:rPr>
        <w:t xml:space="preserve"> </w:t>
      </w:r>
      <w:r w:rsidR="00E6542B">
        <w:rPr>
          <w:rFonts w:hint="eastAsia"/>
        </w:rPr>
        <w:t>科</w:t>
      </w:r>
      <w:r w:rsidR="00E6542B">
        <w:rPr>
          <w:rFonts w:hint="eastAsia"/>
        </w:rPr>
        <w:lastRenderedPageBreak/>
        <w:t>左后旗大米》</w:t>
      </w:r>
      <w:r w:rsidRPr="008B1418">
        <w:t>团体标准的示范单位。政府在资金、技术、政策等方面给予重点支持，帮助其按照标准进行全面升级改造。</w:t>
      </w:r>
    </w:p>
    <w:p w:rsidR="00E6542B" w:rsidRPr="00FC4451" w:rsidRDefault="00675CD8" w:rsidP="0077008C">
      <w:pPr>
        <w:pStyle w:val="1"/>
        <w:ind w:firstLine="640"/>
      </w:pPr>
      <w:r w:rsidRPr="00FC4451">
        <w:rPr>
          <w:rFonts w:hint="eastAsia"/>
        </w:rPr>
        <w:t>九、其他应说明的事项</w:t>
      </w:r>
    </w:p>
    <w:p w:rsidR="00E6542B" w:rsidRPr="00E6542B" w:rsidRDefault="00E6542B" w:rsidP="0077008C">
      <w:pPr>
        <w:pBdr>
          <w:bottom w:val="single" w:sz="4" w:space="31" w:color="FFFFFF"/>
        </w:pBdr>
        <w:tabs>
          <w:tab w:val="left" w:pos="2700"/>
          <w:tab w:val="left" w:pos="2996"/>
          <w:tab w:val="left" w:pos="7710"/>
        </w:tabs>
        <w:adjustRightInd w:val="0"/>
        <w:snapToGrid w:val="0"/>
        <w:ind w:firstLine="560"/>
        <w:jc w:val="both"/>
        <w:rPr>
          <w:rFonts w:ascii="宋体" w:hAnsi="宋体"/>
          <w:sz w:val="28"/>
          <w:szCs w:val="28"/>
        </w:rPr>
      </w:pPr>
      <w:r>
        <w:rPr>
          <w:rFonts w:ascii="宋体" w:hAnsi="宋体" w:hint="eastAsia"/>
          <w:sz w:val="28"/>
          <w:szCs w:val="28"/>
        </w:rPr>
        <w:t>无</w:t>
      </w:r>
      <w:r w:rsidR="00FC4451">
        <w:rPr>
          <w:rFonts w:ascii="宋体" w:hAnsi="宋体" w:hint="eastAsia"/>
          <w:sz w:val="28"/>
          <w:szCs w:val="28"/>
        </w:rPr>
        <w:t>。</w:t>
      </w:r>
    </w:p>
    <w:sectPr w:rsidR="00E6542B" w:rsidRPr="00E6542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3F3" w:rsidRDefault="005A53F3">
      <w:pPr>
        <w:spacing w:line="240" w:lineRule="auto"/>
        <w:ind w:firstLine="640"/>
      </w:pPr>
      <w:r>
        <w:separator/>
      </w:r>
    </w:p>
  </w:endnote>
  <w:endnote w:type="continuationSeparator" w:id="0">
    <w:p w:rsidR="005A53F3" w:rsidRDefault="005A53F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3F3" w:rsidRDefault="005A53F3">
      <w:pPr>
        <w:spacing w:line="240" w:lineRule="auto"/>
        <w:ind w:firstLine="640"/>
      </w:pPr>
      <w:r>
        <w:separator/>
      </w:r>
    </w:p>
  </w:footnote>
  <w:footnote w:type="continuationSeparator" w:id="0">
    <w:p w:rsidR="005A53F3" w:rsidRDefault="005A53F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3E0658">
    <w:pPr>
      <w:pStyle w:val="a5"/>
      <w:pBdr>
        <w:bottom w:val="none" w:sz="0" w:space="1" w:color="auto"/>
      </w:pBdr>
      <w:tabs>
        <w:tab w:val="left" w:pos="3076"/>
      </w:tabs>
      <w:jc w:val="left"/>
    </w:pPr>
    <w:r>
      <w:rPr>
        <w:rFonts w:hint="eastAsia"/>
      </w:rPr>
      <w:tab/>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D0E" w:rsidRDefault="00A93D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F30634"/>
    <w:multiLevelType w:val="multilevel"/>
    <w:tmpl w:val="437C47CA"/>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F36F830D"/>
    <w:multiLevelType w:val="singleLevel"/>
    <w:tmpl w:val="F36F830D"/>
    <w:lvl w:ilvl="0">
      <w:start w:val="2"/>
      <w:numFmt w:val="chineseCounting"/>
      <w:suff w:val="nothing"/>
      <w:lvlText w:val="%1、"/>
      <w:lvlJc w:val="left"/>
      <w:rPr>
        <w:rFonts w:hint="eastAsia"/>
      </w:rPr>
    </w:lvl>
  </w:abstractNum>
  <w:abstractNum w:abstractNumId="2" w15:restartNumberingAfterBreak="0">
    <w:nsid w:val="FF67A3C3"/>
    <w:multiLevelType w:val="singleLevel"/>
    <w:tmpl w:val="FF67A3C3"/>
    <w:lvl w:ilvl="0">
      <w:start w:val="1"/>
      <w:numFmt w:val="decimal"/>
      <w:suff w:val="nothing"/>
      <w:lvlText w:val="%1、"/>
      <w:lvlJc w:val="left"/>
    </w:lvl>
  </w:abstractNum>
  <w:abstractNum w:abstractNumId="3" w15:restartNumberingAfterBreak="0">
    <w:nsid w:val="05EA0074"/>
    <w:multiLevelType w:val="multilevel"/>
    <w:tmpl w:val="176A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0259"/>
    <w:multiLevelType w:val="singleLevel"/>
    <w:tmpl w:val="079A0259"/>
    <w:lvl w:ilvl="0">
      <w:start w:val="1"/>
      <w:numFmt w:val="decimal"/>
      <w:suff w:val="nothing"/>
      <w:lvlText w:val="%1、"/>
      <w:lvlJc w:val="left"/>
    </w:lvl>
  </w:abstractNum>
  <w:abstractNum w:abstractNumId="5" w15:restartNumberingAfterBreak="0">
    <w:nsid w:val="090A086E"/>
    <w:multiLevelType w:val="multilevel"/>
    <w:tmpl w:val="16B69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62E36"/>
    <w:multiLevelType w:val="multilevel"/>
    <w:tmpl w:val="386E2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A5237"/>
    <w:multiLevelType w:val="hybridMultilevel"/>
    <w:tmpl w:val="7B444A66"/>
    <w:lvl w:ilvl="0" w:tplc="512C8E6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7A5896"/>
    <w:multiLevelType w:val="hybridMultilevel"/>
    <w:tmpl w:val="B63CC20E"/>
    <w:lvl w:ilvl="0" w:tplc="2292866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247575"/>
    <w:multiLevelType w:val="hybridMultilevel"/>
    <w:tmpl w:val="EA28C44C"/>
    <w:lvl w:ilvl="0" w:tplc="1676EEC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662BED"/>
    <w:multiLevelType w:val="multilevel"/>
    <w:tmpl w:val="D78E1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8C1802"/>
    <w:multiLevelType w:val="hybridMultilevel"/>
    <w:tmpl w:val="198C5C68"/>
    <w:lvl w:ilvl="0" w:tplc="E97CECAC">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1EC826B9"/>
    <w:multiLevelType w:val="multilevel"/>
    <w:tmpl w:val="7D4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71870"/>
    <w:multiLevelType w:val="multilevel"/>
    <w:tmpl w:val="927C0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91B29"/>
    <w:multiLevelType w:val="multilevel"/>
    <w:tmpl w:val="63401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46893"/>
    <w:multiLevelType w:val="multilevel"/>
    <w:tmpl w:val="2A88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55069"/>
    <w:multiLevelType w:val="multilevel"/>
    <w:tmpl w:val="38C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36F66"/>
    <w:multiLevelType w:val="multilevel"/>
    <w:tmpl w:val="BED44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F5545"/>
    <w:multiLevelType w:val="multilevel"/>
    <w:tmpl w:val="437C47CA"/>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15:restartNumberingAfterBreak="0">
    <w:nsid w:val="3D036674"/>
    <w:multiLevelType w:val="multilevel"/>
    <w:tmpl w:val="0330BB1C"/>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F402B94"/>
    <w:multiLevelType w:val="multilevel"/>
    <w:tmpl w:val="FD90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D3BA0"/>
    <w:multiLevelType w:val="multilevel"/>
    <w:tmpl w:val="437C47CA"/>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6101AE3"/>
    <w:multiLevelType w:val="multilevel"/>
    <w:tmpl w:val="3878A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962D5"/>
    <w:multiLevelType w:val="multilevel"/>
    <w:tmpl w:val="86DAD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515CF6"/>
    <w:multiLevelType w:val="multilevel"/>
    <w:tmpl w:val="4C28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706A2"/>
    <w:multiLevelType w:val="multilevel"/>
    <w:tmpl w:val="4DB4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D0C50"/>
    <w:multiLevelType w:val="multilevel"/>
    <w:tmpl w:val="341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578C7"/>
    <w:multiLevelType w:val="multilevel"/>
    <w:tmpl w:val="437C47CA"/>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4E3989"/>
    <w:multiLevelType w:val="multilevel"/>
    <w:tmpl w:val="ECA64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CE6511"/>
    <w:multiLevelType w:val="hybridMultilevel"/>
    <w:tmpl w:val="FC6EADEC"/>
    <w:lvl w:ilvl="0" w:tplc="1C00867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8D1C28"/>
    <w:multiLevelType w:val="hybridMultilevel"/>
    <w:tmpl w:val="FB5A31E8"/>
    <w:lvl w:ilvl="0" w:tplc="427044C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A921A0"/>
    <w:multiLevelType w:val="multilevel"/>
    <w:tmpl w:val="3CE8F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34930"/>
    <w:multiLevelType w:val="multilevel"/>
    <w:tmpl w:val="D62E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70755"/>
    <w:multiLevelType w:val="multilevel"/>
    <w:tmpl w:val="DB7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27D50"/>
    <w:multiLevelType w:val="multilevel"/>
    <w:tmpl w:val="59662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107EA"/>
    <w:multiLevelType w:val="multilevel"/>
    <w:tmpl w:val="7EE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602B1"/>
    <w:multiLevelType w:val="multilevel"/>
    <w:tmpl w:val="E0E0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F37E6"/>
    <w:multiLevelType w:val="hybridMultilevel"/>
    <w:tmpl w:val="B46E7B4A"/>
    <w:lvl w:ilvl="0" w:tplc="3306BF48">
      <w:start w:val="3"/>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8" w15:restartNumberingAfterBreak="0">
    <w:nsid w:val="653D2C41"/>
    <w:multiLevelType w:val="multilevel"/>
    <w:tmpl w:val="F1B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904E0"/>
    <w:multiLevelType w:val="multilevel"/>
    <w:tmpl w:val="4B74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D5F79"/>
    <w:multiLevelType w:val="hybridMultilevel"/>
    <w:tmpl w:val="9556A8A0"/>
    <w:lvl w:ilvl="0" w:tplc="EBF236D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6640BB"/>
    <w:multiLevelType w:val="hybridMultilevel"/>
    <w:tmpl w:val="0D76D472"/>
    <w:lvl w:ilvl="0" w:tplc="33501168">
      <w:start w:val="2"/>
      <w:numFmt w:val="japaneseCounting"/>
      <w:lvlText w:val="（%1）"/>
      <w:lvlJc w:val="left"/>
      <w:pPr>
        <w:ind w:left="1280" w:hanging="10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2" w15:restartNumberingAfterBreak="0">
    <w:nsid w:val="706764A5"/>
    <w:multiLevelType w:val="multilevel"/>
    <w:tmpl w:val="9BBE4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3A74AE"/>
    <w:multiLevelType w:val="hybridMultilevel"/>
    <w:tmpl w:val="93941ABE"/>
    <w:lvl w:ilvl="0" w:tplc="A476D15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F030AF"/>
    <w:multiLevelType w:val="multilevel"/>
    <w:tmpl w:val="D9E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638C1"/>
    <w:multiLevelType w:val="multilevel"/>
    <w:tmpl w:val="011C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46D0A"/>
    <w:multiLevelType w:val="multilevel"/>
    <w:tmpl w:val="E30E4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41"/>
  </w:num>
  <w:num w:numId="6">
    <w:abstractNumId w:val="37"/>
  </w:num>
  <w:num w:numId="7">
    <w:abstractNumId w:val="30"/>
  </w:num>
  <w:num w:numId="8">
    <w:abstractNumId w:val="11"/>
  </w:num>
  <w:num w:numId="9">
    <w:abstractNumId w:val="7"/>
  </w:num>
  <w:num w:numId="10">
    <w:abstractNumId w:val="9"/>
  </w:num>
  <w:num w:numId="11">
    <w:abstractNumId w:val="21"/>
  </w:num>
  <w:num w:numId="12">
    <w:abstractNumId w:val="27"/>
  </w:num>
  <w:num w:numId="13">
    <w:abstractNumId w:val="29"/>
  </w:num>
  <w:num w:numId="14">
    <w:abstractNumId w:val="40"/>
  </w:num>
  <w:num w:numId="15">
    <w:abstractNumId w:val="18"/>
  </w:num>
  <w:num w:numId="16">
    <w:abstractNumId w:val="8"/>
  </w:num>
  <w:num w:numId="17">
    <w:abstractNumId w:val="43"/>
  </w:num>
  <w:num w:numId="18">
    <w:abstractNumId w:val="19"/>
  </w:num>
  <w:num w:numId="19">
    <w:abstractNumId w:val="25"/>
  </w:num>
  <w:num w:numId="20">
    <w:abstractNumId w:val="17"/>
  </w:num>
  <w:num w:numId="21">
    <w:abstractNumId w:val="22"/>
  </w:num>
  <w:num w:numId="22">
    <w:abstractNumId w:val="6"/>
  </w:num>
  <w:num w:numId="23">
    <w:abstractNumId w:val="45"/>
  </w:num>
  <w:num w:numId="24">
    <w:abstractNumId w:val="46"/>
  </w:num>
  <w:num w:numId="25">
    <w:abstractNumId w:val="23"/>
  </w:num>
  <w:num w:numId="26">
    <w:abstractNumId w:val="42"/>
  </w:num>
  <w:num w:numId="27">
    <w:abstractNumId w:val="15"/>
  </w:num>
  <w:num w:numId="28">
    <w:abstractNumId w:val="10"/>
  </w:num>
  <w:num w:numId="29">
    <w:abstractNumId w:val="28"/>
  </w:num>
  <w:num w:numId="30">
    <w:abstractNumId w:val="20"/>
  </w:num>
  <w:num w:numId="31">
    <w:abstractNumId w:val="38"/>
  </w:num>
  <w:num w:numId="32">
    <w:abstractNumId w:val="16"/>
  </w:num>
  <w:num w:numId="33">
    <w:abstractNumId w:val="34"/>
  </w:num>
  <w:num w:numId="34">
    <w:abstractNumId w:val="24"/>
  </w:num>
  <w:num w:numId="35">
    <w:abstractNumId w:val="33"/>
  </w:num>
  <w:num w:numId="36">
    <w:abstractNumId w:val="14"/>
  </w:num>
  <w:num w:numId="37">
    <w:abstractNumId w:val="26"/>
  </w:num>
  <w:num w:numId="38">
    <w:abstractNumId w:val="35"/>
  </w:num>
  <w:num w:numId="39">
    <w:abstractNumId w:val="13"/>
  </w:num>
  <w:num w:numId="40">
    <w:abstractNumId w:val="36"/>
  </w:num>
  <w:num w:numId="41">
    <w:abstractNumId w:val="3"/>
  </w:num>
  <w:num w:numId="42">
    <w:abstractNumId w:val="31"/>
  </w:num>
  <w:num w:numId="43">
    <w:abstractNumId w:val="12"/>
  </w:num>
  <w:num w:numId="44">
    <w:abstractNumId w:val="44"/>
  </w:num>
  <w:num w:numId="45">
    <w:abstractNumId w:val="5"/>
  </w:num>
  <w:num w:numId="46">
    <w:abstractNumId w:val="3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574"/>
    <w:rsid w:val="D3EFB15B"/>
    <w:rsid w:val="DBD7E0E6"/>
    <w:rsid w:val="DE5D4C90"/>
    <w:rsid w:val="E7AC92AA"/>
    <w:rsid w:val="EFFDE105"/>
    <w:rsid w:val="FD7BE945"/>
    <w:rsid w:val="FF45A89D"/>
    <w:rsid w:val="FFDFE01E"/>
    <w:rsid w:val="FFFF2412"/>
    <w:rsid w:val="00031C75"/>
    <w:rsid w:val="00040554"/>
    <w:rsid w:val="000578AC"/>
    <w:rsid w:val="00071B7F"/>
    <w:rsid w:val="000D06DD"/>
    <w:rsid w:val="000F3802"/>
    <w:rsid w:val="0017689F"/>
    <w:rsid w:val="001E25E9"/>
    <w:rsid w:val="001F0807"/>
    <w:rsid w:val="001F137B"/>
    <w:rsid w:val="002573AC"/>
    <w:rsid w:val="002911A4"/>
    <w:rsid w:val="002C5DDC"/>
    <w:rsid w:val="00302EDB"/>
    <w:rsid w:val="0031191A"/>
    <w:rsid w:val="00316E7B"/>
    <w:rsid w:val="003815B8"/>
    <w:rsid w:val="003C055C"/>
    <w:rsid w:val="003D313F"/>
    <w:rsid w:val="003D4B6A"/>
    <w:rsid w:val="003E0658"/>
    <w:rsid w:val="00415657"/>
    <w:rsid w:val="004253B7"/>
    <w:rsid w:val="0043562C"/>
    <w:rsid w:val="00457C53"/>
    <w:rsid w:val="00492E82"/>
    <w:rsid w:val="004A0ECA"/>
    <w:rsid w:val="00556653"/>
    <w:rsid w:val="00570AF9"/>
    <w:rsid w:val="00574EA8"/>
    <w:rsid w:val="00586471"/>
    <w:rsid w:val="0059301C"/>
    <w:rsid w:val="005939E0"/>
    <w:rsid w:val="005A2425"/>
    <w:rsid w:val="005A53F3"/>
    <w:rsid w:val="005C1004"/>
    <w:rsid w:val="005C3FFB"/>
    <w:rsid w:val="00604813"/>
    <w:rsid w:val="00613D37"/>
    <w:rsid w:val="0061639F"/>
    <w:rsid w:val="006452F2"/>
    <w:rsid w:val="00660CD9"/>
    <w:rsid w:val="00675CD8"/>
    <w:rsid w:val="006C15CE"/>
    <w:rsid w:val="006E1171"/>
    <w:rsid w:val="006E7CBC"/>
    <w:rsid w:val="006F1574"/>
    <w:rsid w:val="00706FA3"/>
    <w:rsid w:val="0073750D"/>
    <w:rsid w:val="00747402"/>
    <w:rsid w:val="0077008C"/>
    <w:rsid w:val="007706A9"/>
    <w:rsid w:val="00791419"/>
    <w:rsid w:val="007E53EE"/>
    <w:rsid w:val="007F2EA0"/>
    <w:rsid w:val="0084350B"/>
    <w:rsid w:val="0087116C"/>
    <w:rsid w:val="00882D96"/>
    <w:rsid w:val="00891AE1"/>
    <w:rsid w:val="008B1418"/>
    <w:rsid w:val="008E1349"/>
    <w:rsid w:val="008E21A5"/>
    <w:rsid w:val="008F7733"/>
    <w:rsid w:val="00965AE8"/>
    <w:rsid w:val="00996EC0"/>
    <w:rsid w:val="009A40CD"/>
    <w:rsid w:val="009D15AB"/>
    <w:rsid w:val="009F6FE0"/>
    <w:rsid w:val="00A2333F"/>
    <w:rsid w:val="00A3565B"/>
    <w:rsid w:val="00A93D0E"/>
    <w:rsid w:val="00AB33CC"/>
    <w:rsid w:val="00AC1E1A"/>
    <w:rsid w:val="00B04878"/>
    <w:rsid w:val="00B20BCA"/>
    <w:rsid w:val="00B210DB"/>
    <w:rsid w:val="00B313A1"/>
    <w:rsid w:val="00BC59B9"/>
    <w:rsid w:val="00BD42B8"/>
    <w:rsid w:val="00C12EB8"/>
    <w:rsid w:val="00C2749D"/>
    <w:rsid w:val="00C67583"/>
    <w:rsid w:val="00C87F17"/>
    <w:rsid w:val="00C9168C"/>
    <w:rsid w:val="00CF3CF6"/>
    <w:rsid w:val="00D344A8"/>
    <w:rsid w:val="00D36AF8"/>
    <w:rsid w:val="00D70C90"/>
    <w:rsid w:val="00D979B6"/>
    <w:rsid w:val="00DA71EA"/>
    <w:rsid w:val="00DB11D4"/>
    <w:rsid w:val="00DB3869"/>
    <w:rsid w:val="00DD4B08"/>
    <w:rsid w:val="00DE30B9"/>
    <w:rsid w:val="00DE4584"/>
    <w:rsid w:val="00DF2E9F"/>
    <w:rsid w:val="00DF4520"/>
    <w:rsid w:val="00E24D15"/>
    <w:rsid w:val="00E6542B"/>
    <w:rsid w:val="00EE5B1B"/>
    <w:rsid w:val="00F21C45"/>
    <w:rsid w:val="00F9456E"/>
    <w:rsid w:val="00FC4451"/>
    <w:rsid w:val="00FF13BC"/>
    <w:rsid w:val="16D51572"/>
    <w:rsid w:val="3F76E85B"/>
    <w:rsid w:val="3F986344"/>
    <w:rsid w:val="557D28C9"/>
    <w:rsid w:val="57FF0D70"/>
    <w:rsid w:val="5CB318AE"/>
    <w:rsid w:val="5DF71D31"/>
    <w:rsid w:val="5FCD1A56"/>
    <w:rsid w:val="69F67B13"/>
    <w:rsid w:val="7873DBC6"/>
    <w:rsid w:val="7E7F032B"/>
    <w:rsid w:val="7FDFE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491A"/>
  <w15:docId w15:val="{0C3109FE-9F35-4815-AC3F-5F2F5FF3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60" w:lineRule="exact"/>
      <w:ind w:firstLineChars="200" w:firstLine="200"/>
    </w:pPr>
    <w:rPr>
      <w:rFonts w:ascii="仿宋_GB2312" w:eastAsia="仿宋_GB2312"/>
      <w:kern w:val="2"/>
      <w:sz w:val="32"/>
      <w:szCs w:val="32"/>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iPriority w:val="9"/>
    <w:unhideWhenUsed/>
    <w:qFormat/>
    <w:rsid w:val="00A2333F"/>
    <w:pPr>
      <w:keepNext/>
      <w:keepLines/>
      <w:spacing w:before="260" w:after="260" w:line="416" w:lineRule="atLeast"/>
      <w:outlineLvl w:val="1"/>
    </w:pPr>
    <w:rPr>
      <w:rFonts w:asciiTheme="majorHAnsi" w:eastAsia="楷体_GB2312" w:hAnsiTheme="majorHAnsi" w:cstheme="majorBid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qFormat/>
    <w:pPr>
      <w:tabs>
        <w:tab w:val="center" w:pos="4153"/>
        <w:tab w:val="right" w:pos="8306"/>
      </w:tabs>
      <w:snapToGrid w:val="0"/>
    </w:pPr>
    <w:rPr>
      <w:sz w:val="18"/>
      <w:szCs w:val="18"/>
    </w:rPr>
  </w:style>
  <w:style w:type="paragraph" w:styleId="a5">
    <w:name w:val="header"/>
    <w:basedOn w:val="a"/>
    <w:link w:val="a6"/>
    <w:qFormat/>
    <w:pPr>
      <w:pBdr>
        <w:bottom w:val="single" w:sz="6" w:space="1" w:color="auto"/>
      </w:pBdr>
      <w:tabs>
        <w:tab w:val="center" w:pos="4153"/>
        <w:tab w:val="right" w:pos="8306"/>
      </w:tabs>
      <w:snapToGrid w:val="0"/>
      <w:ind w:firstLine="360"/>
      <w:jc w:val="center"/>
    </w:pPr>
    <w:rPr>
      <w:sz w:val="18"/>
      <w:szCs w:val="18"/>
    </w:rPr>
  </w:style>
  <w:style w:type="paragraph" w:styleId="TOC1">
    <w:name w:val="toc 1"/>
    <w:basedOn w:val="a"/>
    <w:next w:val="a"/>
    <w:uiPriority w:val="39"/>
    <w:unhideWhenUsed/>
    <w:qFormat/>
    <w:rPr>
      <w:rFonts w:ascii="宋体"/>
    </w:rPr>
  </w:style>
  <w:style w:type="paragraph" w:styleId="TOC2">
    <w:name w:val="toc 2"/>
    <w:basedOn w:val="a"/>
    <w:next w:val="a"/>
    <w:uiPriority w:val="39"/>
    <w:unhideWhenUsed/>
    <w:qFormat/>
    <w:pPr>
      <w:tabs>
        <w:tab w:val="right" w:leader="dot" w:pos="9344"/>
      </w:tabs>
      <w:spacing w:line="300" w:lineRule="exact"/>
      <w:ind w:left="210"/>
    </w:pPr>
    <w:rPr>
      <w:rFonts w:ascii="宋体"/>
    </w:rPr>
  </w:style>
  <w:style w:type="paragraph" w:styleId="a7">
    <w:name w:val="Title"/>
    <w:basedOn w:val="a"/>
    <w:next w:val="a"/>
    <w:link w:val="a8"/>
    <w:qFormat/>
    <w:pPr>
      <w:outlineLvl w:val="1"/>
    </w:pPr>
    <w:rPr>
      <w:rFonts w:ascii="Cambria" w:eastAsia="楷体_GB2312" w:hAnsi="Cambria"/>
      <w:b/>
      <w:bCs/>
    </w:rPr>
  </w:style>
  <w:style w:type="character" w:styleId="a9">
    <w:name w:val="Hyperlink"/>
    <w:basedOn w:val="a1"/>
    <w:uiPriority w:val="99"/>
    <w:semiHidden/>
    <w:unhideWhenUsed/>
    <w:qFormat/>
    <w:rPr>
      <w:color w:val="0000FF"/>
      <w:u w:val="single"/>
    </w:rPr>
  </w:style>
  <w:style w:type="character" w:customStyle="1" w:styleId="10">
    <w:name w:val="标题 1 字符"/>
    <w:basedOn w:val="a1"/>
    <w:link w:val="1"/>
    <w:qFormat/>
    <w:rPr>
      <w:rFonts w:ascii="仿宋_GB2312" w:eastAsia="黑体" w:hAnsi="Times New Roman" w:cs="Times New Roman"/>
      <w:bCs/>
      <w:kern w:val="44"/>
      <w:sz w:val="32"/>
      <w:szCs w:val="44"/>
    </w:rPr>
  </w:style>
  <w:style w:type="character" w:customStyle="1" w:styleId="a6">
    <w:name w:val="页眉 字符"/>
    <w:basedOn w:val="a1"/>
    <w:link w:val="a5"/>
    <w:qFormat/>
    <w:rPr>
      <w:rFonts w:ascii="仿宋_GB2312" w:eastAsia="仿宋_GB2312" w:hAnsi="Times New Roman" w:cs="Times New Roman"/>
      <w:sz w:val="18"/>
      <w:szCs w:val="18"/>
    </w:rPr>
  </w:style>
  <w:style w:type="character" w:customStyle="1" w:styleId="a4">
    <w:name w:val="页脚 字符"/>
    <w:basedOn w:val="a1"/>
    <w:link w:val="a0"/>
    <w:qFormat/>
    <w:rPr>
      <w:rFonts w:ascii="仿宋_GB2312" w:eastAsia="仿宋_GB2312" w:hAnsi="Times New Roman" w:cs="Times New Roman"/>
      <w:sz w:val="18"/>
      <w:szCs w:val="18"/>
    </w:rPr>
  </w:style>
  <w:style w:type="paragraph" w:styleId="aa">
    <w:name w:val="List Paragraph"/>
    <w:basedOn w:val="a"/>
    <w:qFormat/>
    <w:pPr>
      <w:ind w:firstLine="420"/>
    </w:pPr>
  </w:style>
  <w:style w:type="paragraph" w:customStyle="1" w:styleId="ab">
    <w:name w:val="段"/>
    <w:link w:val="Char"/>
    <w:qFormat/>
    <w:rsid w:val="00A2333F"/>
    <w:pPr>
      <w:tabs>
        <w:tab w:val="center" w:pos="4201"/>
        <w:tab w:val="right" w:leader="dot" w:pos="9298"/>
      </w:tabs>
      <w:autoSpaceDE w:val="0"/>
      <w:autoSpaceDN w:val="0"/>
      <w:spacing w:line="560" w:lineRule="exact"/>
      <w:ind w:firstLineChars="200" w:firstLine="200"/>
      <w:jc w:val="both"/>
    </w:pPr>
    <w:rPr>
      <w:rFonts w:ascii="宋体" w:eastAsia="仿宋_GB2312"/>
      <w:sz w:val="32"/>
    </w:rPr>
  </w:style>
  <w:style w:type="character" w:customStyle="1" w:styleId="Char">
    <w:name w:val="段 Char"/>
    <w:basedOn w:val="a1"/>
    <w:link w:val="ab"/>
    <w:qFormat/>
    <w:rsid w:val="00A2333F"/>
    <w:rPr>
      <w:rFonts w:ascii="宋体" w:eastAsia="仿宋_GB2312"/>
      <w:sz w:val="32"/>
    </w:rPr>
  </w:style>
  <w:style w:type="character" w:customStyle="1" w:styleId="a8">
    <w:name w:val="标题 字符"/>
    <w:basedOn w:val="a1"/>
    <w:link w:val="a7"/>
    <w:qFormat/>
    <w:rPr>
      <w:rFonts w:ascii="Cambria" w:eastAsia="楷体_GB2312" w:hAnsi="Cambria" w:cs="Times New Roman"/>
      <w:b/>
      <w:bCs/>
      <w:sz w:val="32"/>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c">
    <w:name w:val="标准文件_段"/>
    <w:link w:val="Char0"/>
    <w:qFormat/>
    <w:rsid w:val="001F0807"/>
    <w:pPr>
      <w:autoSpaceDE w:val="0"/>
      <w:autoSpaceDN w:val="0"/>
      <w:ind w:firstLineChars="200" w:firstLine="200"/>
      <w:jc w:val="both"/>
    </w:pPr>
    <w:rPr>
      <w:rFonts w:ascii="宋体"/>
      <w:noProof/>
      <w:sz w:val="21"/>
    </w:rPr>
  </w:style>
  <w:style w:type="character" w:customStyle="1" w:styleId="Char0">
    <w:name w:val="标准文件_段 Char"/>
    <w:link w:val="ac"/>
    <w:qFormat/>
    <w:rsid w:val="001F0807"/>
    <w:rPr>
      <w:rFonts w:ascii="宋体"/>
      <w:noProof/>
      <w:sz w:val="21"/>
    </w:rPr>
  </w:style>
  <w:style w:type="table" w:styleId="ad">
    <w:name w:val="Table Grid"/>
    <w:basedOn w:val="a2"/>
    <w:uiPriority w:val="39"/>
    <w:qFormat/>
    <w:rsid w:val="001F080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标准文件_表格"/>
    <w:basedOn w:val="ac"/>
    <w:qFormat/>
    <w:rsid w:val="001F0807"/>
    <w:pPr>
      <w:ind w:firstLineChars="0" w:firstLine="0"/>
      <w:jc w:val="center"/>
    </w:pPr>
    <w:rPr>
      <w:sz w:val="18"/>
    </w:rPr>
  </w:style>
  <w:style w:type="paragraph" w:styleId="af">
    <w:name w:val="Balloon Text"/>
    <w:basedOn w:val="a"/>
    <w:link w:val="af0"/>
    <w:uiPriority w:val="99"/>
    <w:semiHidden/>
    <w:unhideWhenUsed/>
    <w:rsid w:val="000F3802"/>
    <w:pPr>
      <w:spacing w:line="240" w:lineRule="auto"/>
    </w:pPr>
    <w:rPr>
      <w:sz w:val="18"/>
      <w:szCs w:val="18"/>
    </w:rPr>
  </w:style>
  <w:style w:type="character" w:customStyle="1" w:styleId="af0">
    <w:name w:val="批注框文本 字符"/>
    <w:basedOn w:val="a1"/>
    <w:link w:val="af"/>
    <w:uiPriority w:val="99"/>
    <w:semiHidden/>
    <w:rsid w:val="000F3802"/>
    <w:rPr>
      <w:rFonts w:ascii="仿宋_GB2312" w:eastAsia="仿宋_GB2312"/>
      <w:kern w:val="2"/>
      <w:sz w:val="18"/>
      <w:szCs w:val="18"/>
    </w:rPr>
  </w:style>
  <w:style w:type="character" w:customStyle="1" w:styleId="lb">
    <w:name w:val="lb"/>
    <w:basedOn w:val="a1"/>
    <w:rsid w:val="00031C75"/>
  </w:style>
  <w:style w:type="paragraph" w:styleId="af1">
    <w:name w:val="Plain Text"/>
    <w:basedOn w:val="a"/>
    <w:link w:val="af2"/>
    <w:uiPriority w:val="99"/>
    <w:unhideWhenUsed/>
    <w:qFormat/>
    <w:rsid w:val="00675CD8"/>
    <w:pPr>
      <w:spacing w:line="240" w:lineRule="auto"/>
      <w:ind w:firstLineChars="0" w:firstLine="0"/>
      <w:jc w:val="both"/>
    </w:pPr>
    <w:rPr>
      <w:rFonts w:ascii="宋体" w:eastAsia="宋体" w:hAnsi="Courier New"/>
      <w:sz w:val="21"/>
      <w:szCs w:val="21"/>
    </w:rPr>
  </w:style>
  <w:style w:type="character" w:customStyle="1" w:styleId="af2">
    <w:name w:val="纯文本 字符"/>
    <w:basedOn w:val="a1"/>
    <w:link w:val="af1"/>
    <w:uiPriority w:val="99"/>
    <w:rsid w:val="00675CD8"/>
    <w:rPr>
      <w:rFonts w:ascii="宋体" w:hAnsi="Courier New"/>
      <w:kern w:val="2"/>
      <w:sz w:val="21"/>
      <w:szCs w:val="21"/>
    </w:rPr>
  </w:style>
  <w:style w:type="character" w:customStyle="1" w:styleId="20">
    <w:name w:val="标题 2 字符"/>
    <w:basedOn w:val="a1"/>
    <w:link w:val="2"/>
    <w:uiPriority w:val="9"/>
    <w:rsid w:val="00A2333F"/>
    <w:rPr>
      <w:rFonts w:asciiTheme="majorHAnsi" w:eastAsia="楷体_GB2312" w:hAnsiTheme="majorHAnsi"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88567">
      <w:bodyDiv w:val="1"/>
      <w:marLeft w:val="0"/>
      <w:marRight w:val="0"/>
      <w:marTop w:val="0"/>
      <w:marBottom w:val="0"/>
      <w:divBdr>
        <w:top w:val="none" w:sz="0" w:space="0" w:color="auto"/>
        <w:left w:val="none" w:sz="0" w:space="0" w:color="auto"/>
        <w:bottom w:val="none" w:sz="0" w:space="0" w:color="auto"/>
        <w:right w:val="none" w:sz="0" w:space="0" w:color="auto"/>
      </w:divBdr>
      <w:divsChild>
        <w:div w:id="1762683784">
          <w:marLeft w:val="0"/>
          <w:marRight w:val="0"/>
          <w:marTop w:val="360"/>
          <w:marBottom w:val="180"/>
          <w:divBdr>
            <w:top w:val="none" w:sz="0" w:space="0" w:color="auto"/>
            <w:left w:val="none" w:sz="0" w:space="0" w:color="auto"/>
            <w:bottom w:val="none" w:sz="0" w:space="0" w:color="auto"/>
            <w:right w:val="none" w:sz="0" w:space="0" w:color="auto"/>
          </w:divBdr>
        </w:div>
        <w:div w:id="2089183983">
          <w:marLeft w:val="0"/>
          <w:marRight w:val="0"/>
          <w:marTop w:val="120"/>
          <w:marBottom w:val="120"/>
          <w:divBdr>
            <w:top w:val="none" w:sz="0" w:space="0" w:color="auto"/>
            <w:left w:val="none" w:sz="0" w:space="0" w:color="auto"/>
            <w:bottom w:val="none" w:sz="0" w:space="0" w:color="auto"/>
            <w:right w:val="none" w:sz="0" w:space="0" w:color="auto"/>
          </w:divBdr>
        </w:div>
        <w:div w:id="1630630635">
          <w:marLeft w:val="0"/>
          <w:marRight w:val="0"/>
          <w:marTop w:val="120"/>
          <w:marBottom w:val="120"/>
          <w:divBdr>
            <w:top w:val="none" w:sz="0" w:space="0" w:color="auto"/>
            <w:left w:val="none" w:sz="0" w:space="0" w:color="auto"/>
            <w:bottom w:val="none" w:sz="0" w:space="0" w:color="auto"/>
            <w:right w:val="none" w:sz="0" w:space="0" w:color="auto"/>
          </w:divBdr>
        </w:div>
        <w:div w:id="632978477">
          <w:marLeft w:val="0"/>
          <w:marRight w:val="0"/>
          <w:marTop w:val="120"/>
          <w:marBottom w:val="120"/>
          <w:divBdr>
            <w:top w:val="none" w:sz="0" w:space="0" w:color="auto"/>
            <w:left w:val="none" w:sz="0" w:space="0" w:color="auto"/>
            <w:bottom w:val="none" w:sz="0" w:space="0" w:color="auto"/>
            <w:right w:val="none" w:sz="0" w:space="0" w:color="auto"/>
          </w:divBdr>
        </w:div>
        <w:div w:id="1255475147">
          <w:marLeft w:val="0"/>
          <w:marRight w:val="0"/>
          <w:marTop w:val="120"/>
          <w:marBottom w:val="120"/>
          <w:divBdr>
            <w:top w:val="none" w:sz="0" w:space="0" w:color="auto"/>
            <w:left w:val="none" w:sz="0" w:space="0" w:color="auto"/>
            <w:bottom w:val="none" w:sz="0" w:space="0" w:color="auto"/>
            <w:right w:val="none" w:sz="0" w:space="0" w:color="auto"/>
          </w:divBdr>
        </w:div>
      </w:divsChild>
    </w:div>
    <w:div w:id="614022554">
      <w:bodyDiv w:val="1"/>
      <w:marLeft w:val="0"/>
      <w:marRight w:val="0"/>
      <w:marTop w:val="0"/>
      <w:marBottom w:val="0"/>
      <w:divBdr>
        <w:top w:val="none" w:sz="0" w:space="0" w:color="auto"/>
        <w:left w:val="none" w:sz="0" w:space="0" w:color="auto"/>
        <w:bottom w:val="none" w:sz="0" w:space="0" w:color="auto"/>
        <w:right w:val="none" w:sz="0" w:space="0" w:color="auto"/>
      </w:divBdr>
      <w:divsChild>
        <w:div w:id="1799105381">
          <w:marLeft w:val="0"/>
          <w:marRight w:val="0"/>
          <w:marTop w:val="360"/>
          <w:marBottom w:val="180"/>
          <w:divBdr>
            <w:top w:val="none" w:sz="0" w:space="0" w:color="auto"/>
            <w:left w:val="none" w:sz="0" w:space="0" w:color="auto"/>
            <w:bottom w:val="none" w:sz="0" w:space="0" w:color="auto"/>
            <w:right w:val="none" w:sz="0" w:space="0" w:color="auto"/>
          </w:divBdr>
        </w:div>
        <w:div w:id="1423333827">
          <w:marLeft w:val="0"/>
          <w:marRight w:val="0"/>
          <w:marTop w:val="120"/>
          <w:marBottom w:val="120"/>
          <w:divBdr>
            <w:top w:val="none" w:sz="0" w:space="0" w:color="auto"/>
            <w:left w:val="none" w:sz="0" w:space="0" w:color="auto"/>
            <w:bottom w:val="none" w:sz="0" w:space="0" w:color="auto"/>
            <w:right w:val="none" w:sz="0" w:space="0" w:color="auto"/>
          </w:divBdr>
        </w:div>
        <w:div w:id="846210609">
          <w:marLeft w:val="0"/>
          <w:marRight w:val="0"/>
          <w:marTop w:val="120"/>
          <w:marBottom w:val="120"/>
          <w:divBdr>
            <w:top w:val="none" w:sz="0" w:space="0" w:color="auto"/>
            <w:left w:val="none" w:sz="0" w:space="0" w:color="auto"/>
            <w:bottom w:val="none" w:sz="0" w:space="0" w:color="auto"/>
            <w:right w:val="none" w:sz="0" w:space="0" w:color="auto"/>
          </w:divBdr>
        </w:div>
        <w:div w:id="824050004">
          <w:marLeft w:val="0"/>
          <w:marRight w:val="0"/>
          <w:marTop w:val="120"/>
          <w:marBottom w:val="120"/>
          <w:divBdr>
            <w:top w:val="none" w:sz="0" w:space="0" w:color="auto"/>
            <w:left w:val="none" w:sz="0" w:space="0" w:color="auto"/>
            <w:bottom w:val="none" w:sz="0" w:space="0" w:color="auto"/>
            <w:right w:val="none" w:sz="0" w:space="0" w:color="auto"/>
          </w:divBdr>
        </w:div>
        <w:div w:id="997423210">
          <w:marLeft w:val="0"/>
          <w:marRight w:val="0"/>
          <w:marTop w:val="120"/>
          <w:marBottom w:val="120"/>
          <w:divBdr>
            <w:top w:val="none" w:sz="0" w:space="0" w:color="auto"/>
            <w:left w:val="none" w:sz="0" w:space="0" w:color="auto"/>
            <w:bottom w:val="none" w:sz="0" w:space="0" w:color="auto"/>
            <w:right w:val="none" w:sz="0" w:space="0" w:color="auto"/>
          </w:divBdr>
        </w:div>
      </w:divsChild>
    </w:div>
    <w:div w:id="1505626778">
      <w:bodyDiv w:val="1"/>
      <w:marLeft w:val="0"/>
      <w:marRight w:val="0"/>
      <w:marTop w:val="0"/>
      <w:marBottom w:val="0"/>
      <w:divBdr>
        <w:top w:val="none" w:sz="0" w:space="0" w:color="auto"/>
        <w:left w:val="none" w:sz="0" w:space="0" w:color="auto"/>
        <w:bottom w:val="none" w:sz="0" w:space="0" w:color="auto"/>
        <w:right w:val="none" w:sz="0" w:space="0" w:color="auto"/>
      </w:divBdr>
      <w:divsChild>
        <w:div w:id="1408262178">
          <w:marLeft w:val="0"/>
          <w:marRight w:val="0"/>
          <w:marTop w:val="360"/>
          <w:marBottom w:val="180"/>
          <w:divBdr>
            <w:top w:val="none" w:sz="0" w:space="0" w:color="auto"/>
            <w:left w:val="none" w:sz="0" w:space="0" w:color="auto"/>
            <w:bottom w:val="none" w:sz="0" w:space="0" w:color="auto"/>
            <w:right w:val="none" w:sz="0" w:space="0" w:color="auto"/>
          </w:divBdr>
        </w:div>
        <w:div w:id="1521310747">
          <w:marLeft w:val="0"/>
          <w:marRight w:val="0"/>
          <w:marTop w:val="120"/>
          <w:marBottom w:val="120"/>
          <w:divBdr>
            <w:top w:val="none" w:sz="0" w:space="0" w:color="auto"/>
            <w:left w:val="none" w:sz="0" w:space="0" w:color="auto"/>
            <w:bottom w:val="none" w:sz="0" w:space="0" w:color="auto"/>
            <w:right w:val="none" w:sz="0" w:space="0" w:color="auto"/>
          </w:divBdr>
        </w:div>
        <w:div w:id="897786964">
          <w:marLeft w:val="0"/>
          <w:marRight w:val="0"/>
          <w:marTop w:val="120"/>
          <w:marBottom w:val="120"/>
          <w:divBdr>
            <w:top w:val="none" w:sz="0" w:space="0" w:color="auto"/>
            <w:left w:val="none" w:sz="0" w:space="0" w:color="auto"/>
            <w:bottom w:val="none" w:sz="0" w:space="0" w:color="auto"/>
            <w:right w:val="none" w:sz="0" w:space="0" w:color="auto"/>
          </w:divBdr>
        </w:div>
        <w:div w:id="887952444">
          <w:marLeft w:val="0"/>
          <w:marRight w:val="0"/>
          <w:marTop w:val="120"/>
          <w:marBottom w:val="120"/>
          <w:divBdr>
            <w:top w:val="none" w:sz="0" w:space="0" w:color="auto"/>
            <w:left w:val="none" w:sz="0" w:space="0" w:color="auto"/>
            <w:bottom w:val="none" w:sz="0" w:space="0" w:color="auto"/>
            <w:right w:val="none" w:sz="0" w:space="0" w:color="auto"/>
          </w:divBdr>
        </w:div>
      </w:divsChild>
    </w:div>
    <w:div w:id="1543397092">
      <w:bodyDiv w:val="1"/>
      <w:marLeft w:val="0"/>
      <w:marRight w:val="0"/>
      <w:marTop w:val="0"/>
      <w:marBottom w:val="0"/>
      <w:divBdr>
        <w:top w:val="none" w:sz="0" w:space="0" w:color="auto"/>
        <w:left w:val="none" w:sz="0" w:space="0" w:color="auto"/>
        <w:bottom w:val="none" w:sz="0" w:space="0" w:color="auto"/>
        <w:right w:val="none" w:sz="0" w:space="0" w:color="auto"/>
      </w:divBdr>
    </w:div>
    <w:div w:id="1604922960">
      <w:bodyDiv w:val="1"/>
      <w:marLeft w:val="0"/>
      <w:marRight w:val="0"/>
      <w:marTop w:val="0"/>
      <w:marBottom w:val="0"/>
      <w:divBdr>
        <w:top w:val="none" w:sz="0" w:space="0" w:color="auto"/>
        <w:left w:val="none" w:sz="0" w:space="0" w:color="auto"/>
        <w:bottom w:val="none" w:sz="0" w:space="0" w:color="auto"/>
        <w:right w:val="none" w:sz="0" w:space="0" w:color="auto"/>
      </w:divBdr>
      <w:divsChild>
        <w:div w:id="1318925034">
          <w:marLeft w:val="0"/>
          <w:marRight w:val="0"/>
          <w:marTop w:val="120"/>
          <w:marBottom w:val="120"/>
          <w:divBdr>
            <w:top w:val="none" w:sz="0" w:space="0" w:color="auto"/>
            <w:left w:val="none" w:sz="0" w:space="0" w:color="auto"/>
            <w:bottom w:val="none" w:sz="0" w:space="0" w:color="auto"/>
            <w:right w:val="none" w:sz="0" w:space="0" w:color="auto"/>
          </w:divBdr>
        </w:div>
        <w:div w:id="570114264">
          <w:marLeft w:val="0"/>
          <w:marRight w:val="0"/>
          <w:marTop w:val="120"/>
          <w:marBottom w:val="120"/>
          <w:divBdr>
            <w:top w:val="none" w:sz="0" w:space="0" w:color="auto"/>
            <w:left w:val="none" w:sz="0" w:space="0" w:color="auto"/>
            <w:bottom w:val="none" w:sz="0" w:space="0" w:color="auto"/>
            <w:right w:val="none" w:sz="0" w:space="0" w:color="auto"/>
          </w:divBdr>
        </w:div>
        <w:div w:id="973632352">
          <w:marLeft w:val="0"/>
          <w:marRight w:val="0"/>
          <w:marTop w:val="120"/>
          <w:marBottom w:val="120"/>
          <w:divBdr>
            <w:top w:val="none" w:sz="0" w:space="0" w:color="auto"/>
            <w:left w:val="none" w:sz="0" w:space="0" w:color="auto"/>
            <w:bottom w:val="none" w:sz="0" w:space="0" w:color="auto"/>
            <w:right w:val="none" w:sz="0" w:space="0" w:color="auto"/>
          </w:divBdr>
        </w:div>
        <w:div w:id="1988167882">
          <w:marLeft w:val="0"/>
          <w:marRight w:val="0"/>
          <w:marTop w:val="120"/>
          <w:marBottom w:val="120"/>
          <w:divBdr>
            <w:top w:val="none" w:sz="0" w:space="0" w:color="auto"/>
            <w:left w:val="none" w:sz="0" w:space="0" w:color="auto"/>
            <w:bottom w:val="none" w:sz="0" w:space="0" w:color="auto"/>
            <w:right w:val="none" w:sz="0" w:space="0" w:color="auto"/>
          </w:divBdr>
        </w:div>
        <w:div w:id="1716462390">
          <w:marLeft w:val="0"/>
          <w:marRight w:val="0"/>
          <w:marTop w:val="120"/>
          <w:marBottom w:val="120"/>
          <w:divBdr>
            <w:top w:val="none" w:sz="0" w:space="0" w:color="auto"/>
            <w:left w:val="none" w:sz="0" w:space="0" w:color="auto"/>
            <w:bottom w:val="none" w:sz="0" w:space="0" w:color="auto"/>
            <w:right w:val="none" w:sz="0" w:space="0" w:color="auto"/>
          </w:divBdr>
        </w:div>
        <w:div w:id="1854489953">
          <w:marLeft w:val="0"/>
          <w:marRight w:val="0"/>
          <w:marTop w:val="120"/>
          <w:marBottom w:val="120"/>
          <w:divBdr>
            <w:top w:val="none" w:sz="0" w:space="0" w:color="auto"/>
            <w:left w:val="none" w:sz="0" w:space="0" w:color="auto"/>
            <w:bottom w:val="none" w:sz="0" w:space="0" w:color="auto"/>
            <w:right w:val="none" w:sz="0" w:space="0" w:color="auto"/>
          </w:divBdr>
        </w:div>
        <w:div w:id="1502237680">
          <w:marLeft w:val="0"/>
          <w:marRight w:val="0"/>
          <w:marTop w:val="120"/>
          <w:marBottom w:val="120"/>
          <w:divBdr>
            <w:top w:val="none" w:sz="0" w:space="0" w:color="auto"/>
            <w:left w:val="none" w:sz="0" w:space="0" w:color="auto"/>
            <w:bottom w:val="none" w:sz="0" w:space="0" w:color="auto"/>
            <w:right w:val="none" w:sz="0" w:space="0" w:color="auto"/>
          </w:divBdr>
        </w:div>
        <w:div w:id="1667125479">
          <w:marLeft w:val="0"/>
          <w:marRight w:val="0"/>
          <w:marTop w:val="120"/>
          <w:marBottom w:val="120"/>
          <w:divBdr>
            <w:top w:val="none" w:sz="0" w:space="0" w:color="auto"/>
            <w:left w:val="none" w:sz="0" w:space="0" w:color="auto"/>
            <w:bottom w:val="none" w:sz="0" w:space="0" w:color="auto"/>
            <w:right w:val="none" w:sz="0" w:space="0" w:color="auto"/>
          </w:divBdr>
        </w:div>
        <w:div w:id="1047291889">
          <w:marLeft w:val="0"/>
          <w:marRight w:val="0"/>
          <w:marTop w:val="120"/>
          <w:marBottom w:val="120"/>
          <w:divBdr>
            <w:top w:val="none" w:sz="0" w:space="0" w:color="auto"/>
            <w:left w:val="none" w:sz="0" w:space="0" w:color="auto"/>
            <w:bottom w:val="none" w:sz="0" w:space="0" w:color="auto"/>
            <w:right w:val="none" w:sz="0" w:space="0" w:color="auto"/>
          </w:divBdr>
        </w:div>
        <w:div w:id="1131634367">
          <w:marLeft w:val="0"/>
          <w:marRight w:val="0"/>
          <w:marTop w:val="120"/>
          <w:marBottom w:val="120"/>
          <w:divBdr>
            <w:top w:val="none" w:sz="0" w:space="0" w:color="auto"/>
            <w:left w:val="none" w:sz="0" w:space="0" w:color="auto"/>
            <w:bottom w:val="none" w:sz="0" w:space="0" w:color="auto"/>
            <w:right w:val="none" w:sz="0" w:space="0" w:color="auto"/>
          </w:divBdr>
        </w:div>
        <w:div w:id="1855683790">
          <w:marLeft w:val="0"/>
          <w:marRight w:val="0"/>
          <w:marTop w:val="120"/>
          <w:marBottom w:val="120"/>
          <w:divBdr>
            <w:top w:val="none" w:sz="0" w:space="0" w:color="auto"/>
            <w:left w:val="none" w:sz="0" w:space="0" w:color="auto"/>
            <w:bottom w:val="none" w:sz="0" w:space="0" w:color="auto"/>
            <w:right w:val="none" w:sz="0" w:space="0" w:color="auto"/>
          </w:divBdr>
        </w:div>
        <w:div w:id="1176268196">
          <w:marLeft w:val="0"/>
          <w:marRight w:val="0"/>
          <w:marTop w:val="120"/>
          <w:marBottom w:val="120"/>
          <w:divBdr>
            <w:top w:val="none" w:sz="0" w:space="0" w:color="auto"/>
            <w:left w:val="none" w:sz="0" w:space="0" w:color="auto"/>
            <w:bottom w:val="none" w:sz="0" w:space="0" w:color="auto"/>
            <w:right w:val="none" w:sz="0" w:space="0" w:color="auto"/>
          </w:divBdr>
        </w:div>
        <w:div w:id="2078281613">
          <w:marLeft w:val="0"/>
          <w:marRight w:val="0"/>
          <w:marTop w:val="120"/>
          <w:marBottom w:val="120"/>
          <w:divBdr>
            <w:top w:val="none" w:sz="0" w:space="0" w:color="auto"/>
            <w:left w:val="none" w:sz="0" w:space="0" w:color="auto"/>
            <w:bottom w:val="none" w:sz="0" w:space="0" w:color="auto"/>
            <w:right w:val="none" w:sz="0" w:space="0" w:color="auto"/>
          </w:divBdr>
        </w:div>
        <w:div w:id="707216088">
          <w:marLeft w:val="0"/>
          <w:marRight w:val="0"/>
          <w:marTop w:val="120"/>
          <w:marBottom w:val="120"/>
          <w:divBdr>
            <w:top w:val="none" w:sz="0" w:space="0" w:color="auto"/>
            <w:left w:val="none" w:sz="0" w:space="0" w:color="auto"/>
            <w:bottom w:val="none" w:sz="0" w:space="0" w:color="auto"/>
            <w:right w:val="none" w:sz="0" w:space="0" w:color="auto"/>
          </w:divBdr>
        </w:div>
        <w:div w:id="1963416950">
          <w:marLeft w:val="0"/>
          <w:marRight w:val="0"/>
          <w:marTop w:val="120"/>
          <w:marBottom w:val="120"/>
          <w:divBdr>
            <w:top w:val="none" w:sz="0" w:space="0" w:color="auto"/>
            <w:left w:val="none" w:sz="0" w:space="0" w:color="auto"/>
            <w:bottom w:val="none" w:sz="0" w:space="0" w:color="auto"/>
            <w:right w:val="none" w:sz="0" w:space="0" w:color="auto"/>
          </w:divBdr>
        </w:div>
        <w:div w:id="1189442480">
          <w:marLeft w:val="0"/>
          <w:marRight w:val="0"/>
          <w:marTop w:val="120"/>
          <w:marBottom w:val="120"/>
          <w:divBdr>
            <w:top w:val="none" w:sz="0" w:space="0" w:color="auto"/>
            <w:left w:val="none" w:sz="0" w:space="0" w:color="auto"/>
            <w:bottom w:val="none" w:sz="0" w:space="0" w:color="auto"/>
            <w:right w:val="none" w:sz="0" w:space="0" w:color="auto"/>
          </w:divBdr>
        </w:div>
        <w:div w:id="616302025">
          <w:marLeft w:val="0"/>
          <w:marRight w:val="0"/>
          <w:marTop w:val="120"/>
          <w:marBottom w:val="120"/>
          <w:divBdr>
            <w:top w:val="none" w:sz="0" w:space="0" w:color="auto"/>
            <w:left w:val="none" w:sz="0" w:space="0" w:color="auto"/>
            <w:bottom w:val="none" w:sz="0" w:space="0" w:color="auto"/>
            <w:right w:val="none" w:sz="0" w:space="0" w:color="auto"/>
          </w:divBdr>
        </w:div>
        <w:div w:id="1310400683">
          <w:marLeft w:val="0"/>
          <w:marRight w:val="0"/>
          <w:marTop w:val="120"/>
          <w:marBottom w:val="120"/>
          <w:divBdr>
            <w:top w:val="none" w:sz="0" w:space="0" w:color="auto"/>
            <w:left w:val="none" w:sz="0" w:space="0" w:color="auto"/>
            <w:bottom w:val="none" w:sz="0" w:space="0" w:color="auto"/>
            <w:right w:val="none" w:sz="0" w:space="0" w:color="auto"/>
          </w:divBdr>
        </w:div>
      </w:divsChild>
    </w:div>
    <w:div w:id="1689402240">
      <w:bodyDiv w:val="1"/>
      <w:marLeft w:val="0"/>
      <w:marRight w:val="0"/>
      <w:marTop w:val="0"/>
      <w:marBottom w:val="0"/>
      <w:divBdr>
        <w:top w:val="none" w:sz="0" w:space="0" w:color="auto"/>
        <w:left w:val="none" w:sz="0" w:space="0" w:color="auto"/>
        <w:bottom w:val="none" w:sz="0" w:space="0" w:color="auto"/>
        <w:right w:val="none" w:sz="0" w:space="0" w:color="auto"/>
      </w:divBdr>
      <w:divsChild>
        <w:div w:id="1337923012">
          <w:marLeft w:val="0"/>
          <w:marRight w:val="0"/>
          <w:marTop w:val="120"/>
          <w:marBottom w:val="120"/>
          <w:divBdr>
            <w:top w:val="none" w:sz="0" w:space="0" w:color="auto"/>
            <w:left w:val="none" w:sz="0" w:space="0" w:color="auto"/>
            <w:bottom w:val="none" w:sz="0" w:space="0" w:color="auto"/>
            <w:right w:val="none" w:sz="0" w:space="0" w:color="auto"/>
          </w:divBdr>
        </w:div>
        <w:div w:id="472410105">
          <w:marLeft w:val="0"/>
          <w:marRight w:val="0"/>
          <w:marTop w:val="360"/>
          <w:marBottom w:val="180"/>
          <w:divBdr>
            <w:top w:val="none" w:sz="0" w:space="0" w:color="auto"/>
            <w:left w:val="none" w:sz="0" w:space="0" w:color="auto"/>
            <w:bottom w:val="none" w:sz="0" w:space="0" w:color="auto"/>
            <w:right w:val="none" w:sz="0" w:space="0" w:color="auto"/>
          </w:divBdr>
        </w:div>
        <w:div w:id="1763839143">
          <w:marLeft w:val="0"/>
          <w:marRight w:val="0"/>
          <w:marTop w:val="120"/>
          <w:marBottom w:val="120"/>
          <w:divBdr>
            <w:top w:val="none" w:sz="0" w:space="0" w:color="auto"/>
            <w:left w:val="none" w:sz="0" w:space="0" w:color="auto"/>
            <w:bottom w:val="none" w:sz="0" w:space="0" w:color="auto"/>
            <w:right w:val="none" w:sz="0" w:space="0" w:color="auto"/>
          </w:divBdr>
        </w:div>
        <w:div w:id="1846242542">
          <w:marLeft w:val="0"/>
          <w:marRight w:val="0"/>
          <w:marTop w:val="360"/>
          <w:marBottom w:val="180"/>
          <w:divBdr>
            <w:top w:val="none" w:sz="0" w:space="0" w:color="auto"/>
            <w:left w:val="none" w:sz="0" w:space="0" w:color="auto"/>
            <w:bottom w:val="none" w:sz="0" w:space="0" w:color="auto"/>
            <w:right w:val="none" w:sz="0" w:space="0" w:color="auto"/>
          </w:divBdr>
        </w:div>
        <w:div w:id="175194733">
          <w:marLeft w:val="0"/>
          <w:marRight w:val="0"/>
          <w:marTop w:val="120"/>
          <w:marBottom w:val="120"/>
          <w:divBdr>
            <w:top w:val="none" w:sz="0" w:space="0" w:color="auto"/>
            <w:left w:val="none" w:sz="0" w:space="0" w:color="auto"/>
            <w:bottom w:val="none" w:sz="0" w:space="0" w:color="auto"/>
            <w:right w:val="none" w:sz="0" w:space="0" w:color="auto"/>
          </w:divBdr>
        </w:div>
        <w:div w:id="1939413094">
          <w:marLeft w:val="0"/>
          <w:marRight w:val="0"/>
          <w:marTop w:val="360"/>
          <w:marBottom w:val="180"/>
          <w:divBdr>
            <w:top w:val="none" w:sz="0" w:space="0" w:color="auto"/>
            <w:left w:val="none" w:sz="0" w:space="0" w:color="auto"/>
            <w:bottom w:val="none" w:sz="0" w:space="0" w:color="auto"/>
            <w:right w:val="none" w:sz="0" w:space="0" w:color="auto"/>
          </w:divBdr>
        </w:div>
        <w:div w:id="123274317">
          <w:marLeft w:val="0"/>
          <w:marRight w:val="0"/>
          <w:marTop w:val="120"/>
          <w:marBottom w:val="120"/>
          <w:divBdr>
            <w:top w:val="none" w:sz="0" w:space="0" w:color="auto"/>
            <w:left w:val="none" w:sz="0" w:space="0" w:color="auto"/>
            <w:bottom w:val="none" w:sz="0" w:space="0" w:color="auto"/>
            <w:right w:val="none" w:sz="0" w:space="0" w:color="auto"/>
          </w:divBdr>
        </w:div>
        <w:div w:id="2049715373">
          <w:marLeft w:val="0"/>
          <w:marRight w:val="0"/>
          <w:marTop w:val="360"/>
          <w:marBottom w:val="180"/>
          <w:divBdr>
            <w:top w:val="none" w:sz="0" w:space="0" w:color="auto"/>
            <w:left w:val="none" w:sz="0" w:space="0" w:color="auto"/>
            <w:bottom w:val="none" w:sz="0" w:space="0" w:color="auto"/>
            <w:right w:val="none" w:sz="0" w:space="0" w:color="auto"/>
          </w:divBdr>
        </w:div>
        <w:div w:id="1884903847">
          <w:marLeft w:val="0"/>
          <w:marRight w:val="0"/>
          <w:marTop w:val="120"/>
          <w:marBottom w:val="120"/>
          <w:divBdr>
            <w:top w:val="none" w:sz="0" w:space="0" w:color="auto"/>
            <w:left w:val="none" w:sz="0" w:space="0" w:color="auto"/>
            <w:bottom w:val="none" w:sz="0" w:space="0" w:color="auto"/>
            <w:right w:val="none" w:sz="0" w:space="0" w:color="auto"/>
          </w:divBdr>
        </w:div>
        <w:div w:id="2112582430">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16</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罗阳光</dc:creator>
  <cp:lastModifiedBy>Administrator</cp:lastModifiedBy>
  <cp:revision>82</cp:revision>
  <dcterms:created xsi:type="dcterms:W3CDTF">2022-07-19T18:57:00Z</dcterms:created>
  <dcterms:modified xsi:type="dcterms:W3CDTF">2025-11-04T08:25:00Z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