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BC23C">
      <w:pPr>
        <w:ind w:firstLine="640"/>
        <w:rPr>
          <w:rFonts w:hint="eastAsia"/>
        </w:rPr>
      </w:pPr>
    </w:p>
    <w:p w14:paraId="4F925EAE">
      <w:pPr>
        <w:spacing w:line="360" w:lineRule="auto"/>
        <w:ind w:firstLine="0" w:firstLineChars="0"/>
        <w:jc w:val="center"/>
        <w:rPr>
          <w:rFonts w:ascii="方正小标宋简体" w:hAnsi="华文中宋" w:eastAsia="方正小标宋简体"/>
          <w:sz w:val="52"/>
          <w:szCs w:val="52"/>
        </w:rPr>
      </w:pPr>
    </w:p>
    <w:p w14:paraId="3B9FF31C">
      <w:pPr>
        <w:spacing w:line="360" w:lineRule="auto"/>
        <w:ind w:firstLine="0" w:firstLineChars="0"/>
        <w:jc w:val="center"/>
        <w:rPr>
          <w:rFonts w:ascii="方正小标宋简体" w:hAnsi="华文中宋" w:eastAsia="方正小标宋简体"/>
          <w:sz w:val="52"/>
          <w:szCs w:val="52"/>
        </w:rPr>
      </w:pPr>
    </w:p>
    <w:p w14:paraId="4D55A21A">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内蒙古自治区团体标准</w:t>
      </w:r>
    </w:p>
    <w:p w14:paraId="3D7F80E6">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《准格尔糜米质量要求》</w:t>
      </w:r>
    </w:p>
    <w:p w14:paraId="13B99920">
      <w:pPr>
        <w:spacing w:before="312" w:after="156"/>
        <w:ind w:left="-1133" w:leftChars="-354" w:right="-906" w:rightChars="-283" w:firstLine="0" w:firstLineChars="0"/>
        <w:jc w:val="center"/>
        <w:outlineLvl w:val="0"/>
        <w:rPr>
          <w:rFonts w:ascii="方正小标宋简体" w:hAnsi="华文中宋" w:eastAsia="方正小标宋简体"/>
          <w:sz w:val="48"/>
          <w:szCs w:val="52"/>
        </w:rPr>
      </w:pPr>
      <w:r>
        <w:rPr>
          <w:rFonts w:hint="eastAsia" w:ascii="方正小标宋简体" w:hAnsi="华文中宋" w:eastAsia="方正小标宋简体"/>
          <w:sz w:val="48"/>
          <w:szCs w:val="52"/>
        </w:rPr>
        <w:t>编 制 说 明</w:t>
      </w:r>
    </w:p>
    <w:p w14:paraId="19402B1D">
      <w:pPr>
        <w:spacing w:before="312" w:after="156"/>
        <w:ind w:firstLine="1044"/>
        <w:jc w:val="center"/>
        <w:rPr>
          <w:rFonts w:ascii="宋体" w:hAnsi="宋体" w:eastAsia="宋体"/>
          <w:b/>
          <w:sz w:val="52"/>
          <w:szCs w:val="52"/>
        </w:rPr>
      </w:pPr>
    </w:p>
    <w:p w14:paraId="6D38DFD0">
      <w:pPr>
        <w:spacing w:before="312" w:after="156"/>
        <w:ind w:firstLine="1044"/>
        <w:jc w:val="center"/>
        <w:rPr>
          <w:rFonts w:ascii="宋体" w:hAnsi="宋体" w:eastAsia="宋体"/>
          <w:b/>
          <w:sz w:val="52"/>
          <w:szCs w:val="52"/>
        </w:rPr>
      </w:pPr>
    </w:p>
    <w:p w14:paraId="69978B82">
      <w:pPr>
        <w:spacing w:before="312" w:after="156"/>
        <w:ind w:firstLine="720"/>
        <w:jc w:val="center"/>
        <w:rPr>
          <w:rFonts w:ascii="黑体" w:hAnsi="黑体" w:eastAsia="黑体"/>
          <w:sz w:val="36"/>
          <w:szCs w:val="36"/>
        </w:rPr>
      </w:pPr>
    </w:p>
    <w:p w14:paraId="26717965">
      <w:pPr>
        <w:spacing w:before="312" w:after="156"/>
        <w:ind w:firstLine="720"/>
        <w:jc w:val="center"/>
        <w:rPr>
          <w:rFonts w:ascii="黑体" w:hAnsi="黑体" w:eastAsia="黑体"/>
          <w:sz w:val="36"/>
          <w:szCs w:val="36"/>
        </w:rPr>
      </w:pPr>
    </w:p>
    <w:p w14:paraId="49FA19EE">
      <w:pPr>
        <w:spacing w:before="312" w:after="156"/>
        <w:ind w:firstLine="720"/>
        <w:jc w:val="center"/>
        <w:rPr>
          <w:rFonts w:ascii="黑体" w:hAnsi="黑体" w:eastAsia="黑体"/>
          <w:sz w:val="36"/>
          <w:szCs w:val="36"/>
        </w:rPr>
      </w:pPr>
    </w:p>
    <w:p w14:paraId="604E04B4">
      <w:pPr>
        <w:spacing w:before="312" w:after="156"/>
        <w:ind w:firstLine="0" w:firstLineChars="0"/>
        <w:jc w:val="center"/>
        <w:rPr>
          <w:rFonts w:ascii="黑体" w:hAnsi="黑体" w:eastAsia="黑体"/>
          <w:sz w:val="36"/>
          <w:szCs w:val="36"/>
        </w:rPr>
      </w:pPr>
    </w:p>
    <w:p w14:paraId="02E7B9E1">
      <w:pPr>
        <w:spacing w:before="312" w:after="156"/>
        <w:ind w:firstLine="0" w:firstLineChars="0"/>
        <w:jc w:val="center"/>
        <w:rPr>
          <w:rFonts w:ascii="黑体" w:hAnsi="黑体" w:eastAsia="黑体"/>
          <w:sz w:val="36"/>
          <w:szCs w:val="36"/>
        </w:rPr>
      </w:pPr>
    </w:p>
    <w:p w14:paraId="2066E0B7">
      <w:pPr>
        <w:spacing w:before="312" w:after="156"/>
        <w:ind w:firstLine="0" w:firstLineChars="0"/>
        <w:jc w:val="center"/>
        <w:rPr>
          <w:rFonts w:ascii="黑体" w:hAnsi="黑体" w:eastAsia="黑体"/>
          <w:sz w:val="36"/>
          <w:szCs w:val="36"/>
        </w:rPr>
      </w:pPr>
    </w:p>
    <w:p w14:paraId="3EB4EE57">
      <w:pPr>
        <w:spacing w:before="312" w:after="156"/>
        <w:ind w:firstLine="0" w:firstLineChars="0"/>
        <w:jc w:val="center"/>
        <w:rPr>
          <w:rFonts w:ascii="黑体" w:hAnsi="黑体" w:eastAsia="黑体"/>
          <w:sz w:val="36"/>
          <w:szCs w:val="36"/>
        </w:rPr>
      </w:pPr>
    </w:p>
    <w:p w14:paraId="4FB6CE64">
      <w:pPr>
        <w:spacing w:before="312" w:after="156"/>
        <w:ind w:firstLine="0" w:firstLineChars="0"/>
        <w:jc w:val="center"/>
        <w:rPr>
          <w:rFonts w:ascii="黑体" w:hAnsi="黑体" w:eastAsia="黑体"/>
          <w:sz w:val="36"/>
          <w:szCs w:val="36"/>
        </w:rPr>
      </w:pPr>
      <w:r>
        <w:rPr>
          <w:rFonts w:hint="eastAsia" w:ascii="黑体" w:hAnsi="黑体" w:eastAsia="黑体"/>
          <w:sz w:val="36"/>
          <w:szCs w:val="36"/>
        </w:rPr>
        <w:t>二零二五年十一月</w:t>
      </w:r>
    </w:p>
    <w:p w14:paraId="184EB17B">
      <w:pPr>
        <w:pStyle w:val="2"/>
        <w:spacing w:before="240" w:after="240"/>
        <w:ind w:firstLine="0" w:firstLineChars="0"/>
      </w:pPr>
      <w:r>
        <w:rPr>
          <w:rFonts w:hint="eastAsia"/>
        </w:rPr>
        <w:t>一、工作简况</w:t>
      </w:r>
    </w:p>
    <w:p w14:paraId="18037D44">
      <w:pPr>
        <w:pStyle w:val="7"/>
        <w:ind w:firstLine="560"/>
        <w:rPr>
          <w:rFonts w:ascii="楷体_GB2312"/>
          <w:b w:val="0"/>
          <w:bCs w:val="0"/>
          <w:sz w:val="28"/>
          <w:szCs w:val="28"/>
        </w:rPr>
      </w:pPr>
      <w:r>
        <w:rPr>
          <w:rFonts w:hint="eastAsia" w:ascii="楷体_GB2312"/>
          <w:b w:val="0"/>
          <w:bCs w:val="0"/>
          <w:sz w:val="28"/>
          <w:szCs w:val="28"/>
        </w:rPr>
        <w:t>1、任务来源</w:t>
      </w:r>
    </w:p>
    <w:p w14:paraId="4ACE9EC5">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2025年8月，内蒙古自治区质量和标准化研究院与准格尔旗市场监督管理局签署《“准格尔羯羊”“准格尔糜米”标准体系规划项目》技术服务协议，以推动准格尔旗糜米标准化工作高质量发展为目标进行编制。</w:t>
      </w:r>
    </w:p>
    <w:p w14:paraId="785E59F8">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根据标准体系规划内容，研制《准格尔糜米种植技术规范》《准格尔糜米加工操作技术规范》《准格尔糜米质量要求》《准格尔小杂粮网络交易营销规范》等4项团体标准，对准格尔糜米标准体系进行补充和完善。</w:t>
      </w:r>
    </w:p>
    <w:p w14:paraId="3B521996">
      <w:pPr>
        <w:pStyle w:val="7"/>
        <w:ind w:firstLine="560"/>
        <w:rPr>
          <w:rFonts w:ascii="楷体_GB2312"/>
          <w:b w:val="0"/>
          <w:bCs w:val="0"/>
          <w:sz w:val="28"/>
          <w:szCs w:val="28"/>
        </w:rPr>
      </w:pPr>
      <w:r>
        <w:rPr>
          <w:rFonts w:hint="eastAsia" w:ascii="楷体_GB2312"/>
          <w:b w:val="0"/>
          <w:bCs w:val="0"/>
          <w:sz w:val="28"/>
          <w:szCs w:val="28"/>
        </w:rPr>
        <w:t>2、起草单位</w:t>
      </w:r>
    </w:p>
    <w:p w14:paraId="4FACDF0D">
      <w:pPr>
        <w:ind w:firstLine="560"/>
        <w:jc w:val="both"/>
        <w:rPr>
          <w:sz w:val="28"/>
          <w:szCs w:val="28"/>
        </w:rPr>
      </w:pPr>
      <w:r>
        <w:rPr>
          <w:rFonts w:hint="eastAsia"/>
          <w:sz w:val="28"/>
          <w:szCs w:val="28"/>
        </w:rPr>
        <w:t>内蒙古自治区质量和标准化研究院。</w:t>
      </w:r>
    </w:p>
    <w:p w14:paraId="5395F234">
      <w:pPr>
        <w:pStyle w:val="7"/>
        <w:ind w:firstLine="560"/>
        <w:rPr>
          <w:rFonts w:ascii="楷体_GB2312"/>
          <w:b w:val="0"/>
          <w:bCs w:val="0"/>
          <w:sz w:val="28"/>
          <w:szCs w:val="28"/>
        </w:rPr>
      </w:pPr>
      <w:r>
        <w:rPr>
          <w:rFonts w:hint="eastAsia" w:ascii="楷体_GB2312"/>
          <w:b w:val="0"/>
          <w:bCs w:val="0"/>
          <w:sz w:val="28"/>
          <w:szCs w:val="28"/>
        </w:rPr>
        <w:t>3、协作单位</w:t>
      </w:r>
    </w:p>
    <w:p w14:paraId="30F4A81C">
      <w:pPr>
        <w:ind w:firstLine="560"/>
        <w:jc w:val="both"/>
        <w:rPr>
          <w:sz w:val="28"/>
          <w:szCs w:val="28"/>
        </w:rPr>
      </w:pPr>
      <w:r>
        <w:rPr>
          <w:rFonts w:hint="eastAsia"/>
          <w:sz w:val="28"/>
          <w:szCs w:val="28"/>
        </w:rPr>
        <w:t>准格尔旗市场监督管理局、准格尔旗农牧局。</w:t>
      </w:r>
    </w:p>
    <w:p w14:paraId="7080CBF9">
      <w:pPr>
        <w:ind w:firstLine="560"/>
        <w:jc w:val="both"/>
        <w:rPr>
          <w:rFonts w:ascii="楷体_GB2312" w:eastAsia="楷体_GB2312"/>
          <w:sz w:val="28"/>
          <w:szCs w:val="28"/>
        </w:rPr>
      </w:pPr>
      <w:r>
        <w:rPr>
          <w:rFonts w:hint="eastAsia" w:ascii="楷体_GB2312" w:eastAsia="楷体_GB2312"/>
          <w:sz w:val="28"/>
          <w:szCs w:val="28"/>
          <w:highlight w:val="yellow"/>
        </w:rPr>
        <w:t>4、主要起草人</w:t>
      </w:r>
    </w:p>
    <w:p w14:paraId="1CAD7A8F">
      <w:pPr>
        <w:pStyle w:val="2"/>
        <w:spacing w:before="240" w:after="24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二、制定标准的必要性、意义及先进性说明</w:t>
      </w:r>
    </w:p>
    <w:p w14:paraId="60372B08">
      <w:pPr>
        <w:ind w:firstLine="560"/>
        <w:jc w:val="both"/>
        <w:rPr>
          <w:sz w:val="28"/>
        </w:rPr>
      </w:pPr>
      <w:r>
        <w:rPr>
          <w:rFonts w:hint="eastAsia"/>
          <w:sz w:val="28"/>
        </w:rPr>
        <w:t>准格尔糜米具有独特的品质特征和营养价值，这为制定差异化质量标准提供了科学依据。从感官特征来看，准格尔糜米色泽呈金黄色，米粒直径约 2mm，米粒大小均匀，粒形饱满，散发着糜米固有的清香气味。与其他糜米相比较，其主要特点是果粒较圆，前凹后凸，实满粒大，色泽黄亮，有光泽，米粒均匀，碎米少，微嗅清香宜人。在营养成分方面，准格尔糜米表现优异。根据检测数据，准格尔糜米蛋白质含量为 13g/100g，锌含量为3.02mg/100g，谷氨酸含量为 3.04%，蛋氨酸含量为 0.296%，淀粉含量为 76.2%，均高于同类产品参照值。科学研究证明，糜米富含有蛋白质、碳水化合物、B 族维生素、维生素 E、锌、锰、铜等营养元素，具有益阴、利肺、利大肠等功效。</w:t>
      </w:r>
    </w:p>
    <w:p w14:paraId="7E501DBF">
      <w:pPr>
        <w:ind w:firstLine="560"/>
        <w:jc w:val="both"/>
        <w:rPr>
          <w:sz w:val="28"/>
        </w:rPr>
      </w:pPr>
      <w:r>
        <w:rPr>
          <w:rFonts w:hint="eastAsia"/>
          <w:sz w:val="28"/>
        </w:rPr>
        <w:t>2019年，“准格尔糜米”成功获得国家地理标志产品认证，这是对其独特生态品质与地域标识价值的高度认可。同年，该产品还被正式纳入《全国名特优新农产品名录》，标志着“准格尔糜米”不仅在本地拥有良好群众基础，更具备了走向全国市场的公信力和知名度。作为鄂尔多斯市旱作小杂粮主产区的核心作物之一，糜米已从传统“自食型”作物逐步向“市场化、产业化、品牌化”方向升级，成为推动区域农业结构优化、农民持续增收和乡村振兴战略落地的重要抓手。然而，随着产业规模的快速发展和市场需求的不断增长，准格尔糜米产业在标准化建设方面仍存在明显短板，缺乏统一的质量标准体系成为制约产业高质量发展的关键瓶颈。</w:t>
      </w:r>
    </w:p>
    <w:p w14:paraId="430EB0F2">
      <w:pPr>
        <w:ind w:firstLine="560"/>
        <w:jc w:val="both"/>
        <w:rPr>
          <w:sz w:val="28"/>
        </w:rPr>
      </w:pPr>
      <w:r>
        <w:rPr>
          <w:rFonts w:hint="eastAsia"/>
          <w:sz w:val="28"/>
        </w:rPr>
        <w:t>地理标志产品的核心价值在于 “品牌信誉”，而标准是保护品牌信誉的关键防线。准格尔糜米虽已获得地理标志产品认证，但由于缺乏统一的质量标准，市场上大量低质、冒牌产品充斥，导致消费者对 “准格尔糜米” 的品牌认知模糊，甚至出现 “买过一次劣质产品就不再购买” 的情况，严重损害品牌信誉。这种 “劣币驱逐良币” 的现象，若不及时遏制，将导致准格尔糜米的地理标志属性失效，最终失去市场竞争力。因此，制定《准格尔糜米质量要求》团体标准，既能精准承接地方政策红利，又能为后续申报 “蒙” 字标奠定基础，助力准格尔糜米突破区域品牌认知局限，进入全国中高端市场。</w:t>
      </w:r>
    </w:p>
    <w:p w14:paraId="1312276B">
      <w:pPr>
        <w:pStyle w:val="2"/>
        <w:spacing w:before="240" w:after="240"/>
        <w:ind w:firstLine="0" w:firstLineChars="0"/>
      </w:pPr>
      <w:r>
        <w:rPr>
          <w:rFonts w:hint="eastAsia"/>
        </w:rPr>
        <w:t>三、主要起草过程</w:t>
      </w:r>
    </w:p>
    <w:p w14:paraId="616BDCC5">
      <w:pPr>
        <w:pStyle w:val="7"/>
        <w:ind w:firstLine="593" w:firstLineChars="212"/>
        <w:rPr>
          <w:rFonts w:ascii="楷体_GB2312"/>
          <w:b w:val="0"/>
          <w:bCs w:val="0"/>
          <w:sz w:val="28"/>
          <w:szCs w:val="28"/>
        </w:rPr>
      </w:pPr>
      <w:r>
        <w:rPr>
          <w:rFonts w:hint="eastAsia" w:ascii="楷体_GB2312"/>
          <w:b w:val="0"/>
          <w:bCs w:val="0"/>
          <w:sz w:val="28"/>
          <w:szCs w:val="28"/>
        </w:rPr>
        <w:t>1、前期准备工作</w:t>
      </w:r>
    </w:p>
    <w:p w14:paraId="03E1E873">
      <w:pPr>
        <w:pStyle w:val="7"/>
        <w:ind w:firstLine="593" w:firstLineChars="212"/>
        <w:jc w:val="both"/>
        <w:rPr>
          <w:rFonts w:ascii="仿宋_GB2312" w:eastAsia="仿宋_GB2312"/>
          <w:b w:val="0"/>
          <w:bCs w:val="0"/>
          <w:sz w:val="28"/>
          <w:szCs w:val="28"/>
        </w:rPr>
      </w:pPr>
      <w:r>
        <w:rPr>
          <w:rFonts w:hint="eastAsia" w:ascii="仿宋_GB2312" w:eastAsia="仿宋_GB2312"/>
          <w:b w:val="0"/>
          <w:sz w:val="28"/>
          <w:szCs w:val="28"/>
        </w:rPr>
        <w:t>项目立项前，标准起草小组查阅、阅读相关国内外文献、广泛搜集准格尔糜米产品相关的材料。2025年5月，内蒙古自治区质量和标准化研究院标准起草小组对准格尔糜米开展调研、交流，广泛征求标准制定方面的意见和建议。2025年8月，起草组组织内部研讨会议，对标准的前期准备工作和标准编写的主要方向作了详细的分析和工作部署。</w:t>
      </w:r>
    </w:p>
    <w:p w14:paraId="747C4B59">
      <w:pPr>
        <w:pStyle w:val="7"/>
        <w:ind w:firstLine="560"/>
        <w:rPr>
          <w:rFonts w:ascii="楷体_GB2312"/>
          <w:b w:val="0"/>
          <w:bCs w:val="0"/>
          <w:sz w:val="28"/>
          <w:szCs w:val="28"/>
        </w:rPr>
      </w:pPr>
      <w:r>
        <w:rPr>
          <w:rFonts w:hint="eastAsia" w:ascii="楷体_GB2312"/>
          <w:b w:val="0"/>
          <w:bCs w:val="0"/>
          <w:sz w:val="28"/>
          <w:szCs w:val="28"/>
        </w:rPr>
        <w:t>2、标准起草过程</w:t>
      </w:r>
    </w:p>
    <w:p w14:paraId="3285EAB2">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体标准立项通知公示后，标准起草小组首先组织了标准制定工作会议，各编写人员根据工作计划分工和编写要求开展了相关工作。在标准起草期间，起草小组主编单位及参编单位组织了数次内部研讨会，经过多次修改，于2025年10月完成了标准初稿及编制说明的撰写工作。</w:t>
      </w:r>
    </w:p>
    <w:p w14:paraId="73515639">
      <w:pPr>
        <w:ind w:firstLine="560"/>
        <w:jc w:val="both"/>
        <w:rPr>
          <w:rFonts w:ascii="楷体_GB2312" w:eastAsia="楷体_GB2312"/>
          <w:sz w:val="28"/>
          <w:szCs w:val="28"/>
        </w:rPr>
      </w:pPr>
      <w:r>
        <w:rPr>
          <w:rFonts w:hint="eastAsia" w:ascii="楷体_GB2312" w:eastAsia="楷体_GB2312"/>
          <w:sz w:val="28"/>
          <w:szCs w:val="28"/>
        </w:rPr>
        <w:t>3、征求意见情况</w:t>
      </w:r>
    </w:p>
    <w:p w14:paraId="25760CFA">
      <w:pPr>
        <w:ind w:firstLine="560"/>
        <w:jc w:val="both"/>
        <w:rPr>
          <w:color w:val="000000" w:themeColor="text1"/>
          <w:sz w:val="28"/>
          <w:szCs w:val="28"/>
          <w14:textFill>
            <w14:solidFill>
              <w14:schemeClr w14:val="tx1"/>
            </w14:solidFill>
          </w14:textFill>
        </w:rPr>
      </w:pPr>
      <w:r>
        <w:rPr>
          <w:rFonts w:hint="eastAsia"/>
          <w:bCs/>
          <w:sz w:val="28"/>
          <w:szCs w:val="28"/>
        </w:rPr>
        <w:t>2025年11月，</w:t>
      </w:r>
      <w:r>
        <w:rPr>
          <w:rFonts w:hint="eastAsia"/>
          <w:sz w:val="28"/>
          <w:szCs w:val="28"/>
        </w:rPr>
        <w:t>标准起草组组织区内外专家召开《准格尔糜米质量要求》团体标准研讨会，会议邀请了</w:t>
      </w:r>
      <w:r>
        <w:rPr>
          <w:rFonts w:hint="eastAsia"/>
          <w:sz w:val="28"/>
          <w:szCs w:val="28"/>
          <w:highlight w:val="yellow"/>
        </w:rPr>
        <w:t>XXX</w:t>
      </w:r>
      <w:r>
        <w:rPr>
          <w:rFonts w:hint="eastAsia"/>
          <w:sz w:val="28"/>
          <w:szCs w:val="28"/>
        </w:rPr>
        <w:t>等单位的5位专家。经专家严谨认真的不断讨论、推敲，提出了修改意见和建议，会后标准起草组汇总整理专家意见和建议，对标准逐条进行修改，最终形成标准送审稿。</w:t>
      </w:r>
    </w:p>
    <w:p w14:paraId="1715A17C">
      <w:pPr>
        <w:ind w:firstLine="560"/>
        <w:rPr>
          <w:rFonts w:ascii="楷体_GB2312" w:hAnsi="仿宋" w:eastAsia="楷体_GB2312"/>
          <w:bCs/>
          <w:sz w:val="28"/>
          <w:szCs w:val="28"/>
        </w:rPr>
      </w:pPr>
      <w:r>
        <w:rPr>
          <w:rFonts w:hint="eastAsia" w:ascii="楷体_GB2312" w:hAnsi="仿宋" w:eastAsia="楷体_GB2312"/>
          <w:bCs/>
          <w:sz w:val="28"/>
          <w:szCs w:val="28"/>
        </w:rPr>
        <w:t>4、审查意见情况</w:t>
      </w:r>
    </w:p>
    <w:p w14:paraId="3E6AEC58">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12月，标准起草组组织区内外专家召开《准格尔糜米质量要求》团体标准审查会，与会专家对标准送审稿进行了充分、认真、细致的讨论和审查，提出了修改意见和建议。会后，标准起草组根据会上专家的意见和建议对标准送审稿进行了进一步修改完善，形成了标准报批稿，提交至内蒙古标准发展促进会。</w:t>
      </w:r>
    </w:p>
    <w:p w14:paraId="43BB5432">
      <w:pPr>
        <w:pStyle w:val="2"/>
        <w:spacing w:before="240" w:after="240"/>
        <w:ind w:firstLine="0" w:firstLineChars="0"/>
      </w:pPr>
      <w:r>
        <w:rPr>
          <w:rFonts w:hint="eastAsia"/>
        </w:rPr>
        <w:t>四、制定标准的原则和依据</w:t>
      </w:r>
    </w:p>
    <w:p w14:paraId="1FF7C554">
      <w:pPr>
        <w:ind w:firstLine="560"/>
        <w:jc w:val="both"/>
        <w:rPr>
          <w:sz w:val="28"/>
        </w:rPr>
      </w:pPr>
      <w:r>
        <w:rPr>
          <w:rFonts w:hint="eastAsia"/>
          <w:sz w:val="28"/>
        </w:rPr>
        <w:t>1、按照GB/T 1.1-2020《标准化工作导则 第1部分：标准化文件的结构和起草规则》的要求进行编写。</w:t>
      </w:r>
    </w:p>
    <w:p w14:paraId="5EEF8FD1">
      <w:pPr>
        <w:ind w:firstLine="560"/>
        <w:jc w:val="both"/>
        <w:rPr>
          <w:sz w:val="28"/>
        </w:rPr>
      </w:pPr>
      <w:r>
        <w:rPr>
          <w:rFonts w:hint="eastAsia"/>
          <w:sz w:val="28"/>
        </w:rPr>
        <w:t>2、参照相关法律、法规和规定，在编制过程中着重考虑了科学性、适用性和可操作性。</w:t>
      </w:r>
    </w:p>
    <w:p w14:paraId="511DB46C">
      <w:pPr>
        <w:pStyle w:val="2"/>
        <w:spacing w:before="240" w:after="240"/>
        <w:ind w:firstLine="0" w:firstLineChars="0"/>
      </w:pPr>
      <w:r>
        <w:rPr>
          <w:rFonts w:hint="eastAsia"/>
        </w:rPr>
        <w:t>五、主要条款说明</w:t>
      </w:r>
    </w:p>
    <w:p w14:paraId="55A485F9">
      <w:pPr>
        <w:pStyle w:val="7"/>
        <w:ind w:firstLine="560"/>
        <w:rPr>
          <w:rFonts w:ascii="楷体_GB2312"/>
          <w:b w:val="0"/>
          <w:bCs w:val="0"/>
          <w:sz w:val="28"/>
          <w:szCs w:val="28"/>
        </w:rPr>
      </w:pPr>
      <w:r>
        <w:rPr>
          <w:rFonts w:hint="eastAsia" w:ascii="楷体_GB2312"/>
          <w:b w:val="0"/>
          <w:bCs w:val="0"/>
          <w:sz w:val="28"/>
          <w:szCs w:val="28"/>
        </w:rPr>
        <w:t>1、依据来源</w:t>
      </w:r>
    </w:p>
    <w:p w14:paraId="0A65DB12">
      <w:pPr>
        <w:ind w:firstLine="560"/>
        <w:jc w:val="both"/>
        <w:rPr>
          <w:sz w:val="28"/>
          <w:szCs w:val="28"/>
        </w:rPr>
      </w:pPr>
      <w:r>
        <w:rPr>
          <w:rFonts w:hint="eastAsia"/>
          <w:sz w:val="28"/>
          <w:szCs w:val="28"/>
        </w:rPr>
        <w:t>本文件编制过程中，主要依据《中华人民共和国标准化法》《中华人民共和国标准化法实施条例》《中华人民共和国农业法》《中华人民共和国种子法》《中华人民共和国农产品质量安全法》等法律法规及相关强制性国家标准。</w:t>
      </w:r>
    </w:p>
    <w:p w14:paraId="1D473AE9">
      <w:pPr>
        <w:pStyle w:val="7"/>
        <w:ind w:firstLine="560"/>
        <w:rPr>
          <w:rFonts w:ascii="楷体_GB2312"/>
          <w:b w:val="0"/>
          <w:bCs w:val="0"/>
          <w:sz w:val="28"/>
          <w:szCs w:val="28"/>
        </w:rPr>
      </w:pPr>
      <w:r>
        <w:rPr>
          <w:rFonts w:hint="eastAsia" w:ascii="楷体_GB2312"/>
          <w:b w:val="0"/>
          <w:bCs w:val="0"/>
          <w:sz w:val="28"/>
          <w:szCs w:val="28"/>
        </w:rPr>
        <w:t>2、主要内容</w:t>
      </w:r>
    </w:p>
    <w:p w14:paraId="1777151A">
      <w:pPr>
        <w:ind w:firstLine="560"/>
        <w:jc w:val="both"/>
        <w:rPr>
          <w:sz w:val="28"/>
        </w:rPr>
      </w:pPr>
      <w:r>
        <w:rPr>
          <w:rFonts w:hint="eastAsia"/>
          <w:sz w:val="28"/>
        </w:rPr>
        <w:t>本文件对准格尔糜米的术语和定义、地理标志产品保护范围、要求、检验方法、检验规则及标志、标签、包装、运输和储存等条款进行科学合理的规范。</w:t>
      </w:r>
    </w:p>
    <w:p w14:paraId="63B9B33F">
      <w:pPr>
        <w:ind w:firstLine="560"/>
        <w:jc w:val="both"/>
        <w:rPr>
          <w:sz w:val="28"/>
        </w:rPr>
      </w:pPr>
      <w:r>
        <w:rPr>
          <w:rFonts w:hint="eastAsia"/>
          <w:sz w:val="28"/>
        </w:rPr>
        <w:t>标准正文共分7章：范围、规范性引用文件、术语和定义、地理标志产品保护范围、要求、检验方法、检验规则及标志、标签、包装、运输和储存。</w:t>
      </w:r>
    </w:p>
    <w:p w14:paraId="747CF366">
      <w:pPr>
        <w:ind w:firstLine="560"/>
        <w:jc w:val="both"/>
        <w:rPr>
          <w:sz w:val="28"/>
        </w:rPr>
      </w:pPr>
      <w:r>
        <w:rPr>
          <w:rFonts w:hint="eastAsia"/>
          <w:sz w:val="28"/>
        </w:rPr>
        <w:t>（1）范围</w:t>
      </w:r>
    </w:p>
    <w:p w14:paraId="5EBA1962">
      <w:pPr>
        <w:ind w:firstLine="560"/>
        <w:jc w:val="both"/>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本文件规定了准格尔糜米的术语和定义、地理标志产品保护范围、要求、检验方法、检验规则及标志、标签、包装、运输和储存。</w:t>
      </w:r>
    </w:p>
    <w:p w14:paraId="7BFB7912">
      <w:pPr>
        <w:ind w:firstLine="560"/>
        <w:jc w:val="both"/>
        <w:rPr>
          <w:sz w:val="28"/>
        </w:rPr>
      </w:pPr>
      <w:r>
        <w:rPr>
          <w:rFonts w:hint="eastAsia"/>
          <w:sz w:val="28"/>
        </w:rPr>
        <w:t>（2）规范性引用文件</w:t>
      </w:r>
    </w:p>
    <w:p w14:paraId="76D3ECAD">
      <w:pPr>
        <w:spacing w:line="570" w:lineRule="exact"/>
        <w:ind w:firstLine="560" w:firstLineChars="0"/>
        <w:jc w:val="both"/>
        <w:rPr>
          <w:sz w:val="28"/>
        </w:rPr>
      </w:pPr>
      <w:r>
        <w:rPr>
          <w:rFonts w:hint="eastAsia"/>
          <w:sz w:val="28"/>
        </w:rPr>
        <w:t>列出了引用的国家标准6项，引用文件均已进行查新。</w:t>
      </w:r>
    </w:p>
    <w:p w14:paraId="5281802D">
      <w:pPr>
        <w:ind w:firstLine="560"/>
        <w:jc w:val="both"/>
        <w:rPr>
          <w:sz w:val="28"/>
        </w:rPr>
      </w:pPr>
      <w:r>
        <w:rPr>
          <w:rFonts w:hint="eastAsia"/>
          <w:sz w:val="28"/>
        </w:rPr>
        <w:t>（3）主要技术内容</w:t>
      </w:r>
    </w:p>
    <w:p w14:paraId="3D59FA44">
      <w:pPr>
        <w:ind w:firstLine="560"/>
        <w:jc w:val="both"/>
        <w:rPr>
          <w:sz w:val="28"/>
        </w:rPr>
      </w:pPr>
      <w:r>
        <w:rPr>
          <w:rFonts w:hint="eastAsia"/>
          <w:sz w:val="28"/>
        </w:rPr>
        <w:t>1、加工要求</w:t>
      </w:r>
    </w:p>
    <w:p w14:paraId="74F3CD97">
      <w:pPr>
        <w:ind w:firstLine="560"/>
        <w:jc w:val="both"/>
        <w:rPr>
          <w:sz w:val="28"/>
        </w:rPr>
      </w:pPr>
      <w:r>
        <w:rPr>
          <w:rFonts w:hint="eastAsia"/>
          <w:sz w:val="28"/>
        </w:rPr>
        <w:t>1.1原料</w:t>
      </w:r>
    </w:p>
    <w:p w14:paraId="351D44EE">
      <w:pPr>
        <w:ind w:firstLine="560"/>
        <w:jc w:val="both"/>
        <w:rPr>
          <w:sz w:val="28"/>
        </w:rPr>
      </w:pPr>
      <w:r>
        <w:rPr>
          <w:rFonts w:hint="eastAsia"/>
          <w:sz w:val="28"/>
        </w:rPr>
        <w:t>应选择籽粒饱满，成熟度好，无破损、生芽、霉变粒，符合GB 2715要求的原粮糜子。</w:t>
      </w:r>
    </w:p>
    <w:p w14:paraId="1D3DFF21">
      <w:pPr>
        <w:ind w:firstLine="560"/>
        <w:jc w:val="both"/>
        <w:rPr>
          <w:sz w:val="28"/>
        </w:rPr>
      </w:pPr>
      <w:r>
        <w:rPr>
          <w:rFonts w:hint="eastAsia"/>
          <w:sz w:val="28"/>
        </w:rPr>
        <w:t>1.2加工环境</w:t>
      </w:r>
    </w:p>
    <w:p w14:paraId="6D855B7E">
      <w:pPr>
        <w:ind w:firstLine="560"/>
        <w:jc w:val="both"/>
        <w:rPr>
          <w:sz w:val="28"/>
        </w:rPr>
      </w:pPr>
      <w:r>
        <w:rPr>
          <w:rFonts w:hint="eastAsia"/>
          <w:sz w:val="28"/>
        </w:rPr>
        <w:t>应符合GB 13122的要求。</w:t>
      </w:r>
    </w:p>
    <w:p w14:paraId="0383B587">
      <w:pPr>
        <w:ind w:firstLine="560"/>
        <w:jc w:val="both"/>
        <w:rPr>
          <w:sz w:val="28"/>
        </w:rPr>
      </w:pPr>
      <w:r>
        <w:rPr>
          <w:rFonts w:hint="eastAsia"/>
          <w:sz w:val="28"/>
        </w:rPr>
        <w:t>1.3加工程序</w:t>
      </w:r>
    </w:p>
    <w:p w14:paraId="29028CFF">
      <w:pPr>
        <w:ind w:firstLine="560"/>
        <w:jc w:val="both"/>
        <w:rPr>
          <w:sz w:val="28"/>
        </w:rPr>
      </w:pPr>
      <w:r>
        <w:rPr>
          <w:rFonts w:hint="eastAsia"/>
          <w:sz w:val="28"/>
        </w:rPr>
        <w:t>谷子→去杂→碾磨→精选→定量→包装→成品。</w:t>
      </w:r>
    </w:p>
    <w:p w14:paraId="497462A5">
      <w:pPr>
        <w:ind w:firstLine="560"/>
        <w:jc w:val="both"/>
        <w:rPr>
          <w:sz w:val="28"/>
        </w:rPr>
      </w:pPr>
      <w:r>
        <w:rPr>
          <w:rFonts w:hint="eastAsia"/>
          <w:sz w:val="28"/>
        </w:rPr>
        <w:t>2、质量要求</w:t>
      </w:r>
    </w:p>
    <w:p w14:paraId="194FE108">
      <w:pPr>
        <w:ind w:firstLine="560"/>
        <w:jc w:val="both"/>
        <w:rPr>
          <w:sz w:val="28"/>
        </w:rPr>
      </w:pPr>
      <w:r>
        <w:rPr>
          <w:rFonts w:hint="eastAsia"/>
          <w:sz w:val="28"/>
        </w:rPr>
        <w:t>包括感官指标、加工质量指标、营养品质指标和卫生指标。</w:t>
      </w:r>
    </w:p>
    <w:p w14:paraId="59CC6762">
      <w:pPr>
        <w:ind w:firstLine="560"/>
        <w:jc w:val="both"/>
        <w:rPr>
          <w:sz w:val="28"/>
        </w:rPr>
      </w:pPr>
      <w:r>
        <w:rPr>
          <w:rFonts w:hint="eastAsia"/>
          <w:sz w:val="28"/>
        </w:rPr>
        <w:t>3、检验规则</w:t>
      </w:r>
    </w:p>
    <w:p w14:paraId="2504D57B">
      <w:pPr>
        <w:ind w:firstLine="560"/>
        <w:jc w:val="both"/>
        <w:rPr>
          <w:sz w:val="28"/>
        </w:rPr>
      </w:pPr>
      <w:r>
        <w:rPr>
          <w:rFonts w:hint="eastAsia"/>
          <w:sz w:val="28"/>
        </w:rPr>
        <w:t>包括组批、扦样、检验分类、出厂检验、型式检验和判定规则。</w:t>
      </w:r>
    </w:p>
    <w:p w14:paraId="3F297D7A">
      <w:pPr>
        <w:ind w:firstLine="560"/>
        <w:jc w:val="both"/>
        <w:rPr>
          <w:sz w:val="28"/>
        </w:rPr>
      </w:pPr>
      <w:r>
        <w:rPr>
          <w:rFonts w:hint="eastAsia"/>
          <w:sz w:val="28"/>
        </w:rPr>
        <w:t>4、标志、标签、包装、运输和储存</w:t>
      </w:r>
    </w:p>
    <w:p w14:paraId="7C614A2F">
      <w:pPr>
        <w:ind w:firstLine="560"/>
        <w:jc w:val="both"/>
        <w:rPr>
          <w:sz w:val="28"/>
        </w:rPr>
      </w:pPr>
      <w:r>
        <w:rPr>
          <w:rFonts w:hint="eastAsia"/>
          <w:sz w:val="28"/>
        </w:rPr>
        <w:t>包括规定准格尔糜米标志、标签、包装、运输和储存要求。</w:t>
      </w:r>
    </w:p>
    <w:p w14:paraId="7B8FAB4A">
      <w:pPr>
        <w:pStyle w:val="2"/>
        <w:ind w:firstLine="0" w:firstLineChars="0"/>
      </w:pPr>
      <w:r>
        <w:t>六、重大意见分歧的处理依据和结果</w:t>
      </w:r>
    </w:p>
    <w:p w14:paraId="31E69FFA">
      <w:pPr>
        <w:widowControl/>
        <w:tabs>
          <w:tab w:val="center" w:pos="4201"/>
          <w:tab w:val="right" w:leader="dot" w:pos="9298"/>
        </w:tabs>
        <w:autoSpaceDE w:val="0"/>
        <w:autoSpaceDN w:val="0"/>
        <w:ind w:firstLine="560"/>
        <w:jc w:val="both"/>
        <w:rPr>
          <w:sz w:val="28"/>
        </w:rPr>
      </w:pPr>
      <w:r>
        <w:rPr>
          <w:rFonts w:hint="eastAsia"/>
          <w:sz w:val="28"/>
        </w:rPr>
        <w:t>本文件制定过程中征求了相关专家的意见和建议，无任何重大意见分歧。若审定过程中出现需要修订完善的部分，需由起草小组根据专家意见进行讨论和修改。</w:t>
      </w:r>
    </w:p>
    <w:p w14:paraId="286AE196">
      <w:pPr>
        <w:pStyle w:val="2"/>
        <w:ind w:firstLine="0" w:firstLineChars="0"/>
      </w:pPr>
      <w:r>
        <w:rPr>
          <w:rFonts w:hint="eastAsia"/>
        </w:rPr>
        <w:t>七、采用国际标准或国外先进标准的，说明采标程度，以及国内外同类标准的对比情况</w:t>
      </w:r>
    </w:p>
    <w:p w14:paraId="705A019C">
      <w:pPr>
        <w:ind w:firstLine="560"/>
        <w:rPr>
          <w:rFonts w:ascii="楷体_GB2312" w:eastAsia="楷体_GB2312"/>
          <w:sz w:val="28"/>
          <w:szCs w:val="28"/>
        </w:rPr>
      </w:pPr>
      <w:r>
        <w:rPr>
          <w:rFonts w:hint="eastAsia" w:ascii="楷体_GB2312" w:eastAsia="楷体_GB2312"/>
          <w:sz w:val="28"/>
          <w:szCs w:val="28"/>
        </w:rPr>
        <w:t>（一）国内技术状况</w:t>
      </w:r>
    </w:p>
    <w:p w14:paraId="2F4D2D8D">
      <w:pPr>
        <w:ind w:firstLine="560"/>
        <w:jc w:val="both"/>
        <w:rPr>
          <w:sz w:val="28"/>
          <w:szCs w:val="28"/>
        </w:rPr>
      </w:pPr>
      <w:r>
        <w:rPr>
          <w:rFonts w:hint="eastAsia"/>
          <w:sz w:val="28"/>
          <w:szCs w:val="28"/>
        </w:rPr>
        <w:t>国内已形成针对糜米（稷米）的通用标准框架，为特色团体标准制定提供依据。现行国家标准GB/T 13358-2024《稷米》于2025年4月1日实施，替代原 2008 版标准，对稷米的通用质量要求作出统一规定，涵盖质量指标和净含量规定。</w:t>
      </w:r>
    </w:p>
    <w:p w14:paraId="29E588D4">
      <w:pPr>
        <w:ind w:firstLine="560"/>
        <w:jc w:val="both"/>
        <w:rPr>
          <w:sz w:val="28"/>
          <w:szCs w:val="28"/>
        </w:rPr>
      </w:pPr>
      <w:r>
        <w:rPr>
          <w:rFonts w:hint="eastAsia"/>
          <w:sz w:val="28"/>
          <w:szCs w:val="28"/>
        </w:rPr>
        <w:t>现有国家标准、行业标准以通用性要求为主，未充分体现区域特色农产品的差异化特质。准格尔糜米因独特的地理环境形成了软糯香甜的品质特点，但目前缺乏针对性标准对其产地界定、特色理化指标、传统加工工艺要求等进行明确。同时，市场上存在的产地混淆、品质分级模糊等问题，亟需区域特色团体标准予以规范。</w:t>
      </w:r>
    </w:p>
    <w:p w14:paraId="49004E0B">
      <w:pPr>
        <w:ind w:firstLine="560"/>
        <w:rPr>
          <w:rFonts w:ascii="楷体_GB2312" w:eastAsia="楷体_GB2312"/>
          <w:sz w:val="28"/>
          <w:szCs w:val="28"/>
        </w:rPr>
      </w:pPr>
      <w:r>
        <w:rPr>
          <w:rFonts w:hint="eastAsia" w:ascii="楷体_GB2312" w:eastAsia="楷体_GB2312"/>
          <w:sz w:val="28"/>
          <w:szCs w:val="28"/>
        </w:rPr>
        <w:t>（二）国际或国外同类标准</w:t>
      </w:r>
    </w:p>
    <w:p w14:paraId="79EE05C8">
      <w:pPr>
        <w:ind w:firstLine="560"/>
        <w:jc w:val="both"/>
        <w:rPr>
          <w:sz w:val="28"/>
          <w:szCs w:val="28"/>
        </w:rPr>
      </w:pPr>
      <w:r>
        <w:rPr>
          <w:rFonts w:hint="eastAsia"/>
          <w:sz w:val="28"/>
          <w:szCs w:val="28"/>
        </w:rPr>
        <w:t>国际层面尚未形成针对糜米（稷米）的专项统一标准，但杂粮标准制定已成为热点。联合国粮农组织（FAO）与世界卫生组织（WHO）联合成立的食品法典委员会（CAC）已采纳印度提出的杂粮全球标准制定提案，计划针对小米、糜子等 15 类杂粮制定包含水分、杂质、缺陷粒等 8 项核心指标的团体标准框架，目前已存在高粱、珍珠粟的相关国际标准。</w:t>
      </w:r>
    </w:p>
    <w:p w14:paraId="2B13EBBA">
      <w:pPr>
        <w:ind w:firstLine="560"/>
        <w:jc w:val="both"/>
        <w:rPr>
          <w:sz w:val="28"/>
          <w:szCs w:val="28"/>
        </w:rPr>
      </w:pPr>
      <w:r>
        <w:rPr>
          <w:rFonts w:hint="eastAsia"/>
          <w:sz w:val="28"/>
          <w:szCs w:val="28"/>
        </w:rPr>
        <w:t>印度作为杂粮生产与出口大国，已制定覆盖 15 种杂粮的综合性团体标准，明确了水分含量、外来杂质、虫蚀粒等关键质量参数，为其杂粮国际贸易提供了支撑，该标准也成为 CAC 制定全球杂粮标准的重要基础。此外，美国、澳大利亚等国家针对杂粮的质量要求多体现在食品安全法规中，聚焦重金属、农药残留等卫生指标，对产品品质分级、特色指标的界定较少。</w:t>
      </w:r>
    </w:p>
    <w:p w14:paraId="7DBC6D9F">
      <w:pPr>
        <w:pStyle w:val="2"/>
        <w:ind w:firstLine="0" w:firstLineChars="0"/>
      </w:pPr>
      <w:r>
        <w:rPr>
          <w:rFonts w:hint="eastAsia"/>
        </w:rPr>
        <w:t>八、推广实施</w:t>
      </w:r>
    </w:p>
    <w:p w14:paraId="3E7A01E8">
      <w:pPr>
        <w:ind w:firstLine="560"/>
        <w:rPr>
          <w:sz w:val="28"/>
          <w:szCs w:val="28"/>
        </w:rPr>
      </w:pPr>
      <w:r>
        <w:rPr>
          <w:rFonts w:hint="eastAsia"/>
          <w:sz w:val="28"/>
          <w:szCs w:val="28"/>
        </w:rPr>
        <w:t>推广准格尔糜米龙头企业+合作社+农户标准化种植模式，实行产、供、销一条龙的产业化服务，重点打造优质糜米标准化生产基地，提升准格尔糜米产业综合竞争力，充分利用广播、电视、网络、报刊等渠道进行产品推广，加强品牌建设，提升企业收益，提高农民经济收入。</w:t>
      </w:r>
    </w:p>
    <w:p w14:paraId="5052F7DF">
      <w:pPr>
        <w:pStyle w:val="2"/>
        <w:ind w:firstLine="0" w:firstLineChars="0"/>
      </w:pPr>
      <w:r>
        <w:rPr>
          <w:rFonts w:hint="eastAsia"/>
        </w:rPr>
        <w:t>九、专家意见情况汇总表</w:t>
      </w:r>
    </w:p>
    <w:p w14:paraId="6D836F4F">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1</w:t>
      </w:r>
      <w:r>
        <w:rPr>
          <w:rFonts w:hint="eastAsia" w:ascii="黑体" w:hAnsi="黑体" w:eastAsia="黑体"/>
          <w:bCs/>
          <w:color w:val="000000" w:themeColor="text1"/>
          <w:kern w:val="44"/>
          <w:sz w:val="20"/>
          <w:szCs w:val="20"/>
          <w14:textFill>
            <w14:solidFill>
              <w14:schemeClr w14:val="tx1"/>
            </w14:solidFill>
          </w14:textFill>
        </w:rPr>
        <w:t xml:space="preserve">  研讨会专家意见表</w:t>
      </w:r>
    </w:p>
    <w:tbl>
      <w:tblPr>
        <w:tblStyle w:val="29"/>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6"/>
        <w:gridCol w:w="1979"/>
        <w:gridCol w:w="1049"/>
      </w:tblGrid>
      <w:tr w14:paraId="6A94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77" w:type="pct"/>
            <w:vAlign w:val="center"/>
          </w:tcPr>
          <w:p w14:paraId="083118BB">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718E927F">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5" w:type="pct"/>
            <w:vAlign w:val="center"/>
          </w:tcPr>
          <w:p w14:paraId="6065785C">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779DF6E2">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7546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061C2C4D">
            <w:pPr>
              <w:spacing w:before="312" w:after="156" w:line="240" w:lineRule="exact"/>
              <w:ind w:firstLine="0" w:firstLineChars="0"/>
              <w:jc w:val="center"/>
              <w:rPr>
                <w:kern w:val="0"/>
                <w:sz w:val="21"/>
                <w:szCs w:val="21"/>
              </w:rPr>
            </w:pPr>
          </w:p>
        </w:tc>
        <w:tc>
          <w:tcPr>
            <w:tcW w:w="2908" w:type="pct"/>
            <w:vAlign w:val="center"/>
          </w:tcPr>
          <w:p w14:paraId="35556066">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06C0C4F0">
            <w:pPr>
              <w:spacing w:line="240" w:lineRule="exact"/>
              <w:ind w:firstLine="0" w:firstLineChars="0"/>
              <w:jc w:val="center"/>
              <w:rPr>
                <w:kern w:val="0"/>
                <w:sz w:val="21"/>
                <w:szCs w:val="21"/>
              </w:rPr>
            </w:pPr>
          </w:p>
        </w:tc>
        <w:tc>
          <w:tcPr>
            <w:tcW w:w="559" w:type="pct"/>
            <w:vAlign w:val="center"/>
          </w:tcPr>
          <w:p w14:paraId="28EEF62E">
            <w:pPr>
              <w:spacing w:line="240" w:lineRule="exact"/>
              <w:ind w:firstLine="0" w:firstLineChars="0"/>
              <w:jc w:val="center"/>
              <w:rPr>
                <w:kern w:val="0"/>
                <w:sz w:val="21"/>
                <w:szCs w:val="21"/>
              </w:rPr>
            </w:pPr>
          </w:p>
        </w:tc>
      </w:tr>
      <w:tr w14:paraId="7E9D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1E045E8C">
            <w:pPr>
              <w:spacing w:before="312" w:after="156" w:line="240" w:lineRule="exact"/>
              <w:ind w:firstLine="0" w:firstLineChars="0"/>
              <w:jc w:val="center"/>
              <w:rPr>
                <w:kern w:val="0"/>
                <w:sz w:val="21"/>
                <w:szCs w:val="21"/>
              </w:rPr>
            </w:pPr>
          </w:p>
        </w:tc>
        <w:tc>
          <w:tcPr>
            <w:tcW w:w="2908" w:type="pct"/>
            <w:vAlign w:val="center"/>
          </w:tcPr>
          <w:p w14:paraId="54084082">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56B50FD1">
            <w:pPr>
              <w:spacing w:line="240" w:lineRule="exact"/>
              <w:ind w:firstLine="0" w:firstLineChars="0"/>
              <w:jc w:val="center"/>
              <w:rPr>
                <w:kern w:val="0"/>
                <w:sz w:val="21"/>
                <w:szCs w:val="21"/>
              </w:rPr>
            </w:pPr>
          </w:p>
        </w:tc>
        <w:tc>
          <w:tcPr>
            <w:tcW w:w="559" w:type="pct"/>
            <w:vAlign w:val="center"/>
          </w:tcPr>
          <w:p w14:paraId="00C8D7DD">
            <w:pPr>
              <w:spacing w:line="240" w:lineRule="exact"/>
              <w:ind w:firstLine="0" w:firstLineChars="0"/>
              <w:jc w:val="center"/>
              <w:rPr>
                <w:kern w:val="0"/>
                <w:sz w:val="21"/>
                <w:szCs w:val="21"/>
              </w:rPr>
            </w:pPr>
          </w:p>
        </w:tc>
      </w:tr>
      <w:tr w14:paraId="2F1C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00E89DB9">
            <w:pPr>
              <w:spacing w:before="312" w:after="156" w:line="240" w:lineRule="exact"/>
              <w:ind w:firstLine="0" w:firstLineChars="0"/>
              <w:jc w:val="center"/>
              <w:rPr>
                <w:kern w:val="0"/>
                <w:sz w:val="21"/>
                <w:szCs w:val="21"/>
              </w:rPr>
            </w:pPr>
          </w:p>
        </w:tc>
        <w:tc>
          <w:tcPr>
            <w:tcW w:w="2908" w:type="pct"/>
            <w:vAlign w:val="center"/>
          </w:tcPr>
          <w:p w14:paraId="4B49623D">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369A79CF">
            <w:pPr>
              <w:spacing w:line="240" w:lineRule="exact"/>
              <w:ind w:firstLine="0" w:firstLineChars="0"/>
              <w:jc w:val="center"/>
              <w:rPr>
                <w:kern w:val="0"/>
                <w:sz w:val="21"/>
                <w:szCs w:val="21"/>
              </w:rPr>
            </w:pPr>
          </w:p>
        </w:tc>
        <w:tc>
          <w:tcPr>
            <w:tcW w:w="559" w:type="pct"/>
            <w:vAlign w:val="center"/>
          </w:tcPr>
          <w:p w14:paraId="67B84938">
            <w:pPr>
              <w:spacing w:line="240" w:lineRule="exact"/>
              <w:ind w:firstLine="0" w:firstLineChars="0"/>
              <w:jc w:val="center"/>
              <w:rPr>
                <w:kern w:val="0"/>
                <w:sz w:val="21"/>
                <w:szCs w:val="21"/>
              </w:rPr>
            </w:pPr>
          </w:p>
        </w:tc>
      </w:tr>
      <w:tr w14:paraId="4623E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1B1BB4E7">
            <w:pPr>
              <w:spacing w:before="312" w:after="156" w:line="240" w:lineRule="exact"/>
              <w:ind w:firstLine="0" w:firstLineChars="0"/>
              <w:jc w:val="center"/>
              <w:rPr>
                <w:kern w:val="0"/>
                <w:sz w:val="21"/>
                <w:szCs w:val="21"/>
              </w:rPr>
            </w:pPr>
          </w:p>
        </w:tc>
        <w:tc>
          <w:tcPr>
            <w:tcW w:w="2908" w:type="pct"/>
            <w:vAlign w:val="center"/>
          </w:tcPr>
          <w:p w14:paraId="436520BF">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3D1122CD">
            <w:pPr>
              <w:spacing w:line="240" w:lineRule="exact"/>
              <w:ind w:firstLine="0" w:firstLineChars="0"/>
              <w:jc w:val="center"/>
              <w:rPr>
                <w:kern w:val="0"/>
                <w:sz w:val="21"/>
                <w:szCs w:val="21"/>
              </w:rPr>
            </w:pPr>
          </w:p>
        </w:tc>
        <w:tc>
          <w:tcPr>
            <w:tcW w:w="559" w:type="pct"/>
            <w:vAlign w:val="center"/>
          </w:tcPr>
          <w:p w14:paraId="2F04C133">
            <w:pPr>
              <w:spacing w:line="240" w:lineRule="exact"/>
              <w:ind w:firstLine="0" w:firstLineChars="0"/>
              <w:jc w:val="center"/>
              <w:rPr>
                <w:kern w:val="0"/>
                <w:sz w:val="21"/>
                <w:szCs w:val="21"/>
              </w:rPr>
            </w:pPr>
          </w:p>
        </w:tc>
      </w:tr>
    </w:tbl>
    <w:p w14:paraId="42190C97">
      <w:pPr>
        <w:ind w:firstLine="0" w:firstLineChars="0"/>
        <w:jc w:val="center"/>
        <w:rPr>
          <w:rFonts w:hint="eastAsia" w:ascii="黑体" w:hAnsi="黑体" w:eastAsia="黑体"/>
          <w:bCs/>
          <w:color w:val="000000" w:themeColor="text1"/>
          <w:kern w:val="44"/>
          <w:sz w:val="20"/>
          <w:szCs w:val="20"/>
          <w14:textFill>
            <w14:solidFill>
              <w14:schemeClr w14:val="tx1"/>
            </w14:solidFill>
          </w14:textFill>
        </w:rPr>
      </w:pPr>
    </w:p>
    <w:p w14:paraId="624CCD0B">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2</w:t>
      </w:r>
      <w:r>
        <w:rPr>
          <w:rFonts w:hint="eastAsia" w:ascii="黑体" w:hAnsi="黑体" w:eastAsia="黑体"/>
          <w:bCs/>
          <w:color w:val="000000" w:themeColor="text1"/>
          <w:kern w:val="44"/>
          <w:sz w:val="20"/>
          <w:szCs w:val="20"/>
          <w14:textFill>
            <w14:solidFill>
              <w14:schemeClr w14:val="tx1"/>
            </w14:solidFill>
          </w14:textFill>
        </w:rPr>
        <w:t xml:space="preserve">  审查会专家意见表</w:t>
      </w:r>
    </w:p>
    <w:tbl>
      <w:tblPr>
        <w:tblStyle w:val="29"/>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6"/>
        <w:gridCol w:w="1979"/>
        <w:gridCol w:w="1049"/>
      </w:tblGrid>
      <w:tr w14:paraId="1323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77" w:type="pct"/>
            <w:vAlign w:val="center"/>
          </w:tcPr>
          <w:p w14:paraId="43A3F44F">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73E9FC15">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5" w:type="pct"/>
            <w:vAlign w:val="center"/>
          </w:tcPr>
          <w:p w14:paraId="2E4B2814">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0A6186E5">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1E0A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7BFA64D0">
            <w:pPr>
              <w:spacing w:before="312" w:after="156" w:line="240" w:lineRule="exact"/>
              <w:ind w:firstLine="0" w:firstLineChars="0"/>
              <w:jc w:val="center"/>
              <w:rPr>
                <w:kern w:val="0"/>
                <w:sz w:val="21"/>
                <w:szCs w:val="21"/>
              </w:rPr>
            </w:pPr>
          </w:p>
        </w:tc>
        <w:tc>
          <w:tcPr>
            <w:tcW w:w="2908" w:type="pct"/>
            <w:vAlign w:val="center"/>
          </w:tcPr>
          <w:p w14:paraId="7A7E5207">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2F79AAAB">
            <w:pPr>
              <w:spacing w:line="240" w:lineRule="exact"/>
              <w:ind w:firstLine="0" w:firstLineChars="0"/>
              <w:rPr>
                <w:kern w:val="0"/>
                <w:sz w:val="21"/>
                <w:szCs w:val="21"/>
              </w:rPr>
            </w:pPr>
          </w:p>
        </w:tc>
        <w:tc>
          <w:tcPr>
            <w:tcW w:w="559" w:type="pct"/>
            <w:vAlign w:val="center"/>
          </w:tcPr>
          <w:p w14:paraId="5DBBAD81">
            <w:pPr>
              <w:spacing w:line="240" w:lineRule="exact"/>
              <w:ind w:firstLine="0" w:firstLineChars="0"/>
              <w:jc w:val="center"/>
              <w:rPr>
                <w:kern w:val="0"/>
                <w:sz w:val="21"/>
                <w:szCs w:val="21"/>
              </w:rPr>
            </w:pPr>
          </w:p>
        </w:tc>
      </w:tr>
      <w:tr w14:paraId="3E72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51763C6E">
            <w:pPr>
              <w:spacing w:before="312" w:after="156" w:line="240" w:lineRule="exact"/>
              <w:ind w:firstLine="0" w:firstLineChars="0"/>
              <w:jc w:val="center"/>
              <w:rPr>
                <w:kern w:val="0"/>
                <w:sz w:val="21"/>
                <w:szCs w:val="21"/>
              </w:rPr>
            </w:pPr>
          </w:p>
        </w:tc>
        <w:tc>
          <w:tcPr>
            <w:tcW w:w="2908" w:type="pct"/>
            <w:vAlign w:val="center"/>
          </w:tcPr>
          <w:p w14:paraId="092C0636">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099BA5C2">
            <w:pPr>
              <w:spacing w:line="240" w:lineRule="exact"/>
              <w:ind w:firstLine="0" w:firstLineChars="0"/>
              <w:rPr>
                <w:kern w:val="0"/>
                <w:sz w:val="21"/>
                <w:szCs w:val="21"/>
              </w:rPr>
            </w:pPr>
          </w:p>
        </w:tc>
        <w:tc>
          <w:tcPr>
            <w:tcW w:w="559" w:type="pct"/>
            <w:vAlign w:val="center"/>
          </w:tcPr>
          <w:p w14:paraId="63230CE4">
            <w:pPr>
              <w:spacing w:line="240" w:lineRule="exact"/>
              <w:ind w:firstLine="0" w:firstLineChars="0"/>
              <w:jc w:val="center"/>
              <w:rPr>
                <w:kern w:val="0"/>
                <w:sz w:val="21"/>
                <w:szCs w:val="21"/>
              </w:rPr>
            </w:pPr>
          </w:p>
        </w:tc>
      </w:tr>
      <w:tr w14:paraId="3B21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9ED5C57">
            <w:pPr>
              <w:spacing w:before="312" w:after="156" w:line="240" w:lineRule="exact"/>
              <w:ind w:firstLine="0" w:firstLineChars="0"/>
              <w:jc w:val="center"/>
              <w:rPr>
                <w:kern w:val="0"/>
                <w:sz w:val="21"/>
                <w:szCs w:val="21"/>
              </w:rPr>
            </w:pPr>
          </w:p>
        </w:tc>
        <w:tc>
          <w:tcPr>
            <w:tcW w:w="2908" w:type="pct"/>
            <w:vAlign w:val="center"/>
          </w:tcPr>
          <w:p w14:paraId="5CE76702">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170D6D6B">
            <w:pPr>
              <w:spacing w:line="240" w:lineRule="exact"/>
              <w:ind w:firstLine="0" w:firstLineChars="0"/>
              <w:rPr>
                <w:kern w:val="0"/>
                <w:sz w:val="21"/>
                <w:szCs w:val="21"/>
              </w:rPr>
            </w:pPr>
          </w:p>
        </w:tc>
        <w:tc>
          <w:tcPr>
            <w:tcW w:w="559" w:type="pct"/>
            <w:vAlign w:val="center"/>
          </w:tcPr>
          <w:p w14:paraId="55AAFBBB">
            <w:pPr>
              <w:spacing w:line="240" w:lineRule="exact"/>
              <w:ind w:firstLine="0" w:firstLineChars="0"/>
              <w:jc w:val="center"/>
              <w:rPr>
                <w:kern w:val="0"/>
                <w:sz w:val="21"/>
                <w:szCs w:val="21"/>
              </w:rPr>
            </w:pPr>
          </w:p>
        </w:tc>
      </w:tr>
      <w:tr w14:paraId="317B6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5AEE7E14">
            <w:pPr>
              <w:spacing w:before="312" w:after="156" w:line="240" w:lineRule="exact"/>
              <w:ind w:firstLine="0" w:firstLineChars="0"/>
              <w:jc w:val="center"/>
              <w:rPr>
                <w:kern w:val="0"/>
                <w:sz w:val="21"/>
                <w:szCs w:val="21"/>
              </w:rPr>
            </w:pPr>
          </w:p>
        </w:tc>
        <w:tc>
          <w:tcPr>
            <w:tcW w:w="2908" w:type="pct"/>
            <w:vAlign w:val="center"/>
          </w:tcPr>
          <w:p w14:paraId="01F8C403">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675F5DAE">
            <w:pPr>
              <w:spacing w:line="240" w:lineRule="exact"/>
              <w:ind w:firstLine="0" w:firstLineChars="0"/>
              <w:rPr>
                <w:kern w:val="0"/>
                <w:sz w:val="21"/>
                <w:szCs w:val="21"/>
              </w:rPr>
            </w:pPr>
          </w:p>
        </w:tc>
        <w:tc>
          <w:tcPr>
            <w:tcW w:w="559" w:type="pct"/>
            <w:vAlign w:val="center"/>
          </w:tcPr>
          <w:p w14:paraId="421C2F86">
            <w:pPr>
              <w:spacing w:line="240" w:lineRule="exact"/>
              <w:ind w:firstLine="0" w:firstLineChars="0"/>
              <w:jc w:val="center"/>
              <w:rPr>
                <w:kern w:val="0"/>
                <w:sz w:val="21"/>
                <w:szCs w:val="21"/>
              </w:rPr>
            </w:pPr>
          </w:p>
        </w:tc>
      </w:tr>
    </w:tbl>
    <w:p w14:paraId="18EFA755">
      <w:pPr>
        <w:ind w:firstLine="0" w:firstLineChars="0"/>
        <w:rPr>
          <w:rFonts w:ascii="黑体" w:hAnsi="黑体" w:eastAsia="黑体"/>
          <w:sz w:val="36"/>
          <w:szCs w:val="36"/>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090466"/>
      <w:docPartObj>
        <w:docPartGallery w:val="autotext"/>
      </w:docPartObj>
    </w:sdtPr>
    <w:sdtEndPr>
      <w:rPr>
        <w:rFonts w:ascii="宋体" w:hAnsi="宋体" w:eastAsia="宋体"/>
      </w:rPr>
    </w:sdtEndPr>
    <w:sdtContent>
      <w:p w14:paraId="63B2CEBF">
        <w:pPr>
          <w:pStyle w:val="5"/>
          <w:ind w:firstLine="640"/>
          <w:jc w:val="right"/>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5</w:t>
        </w:r>
        <w:r>
          <w:rPr>
            <w:rFonts w:ascii="宋体" w:hAnsi="宋体" w:eastAsia="宋体"/>
          </w:rPr>
          <w:fldChar w:fldCharType="end"/>
        </w:r>
      </w:p>
    </w:sdtContent>
  </w:sdt>
  <w:p w14:paraId="55C40D7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A16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DB4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70D9F">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7E7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E7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42"/>
      <w:suff w:val="nothing"/>
      <w:lvlText w:val="表%1　"/>
      <w:lvlJc w:val="left"/>
      <w:pPr>
        <w:ind w:left="4253" w:firstLine="0"/>
      </w:pPr>
    </w:lvl>
    <w:lvl w:ilvl="1" w:tentative="0">
      <w:start w:val="1"/>
      <w:numFmt w:val="decimal"/>
      <w:lvlText w:val="%1.%2"/>
      <w:lvlJc w:val="left"/>
      <w:pPr>
        <w:tabs>
          <w:tab w:val="left" w:pos="142"/>
        </w:tabs>
        <w:ind w:left="142" w:hanging="567"/>
      </w:pPr>
    </w:lvl>
    <w:lvl w:ilvl="2" w:tentative="0">
      <w:start w:val="1"/>
      <w:numFmt w:val="decimal"/>
      <w:lvlText w:val="%1.%2.%3"/>
      <w:lvlJc w:val="left"/>
      <w:pPr>
        <w:tabs>
          <w:tab w:val="left" w:pos="567"/>
        </w:tabs>
        <w:ind w:left="567" w:hanging="567"/>
      </w:pPr>
    </w:lvl>
    <w:lvl w:ilvl="3" w:tentative="0">
      <w:start w:val="1"/>
      <w:numFmt w:val="decimal"/>
      <w:lvlText w:val="%1.%2.%3.%4"/>
      <w:lvlJc w:val="left"/>
      <w:pPr>
        <w:tabs>
          <w:tab w:val="left" w:pos="1134"/>
        </w:tabs>
        <w:ind w:left="1134" w:hanging="708"/>
      </w:pPr>
    </w:lvl>
    <w:lvl w:ilvl="4" w:tentative="0">
      <w:start w:val="1"/>
      <w:numFmt w:val="decimal"/>
      <w:lvlText w:val="%1.%2.%3.%4.%5"/>
      <w:lvlJc w:val="left"/>
      <w:pPr>
        <w:tabs>
          <w:tab w:val="left" w:pos="1701"/>
        </w:tabs>
        <w:ind w:left="1701" w:hanging="850"/>
      </w:pPr>
    </w:lvl>
    <w:lvl w:ilvl="5" w:tentative="0">
      <w:start w:val="1"/>
      <w:numFmt w:val="decimal"/>
      <w:lvlText w:val="%1.%2.%3.%4.%5.%6"/>
      <w:lvlJc w:val="left"/>
      <w:pPr>
        <w:tabs>
          <w:tab w:val="left" w:pos="2410"/>
        </w:tabs>
        <w:ind w:left="2410" w:hanging="1134"/>
      </w:pPr>
    </w:lvl>
    <w:lvl w:ilvl="6" w:tentative="0">
      <w:start w:val="1"/>
      <w:numFmt w:val="decimal"/>
      <w:lvlText w:val="%1.%2.%3.%4.%5.%6.%7"/>
      <w:lvlJc w:val="left"/>
      <w:pPr>
        <w:tabs>
          <w:tab w:val="left" w:pos="2977"/>
        </w:tabs>
        <w:ind w:left="2977" w:hanging="1276"/>
      </w:pPr>
    </w:lvl>
    <w:lvl w:ilvl="7" w:tentative="0">
      <w:start w:val="1"/>
      <w:numFmt w:val="decimal"/>
      <w:lvlText w:val="%1.%2.%3.%4.%5.%6.%7.%8"/>
      <w:lvlJc w:val="left"/>
      <w:pPr>
        <w:tabs>
          <w:tab w:val="left" w:pos="3544"/>
        </w:tabs>
        <w:ind w:left="3544" w:hanging="1418"/>
      </w:pPr>
    </w:lvl>
    <w:lvl w:ilvl="8" w:tentative="0">
      <w:start w:val="1"/>
      <w:numFmt w:val="decimal"/>
      <w:lvlText w:val="%1.%2.%3.%4.%5.%6.%7.%8.%9"/>
      <w:lvlJc w:val="left"/>
      <w:pPr>
        <w:tabs>
          <w:tab w:val="left" w:pos="4252"/>
        </w:tabs>
        <w:ind w:left="4252" w:hanging="1700"/>
      </w:pPr>
    </w:lvl>
  </w:abstractNum>
  <w:abstractNum w:abstractNumId="1">
    <w:nsid w:val="6CEA2025"/>
    <w:multiLevelType w:val="multilevel"/>
    <w:tmpl w:val="6CEA2025"/>
    <w:lvl w:ilvl="0" w:tentative="0">
      <w:start w:val="1"/>
      <w:numFmt w:val="none"/>
      <w:pStyle w:val="28"/>
      <w:suff w:val="nothing"/>
      <w:lvlText w:val="%1"/>
      <w:lvlJc w:val="left"/>
      <w:pPr>
        <w:ind w:left="0" w:firstLine="0"/>
      </w:pPr>
      <w:rPr>
        <w:rFonts w:hint="eastAsia"/>
      </w:rPr>
    </w:lvl>
    <w:lvl w:ilvl="1" w:tentative="0">
      <w:start w:val="1"/>
      <w:numFmt w:val="decimal"/>
      <w:pStyle w:val="26"/>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1%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B6"/>
    <w:rsid w:val="000002BE"/>
    <w:rsid w:val="00000A91"/>
    <w:rsid w:val="00014151"/>
    <w:rsid w:val="00016794"/>
    <w:rsid w:val="00021258"/>
    <w:rsid w:val="000361A7"/>
    <w:rsid w:val="00046424"/>
    <w:rsid w:val="00054056"/>
    <w:rsid w:val="00054E2A"/>
    <w:rsid w:val="000551F7"/>
    <w:rsid w:val="000555F4"/>
    <w:rsid w:val="00056120"/>
    <w:rsid w:val="00062AFB"/>
    <w:rsid w:val="00072D8C"/>
    <w:rsid w:val="000736FD"/>
    <w:rsid w:val="0008201D"/>
    <w:rsid w:val="000849FB"/>
    <w:rsid w:val="0009536C"/>
    <w:rsid w:val="000A175D"/>
    <w:rsid w:val="000A29BE"/>
    <w:rsid w:val="000A3159"/>
    <w:rsid w:val="000B23A9"/>
    <w:rsid w:val="000B3780"/>
    <w:rsid w:val="000B6587"/>
    <w:rsid w:val="000B6A5F"/>
    <w:rsid w:val="000C20C3"/>
    <w:rsid w:val="000C3C9F"/>
    <w:rsid w:val="000D0648"/>
    <w:rsid w:val="000D0AAA"/>
    <w:rsid w:val="000D2FFF"/>
    <w:rsid w:val="000D5979"/>
    <w:rsid w:val="000D5FF8"/>
    <w:rsid w:val="000D611A"/>
    <w:rsid w:val="000E0021"/>
    <w:rsid w:val="000E41F6"/>
    <w:rsid w:val="000E4E58"/>
    <w:rsid w:val="000E5CFD"/>
    <w:rsid w:val="000F1CAB"/>
    <w:rsid w:val="000F3247"/>
    <w:rsid w:val="00103DE4"/>
    <w:rsid w:val="00113DD2"/>
    <w:rsid w:val="001148CA"/>
    <w:rsid w:val="001160F0"/>
    <w:rsid w:val="001236C9"/>
    <w:rsid w:val="00140BB9"/>
    <w:rsid w:val="0014450E"/>
    <w:rsid w:val="00146CA8"/>
    <w:rsid w:val="0016070E"/>
    <w:rsid w:val="00161E00"/>
    <w:rsid w:val="001636F4"/>
    <w:rsid w:val="0016653E"/>
    <w:rsid w:val="00170C0A"/>
    <w:rsid w:val="00171785"/>
    <w:rsid w:val="001724EA"/>
    <w:rsid w:val="001726CF"/>
    <w:rsid w:val="00176BCF"/>
    <w:rsid w:val="001814C4"/>
    <w:rsid w:val="00182225"/>
    <w:rsid w:val="00183616"/>
    <w:rsid w:val="00185C25"/>
    <w:rsid w:val="0019615E"/>
    <w:rsid w:val="00196605"/>
    <w:rsid w:val="001A2B52"/>
    <w:rsid w:val="001B0143"/>
    <w:rsid w:val="001B01A1"/>
    <w:rsid w:val="001B463E"/>
    <w:rsid w:val="001B55D1"/>
    <w:rsid w:val="001C163B"/>
    <w:rsid w:val="001C254F"/>
    <w:rsid w:val="001C31AD"/>
    <w:rsid w:val="001C4A0E"/>
    <w:rsid w:val="001C650C"/>
    <w:rsid w:val="001D72D3"/>
    <w:rsid w:val="001E64D1"/>
    <w:rsid w:val="001F35E9"/>
    <w:rsid w:val="001F526B"/>
    <w:rsid w:val="001F5516"/>
    <w:rsid w:val="001F5E2F"/>
    <w:rsid w:val="002028CF"/>
    <w:rsid w:val="002056EC"/>
    <w:rsid w:val="0021612B"/>
    <w:rsid w:val="0022100A"/>
    <w:rsid w:val="00222B85"/>
    <w:rsid w:val="0023477E"/>
    <w:rsid w:val="002402D5"/>
    <w:rsid w:val="00255A91"/>
    <w:rsid w:val="002624FA"/>
    <w:rsid w:val="00272D5E"/>
    <w:rsid w:val="00273078"/>
    <w:rsid w:val="002848AB"/>
    <w:rsid w:val="002860C3"/>
    <w:rsid w:val="00287367"/>
    <w:rsid w:val="00291A88"/>
    <w:rsid w:val="00292394"/>
    <w:rsid w:val="002A39B0"/>
    <w:rsid w:val="002B5BB6"/>
    <w:rsid w:val="002C0591"/>
    <w:rsid w:val="002C5A4C"/>
    <w:rsid w:val="002C62EF"/>
    <w:rsid w:val="002C6368"/>
    <w:rsid w:val="002D203B"/>
    <w:rsid w:val="002D310F"/>
    <w:rsid w:val="002D5530"/>
    <w:rsid w:val="002E2475"/>
    <w:rsid w:val="002E6430"/>
    <w:rsid w:val="002E6C52"/>
    <w:rsid w:val="002F1B81"/>
    <w:rsid w:val="002F28DB"/>
    <w:rsid w:val="002F295E"/>
    <w:rsid w:val="002F7417"/>
    <w:rsid w:val="003012EF"/>
    <w:rsid w:val="003217D3"/>
    <w:rsid w:val="003259AE"/>
    <w:rsid w:val="00331BCD"/>
    <w:rsid w:val="003353FC"/>
    <w:rsid w:val="00335701"/>
    <w:rsid w:val="00342147"/>
    <w:rsid w:val="00344EF7"/>
    <w:rsid w:val="0035393E"/>
    <w:rsid w:val="00355C3C"/>
    <w:rsid w:val="00362E45"/>
    <w:rsid w:val="003720D2"/>
    <w:rsid w:val="003761DD"/>
    <w:rsid w:val="003762EF"/>
    <w:rsid w:val="003817C6"/>
    <w:rsid w:val="003923E6"/>
    <w:rsid w:val="00395F92"/>
    <w:rsid w:val="00396F2C"/>
    <w:rsid w:val="003A12F6"/>
    <w:rsid w:val="003A29AF"/>
    <w:rsid w:val="003B03F3"/>
    <w:rsid w:val="003B455E"/>
    <w:rsid w:val="003E1FDA"/>
    <w:rsid w:val="003E589C"/>
    <w:rsid w:val="003F6F4B"/>
    <w:rsid w:val="00402CE5"/>
    <w:rsid w:val="00405564"/>
    <w:rsid w:val="00406D66"/>
    <w:rsid w:val="0041478D"/>
    <w:rsid w:val="00415950"/>
    <w:rsid w:val="00417901"/>
    <w:rsid w:val="00420010"/>
    <w:rsid w:val="00423AF6"/>
    <w:rsid w:val="00426F2E"/>
    <w:rsid w:val="00430F10"/>
    <w:rsid w:val="00431595"/>
    <w:rsid w:val="00433FCF"/>
    <w:rsid w:val="00442D32"/>
    <w:rsid w:val="00453262"/>
    <w:rsid w:val="004566BB"/>
    <w:rsid w:val="00456DEE"/>
    <w:rsid w:val="004616C5"/>
    <w:rsid w:val="004664AC"/>
    <w:rsid w:val="00474949"/>
    <w:rsid w:val="00476C1F"/>
    <w:rsid w:val="00480C8A"/>
    <w:rsid w:val="00485C01"/>
    <w:rsid w:val="00487DB4"/>
    <w:rsid w:val="00487DCA"/>
    <w:rsid w:val="004969B7"/>
    <w:rsid w:val="004A6709"/>
    <w:rsid w:val="004A7B3A"/>
    <w:rsid w:val="004B3E7C"/>
    <w:rsid w:val="004C3680"/>
    <w:rsid w:val="004C37A9"/>
    <w:rsid w:val="004C3A94"/>
    <w:rsid w:val="004C4A03"/>
    <w:rsid w:val="004C61D3"/>
    <w:rsid w:val="004D78BA"/>
    <w:rsid w:val="004D7DFD"/>
    <w:rsid w:val="004E552A"/>
    <w:rsid w:val="004E757B"/>
    <w:rsid w:val="00502781"/>
    <w:rsid w:val="00507D9A"/>
    <w:rsid w:val="00511601"/>
    <w:rsid w:val="005129F3"/>
    <w:rsid w:val="00517C82"/>
    <w:rsid w:val="005215DB"/>
    <w:rsid w:val="005225BD"/>
    <w:rsid w:val="00525449"/>
    <w:rsid w:val="005258DD"/>
    <w:rsid w:val="005276F5"/>
    <w:rsid w:val="00530B43"/>
    <w:rsid w:val="005410AA"/>
    <w:rsid w:val="005414F2"/>
    <w:rsid w:val="0056533C"/>
    <w:rsid w:val="0056668D"/>
    <w:rsid w:val="005670B0"/>
    <w:rsid w:val="00591C1B"/>
    <w:rsid w:val="0059479B"/>
    <w:rsid w:val="005A049F"/>
    <w:rsid w:val="005A237F"/>
    <w:rsid w:val="005A74D2"/>
    <w:rsid w:val="005B0C38"/>
    <w:rsid w:val="005B2562"/>
    <w:rsid w:val="005B3848"/>
    <w:rsid w:val="005B46A1"/>
    <w:rsid w:val="005E22FC"/>
    <w:rsid w:val="005E5611"/>
    <w:rsid w:val="005E7886"/>
    <w:rsid w:val="005F4537"/>
    <w:rsid w:val="0060002A"/>
    <w:rsid w:val="00603FDE"/>
    <w:rsid w:val="006059FE"/>
    <w:rsid w:val="00610227"/>
    <w:rsid w:val="00611DDB"/>
    <w:rsid w:val="00612221"/>
    <w:rsid w:val="00614673"/>
    <w:rsid w:val="0062055B"/>
    <w:rsid w:val="00624210"/>
    <w:rsid w:val="006243E8"/>
    <w:rsid w:val="0063463A"/>
    <w:rsid w:val="00641A36"/>
    <w:rsid w:val="0064566E"/>
    <w:rsid w:val="0064679F"/>
    <w:rsid w:val="00646FAC"/>
    <w:rsid w:val="00656470"/>
    <w:rsid w:val="006565E0"/>
    <w:rsid w:val="00656797"/>
    <w:rsid w:val="00657F10"/>
    <w:rsid w:val="0066277E"/>
    <w:rsid w:val="00663C39"/>
    <w:rsid w:val="0066695A"/>
    <w:rsid w:val="00675363"/>
    <w:rsid w:val="00681385"/>
    <w:rsid w:val="00684932"/>
    <w:rsid w:val="00684F6F"/>
    <w:rsid w:val="0068704F"/>
    <w:rsid w:val="006A1F3C"/>
    <w:rsid w:val="006A4D62"/>
    <w:rsid w:val="006A541A"/>
    <w:rsid w:val="006B058A"/>
    <w:rsid w:val="006B1AD5"/>
    <w:rsid w:val="006C452A"/>
    <w:rsid w:val="006D6B48"/>
    <w:rsid w:val="006D70B2"/>
    <w:rsid w:val="006D7417"/>
    <w:rsid w:val="006E0AF7"/>
    <w:rsid w:val="006F146D"/>
    <w:rsid w:val="006F3A80"/>
    <w:rsid w:val="006F3B83"/>
    <w:rsid w:val="006F4716"/>
    <w:rsid w:val="006F4CAB"/>
    <w:rsid w:val="007079A0"/>
    <w:rsid w:val="007173B7"/>
    <w:rsid w:val="007208C2"/>
    <w:rsid w:val="00720B7D"/>
    <w:rsid w:val="00721141"/>
    <w:rsid w:val="00722747"/>
    <w:rsid w:val="00723D6B"/>
    <w:rsid w:val="007248A4"/>
    <w:rsid w:val="0072609E"/>
    <w:rsid w:val="00731491"/>
    <w:rsid w:val="00732443"/>
    <w:rsid w:val="007458B0"/>
    <w:rsid w:val="007527A1"/>
    <w:rsid w:val="00756A8D"/>
    <w:rsid w:val="007705A5"/>
    <w:rsid w:val="0077398D"/>
    <w:rsid w:val="00775C43"/>
    <w:rsid w:val="00777702"/>
    <w:rsid w:val="0078461C"/>
    <w:rsid w:val="00791489"/>
    <w:rsid w:val="00791BC7"/>
    <w:rsid w:val="00795102"/>
    <w:rsid w:val="00795B4B"/>
    <w:rsid w:val="007A1462"/>
    <w:rsid w:val="007A22A3"/>
    <w:rsid w:val="007B18C4"/>
    <w:rsid w:val="007B1C3C"/>
    <w:rsid w:val="007C1B59"/>
    <w:rsid w:val="007C7815"/>
    <w:rsid w:val="007D4457"/>
    <w:rsid w:val="007D4B4D"/>
    <w:rsid w:val="007D56F8"/>
    <w:rsid w:val="007D5974"/>
    <w:rsid w:val="007D6648"/>
    <w:rsid w:val="007D7386"/>
    <w:rsid w:val="007E62F4"/>
    <w:rsid w:val="007E7EF9"/>
    <w:rsid w:val="007F04FE"/>
    <w:rsid w:val="007F2633"/>
    <w:rsid w:val="00801A0F"/>
    <w:rsid w:val="00802477"/>
    <w:rsid w:val="008048A6"/>
    <w:rsid w:val="00804E14"/>
    <w:rsid w:val="0081076E"/>
    <w:rsid w:val="00812155"/>
    <w:rsid w:val="00821CA3"/>
    <w:rsid w:val="00833080"/>
    <w:rsid w:val="00835BBB"/>
    <w:rsid w:val="008457A0"/>
    <w:rsid w:val="008909B6"/>
    <w:rsid w:val="008973BB"/>
    <w:rsid w:val="00897C54"/>
    <w:rsid w:val="008A0104"/>
    <w:rsid w:val="008A115E"/>
    <w:rsid w:val="008A197F"/>
    <w:rsid w:val="008A286D"/>
    <w:rsid w:val="008B110E"/>
    <w:rsid w:val="008B72BC"/>
    <w:rsid w:val="008B7A58"/>
    <w:rsid w:val="008C5F79"/>
    <w:rsid w:val="008D1D6B"/>
    <w:rsid w:val="008D600E"/>
    <w:rsid w:val="008E2CBD"/>
    <w:rsid w:val="008E4700"/>
    <w:rsid w:val="008E508E"/>
    <w:rsid w:val="008F23DC"/>
    <w:rsid w:val="008F60DF"/>
    <w:rsid w:val="00900092"/>
    <w:rsid w:val="00906A1E"/>
    <w:rsid w:val="0090792B"/>
    <w:rsid w:val="00911AAA"/>
    <w:rsid w:val="009130DC"/>
    <w:rsid w:val="0092225E"/>
    <w:rsid w:val="009235A1"/>
    <w:rsid w:val="0094068F"/>
    <w:rsid w:val="00941F4E"/>
    <w:rsid w:val="009454BD"/>
    <w:rsid w:val="00956EA7"/>
    <w:rsid w:val="00957B21"/>
    <w:rsid w:val="00957F07"/>
    <w:rsid w:val="009605A1"/>
    <w:rsid w:val="009644F1"/>
    <w:rsid w:val="00966E3A"/>
    <w:rsid w:val="009708D2"/>
    <w:rsid w:val="00973639"/>
    <w:rsid w:val="0098113E"/>
    <w:rsid w:val="009928EA"/>
    <w:rsid w:val="00992960"/>
    <w:rsid w:val="00992C2B"/>
    <w:rsid w:val="00994874"/>
    <w:rsid w:val="0099682D"/>
    <w:rsid w:val="009969DA"/>
    <w:rsid w:val="009A08E3"/>
    <w:rsid w:val="009A3669"/>
    <w:rsid w:val="009B59C7"/>
    <w:rsid w:val="009C14D6"/>
    <w:rsid w:val="009D0639"/>
    <w:rsid w:val="009D5062"/>
    <w:rsid w:val="009E1524"/>
    <w:rsid w:val="009E64BF"/>
    <w:rsid w:val="009F0741"/>
    <w:rsid w:val="009F1C28"/>
    <w:rsid w:val="009F3BF5"/>
    <w:rsid w:val="00A03ECC"/>
    <w:rsid w:val="00A10196"/>
    <w:rsid w:val="00A161B1"/>
    <w:rsid w:val="00A16343"/>
    <w:rsid w:val="00A24242"/>
    <w:rsid w:val="00A251E3"/>
    <w:rsid w:val="00A412ED"/>
    <w:rsid w:val="00A41958"/>
    <w:rsid w:val="00A424CC"/>
    <w:rsid w:val="00A517C7"/>
    <w:rsid w:val="00A53F26"/>
    <w:rsid w:val="00A571B7"/>
    <w:rsid w:val="00A628C3"/>
    <w:rsid w:val="00A63F8C"/>
    <w:rsid w:val="00A7056E"/>
    <w:rsid w:val="00A72305"/>
    <w:rsid w:val="00A732E1"/>
    <w:rsid w:val="00A82D0B"/>
    <w:rsid w:val="00A867CE"/>
    <w:rsid w:val="00A9174E"/>
    <w:rsid w:val="00A9237F"/>
    <w:rsid w:val="00A96A9E"/>
    <w:rsid w:val="00AA25D6"/>
    <w:rsid w:val="00AB6E77"/>
    <w:rsid w:val="00AC07B1"/>
    <w:rsid w:val="00AC23D7"/>
    <w:rsid w:val="00AC2521"/>
    <w:rsid w:val="00AC4DD8"/>
    <w:rsid w:val="00AC4FFE"/>
    <w:rsid w:val="00AC7C94"/>
    <w:rsid w:val="00AC7CBA"/>
    <w:rsid w:val="00AD131F"/>
    <w:rsid w:val="00AD5C2C"/>
    <w:rsid w:val="00AD7400"/>
    <w:rsid w:val="00AE0BE1"/>
    <w:rsid w:val="00AE0CC1"/>
    <w:rsid w:val="00AE145A"/>
    <w:rsid w:val="00AE4996"/>
    <w:rsid w:val="00AF1B03"/>
    <w:rsid w:val="00AF49B7"/>
    <w:rsid w:val="00AF7891"/>
    <w:rsid w:val="00B004AE"/>
    <w:rsid w:val="00B0061F"/>
    <w:rsid w:val="00B00A99"/>
    <w:rsid w:val="00B013A2"/>
    <w:rsid w:val="00B12B03"/>
    <w:rsid w:val="00B16328"/>
    <w:rsid w:val="00B16A87"/>
    <w:rsid w:val="00B17047"/>
    <w:rsid w:val="00B23A8A"/>
    <w:rsid w:val="00B276FB"/>
    <w:rsid w:val="00B27E5E"/>
    <w:rsid w:val="00B327B6"/>
    <w:rsid w:val="00B32A97"/>
    <w:rsid w:val="00B4041D"/>
    <w:rsid w:val="00B430EE"/>
    <w:rsid w:val="00B45966"/>
    <w:rsid w:val="00B5323E"/>
    <w:rsid w:val="00B61CEA"/>
    <w:rsid w:val="00B61FE6"/>
    <w:rsid w:val="00B675FD"/>
    <w:rsid w:val="00B814BA"/>
    <w:rsid w:val="00B82258"/>
    <w:rsid w:val="00B91468"/>
    <w:rsid w:val="00BA6C0E"/>
    <w:rsid w:val="00BB56AA"/>
    <w:rsid w:val="00BB7DA1"/>
    <w:rsid w:val="00BC0443"/>
    <w:rsid w:val="00BC75A2"/>
    <w:rsid w:val="00BD0CF8"/>
    <w:rsid w:val="00BE6683"/>
    <w:rsid w:val="00BF0AB0"/>
    <w:rsid w:val="00BF123A"/>
    <w:rsid w:val="00BF23C3"/>
    <w:rsid w:val="00BF44D2"/>
    <w:rsid w:val="00C00672"/>
    <w:rsid w:val="00C0238A"/>
    <w:rsid w:val="00C054B0"/>
    <w:rsid w:val="00C1020F"/>
    <w:rsid w:val="00C112AB"/>
    <w:rsid w:val="00C21392"/>
    <w:rsid w:val="00C34C8E"/>
    <w:rsid w:val="00C36925"/>
    <w:rsid w:val="00C41E3A"/>
    <w:rsid w:val="00C42173"/>
    <w:rsid w:val="00C46E43"/>
    <w:rsid w:val="00C5575C"/>
    <w:rsid w:val="00C5685E"/>
    <w:rsid w:val="00C62401"/>
    <w:rsid w:val="00C62BB0"/>
    <w:rsid w:val="00C677B0"/>
    <w:rsid w:val="00C7320A"/>
    <w:rsid w:val="00C77D48"/>
    <w:rsid w:val="00C802CA"/>
    <w:rsid w:val="00C803EA"/>
    <w:rsid w:val="00C86CD4"/>
    <w:rsid w:val="00C87476"/>
    <w:rsid w:val="00C93F17"/>
    <w:rsid w:val="00CA7563"/>
    <w:rsid w:val="00CB1538"/>
    <w:rsid w:val="00CB220F"/>
    <w:rsid w:val="00CB4F09"/>
    <w:rsid w:val="00CB593F"/>
    <w:rsid w:val="00CC0873"/>
    <w:rsid w:val="00CD32F8"/>
    <w:rsid w:val="00CD388C"/>
    <w:rsid w:val="00CD6B05"/>
    <w:rsid w:val="00CD6CD2"/>
    <w:rsid w:val="00CD7CD2"/>
    <w:rsid w:val="00CE3D40"/>
    <w:rsid w:val="00CE3E0A"/>
    <w:rsid w:val="00CE53E9"/>
    <w:rsid w:val="00CE574B"/>
    <w:rsid w:val="00CF3A81"/>
    <w:rsid w:val="00D02AB1"/>
    <w:rsid w:val="00D068A2"/>
    <w:rsid w:val="00D13C8D"/>
    <w:rsid w:val="00D2176E"/>
    <w:rsid w:val="00D24530"/>
    <w:rsid w:val="00D24C18"/>
    <w:rsid w:val="00D26FE7"/>
    <w:rsid w:val="00D333BA"/>
    <w:rsid w:val="00D4254A"/>
    <w:rsid w:val="00D4435B"/>
    <w:rsid w:val="00D51891"/>
    <w:rsid w:val="00D5403E"/>
    <w:rsid w:val="00D56A27"/>
    <w:rsid w:val="00D615BD"/>
    <w:rsid w:val="00D74D7E"/>
    <w:rsid w:val="00D82928"/>
    <w:rsid w:val="00D86BFD"/>
    <w:rsid w:val="00D904B3"/>
    <w:rsid w:val="00D91E53"/>
    <w:rsid w:val="00DA3115"/>
    <w:rsid w:val="00DA4684"/>
    <w:rsid w:val="00DB5D71"/>
    <w:rsid w:val="00DB5E2F"/>
    <w:rsid w:val="00DB631B"/>
    <w:rsid w:val="00DC439A"/>
    <w:rsid w:val="00DC4516"/>
    <w:rsid w:val="00DC7DF5"/>
    <w:rsid w:val="00DD012D"/>
    <w:rsid w:val="00DD43FE"/>
    <w:rsid w:val="00DD6B54"/>
    <w:rsid w:val="00DD7732"/>
    <w:rsid w:val="00DE141E"/>
    <w:rsid w:val="00DE2C0D"/>
    <w:rsid w:val="00DE6861"/>
    <w:rsid w:val="00DF097F"/>
    <w:rsid w:val="00DF4CB5"/>
    <w:rsid w:val="00E078EF"/>
    <w:rsid w:val="00E1041E"/>
    <w:rsid w:val="00E15004"/>
    <w:rsid w:val="00E17BA7"/>
    <w:rsid w:val="00E24025"/>
    <w:rsid w:val="00E24F0C"/>
    <w:rsid w:val="00E33D4C"/>
    <w:rsid w:val="00E35464"/>
    <w:rsid w:val="00E37B52"/>
    <w:rsid w:val="00E401B1"/>
    <w:rsid w:val="00E55E46"/>
    <w:rsid w:val="00E57B6C"/>
    <w:rsid w:val="00E65623"/>
    <w:rsid w:val="00E65866"/>
    <w:rsid w:val="00E66352"/>
    <w:rsid w:val="00E66474"/>
    <w:rsid w:val="00E736CC"/>
    <w:rsid w:val="00E75FB0"/>
    <w:rsid w:val="00E77A1B"/>
    <w:rsid w:val="00E80242"/>
    <w:rsid w:val="00E82DE5"/>
    <w:rsid w:val="00E92750"/>
    <w:rsid w:val="00E93517"/>
    <w:rsid w:val="00EA3910"/>
    <w:rsid w:val="00EA6888"/>
    <w:rsid w:val="00EA6BC2"/>
    <w:rsid w:val="00EB030D"/>
    <w:rsid w:val="00EB4CC9"/>
    <w:rsid w:val="00EB6943"/>
    <w:rsid w:val="00EC0DEE"/>
    <w:rsid w:val="00EC3701"/>
    <w:rsid w:val="00EC6AC6"/>
    <w:rsid w:val="00ED164D"/>
    <w:rsid w:val="00ED1EB5"/>
    <w:rsid w:val="00EE0FE5"/>
    <w:rsid w:val="00EE2EDF"/>
    <w:rsid w:val="00EF0F62"/>
    <w:rsid w:val="00EF12BE"/>
    <w:rsid w:val="00EF1F26"/>
    <w:rsid w:val="00F022EB"/>
    <w:rsid w:val="00F04E38"/>
    <w:rsid w:val="00F0610A"/>
    <w:rsid w:val="00F07BF1"/>
    <w:rsid w:val="00F07C41"/>
    <w:rsid w:val="00F07D46"/>
    <w:rsid w:val="00F14EE1"/>
    <w:rsid w:val="00F1559B"/>
    <w:rsid w:val="00F17148"/>
    <w:rsid w:val="00F243D5"/>
    <w:rsid w:val="00F25032"/>
    <w:rsid w:val="00F27384"/>
    <w:rsid w:val="00F27560"/>
    <w:rsid w:val="00F32C96"/>
    <w:rsid w:val="00F331D5"/>
    <w:rsid w:val="00F350C7"/>
    <w:rsid w:val="00F40ABD"/>
    <w:rsid w:val="00F40F25"/>
    <w:rsid w:val="00F42DE7"/>
    <w:rsid w:val="00F4330F"/>
    <w:rsid w:val="00F4472F"/>
    <w:rsid w:val="00F44F1D"/>
    <w:rsid w:val="00F4532A"/>
    <w:rsid w:val="00F60700"/>
    <w:rsid w:val="00F7128D"/>
    <w:rsid w:val="00F72D1C"/>
    <w:rsid w:val="00F73FF5"/>
    <w:rsid w:val="00F76B58"/>
    <w:rsid w:val="00F82379"/>
    <w:rsid w:val="00F9706B"/>
    <w:rsid w:val="00FA3C75"/>
    <w:rsid w:val="00FA681C"/>
    <w:rsid w:val="00FA7B16"/>
    <w:rsid w:val="00FC381B"/>
    <w:rsid w:val="00FC44BD"/>
    <w:rsid w:val="00FC53E3"/>
    <w:rsid w:val="00FC5F87"/>
    <w:rsid w:val="00FE69FA"/>
    <w:rsid w:val="00FF333E"/>
    <w:rsid w:val="00FF3397"/>
    <w:rsid w:val="00FF54A8"/>
    <w:rsid w:val="00FF605C"/>
    <w:rsid w:val="00FF6789"/>
    <w:rsid w:val="00FF706D"/>
    <w:rsid w:val="00FF7108"/>
    <w:rsid w:val="0C1A7E2A"/>
    <w:rsid w:val="211B78E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4"/>
    <w:qFormat/>
    <w:uiPriority w:val="0"/>
    <w:pPr>
      <w:keepNext/>
      <w:keepLines/>
      <w:outlineLvl w:val="0"/>
    </w:pPr>
    <w:rPr>
      <w:rFonts w:eastAsia="黑体"/>
      <w:bCs/>
      <w:kern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21"/>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outlineLvl w:val="1"/>
    </w:pPr>
    <w:rPr>
      <w:rFonts w:ascii="Cambria" w:hAnsi="Cambria" w:eastAsia="楷体_GB2312"/>
      <w:b/>
      <w:bCs/>
    </w:rPr>
  </w:style>
  <w:style w:type="table" w:styleId="9">
    <w:name w:val="Table Grid"/>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日期 Char"/>
    <w:basedOn w:val="10"/>
    <w:link w:val="3"/>
    <w:semiHidden/>
    <w:qFormat/>
    <w:uiPriority w:val="99"/>
    <w:rPr>
      <w:rFonts w:ascii="仿宋_GB2312" w:hAnsi="Times New Roman" w:eastAsia="仿宋_GB2312" w:cs="Times New Roman"/>
      <w:sz w:val="32"/>
      <w:szCs w:val="32"/>
    </w:rPr>
  </w:style>
  <w:style w:type="character" w:customStyle="1" w:styleId="14">
    <w:name w:val="标题 1 Char"/>
    <w:basedOn w:val="10"/>
    <w:link w:val="2"/>
    <w:qFormat/>
    <w:uiPriority w:val="0"/>
    <w:rPr>
      <w:rFonts w:ascii="仿宋_GB2312" w:hAnsi="Times New Roman" w:eastAsia="黑体" w:cs="Times New Roman"/>
      <w:bCs/>
      <w:kern w:val="44"/>
      <w:sz w:val="32"/>
      <w:szCs w:val="44"/>
    </w:rPr>
  </w:style>
  <w:style w:type="character" w:customStyle="1" w:styleId="15">
    <w:name w:val="标题 Char"/>
    <w:basedOn w:val="10"/>
    <w:link w:val="7"/>
    <w:qFormat/>
    <w:uiPriority w:val="0"/>
    <w:rPr>
      <w:rFonts w:ascii="Cambria" w:hAnsi="Cambria" w:eastAsia="楷体_GB2312" w:cs="Times New Roman"/>
      <w:b/>
      <w:bCs/>
      <w:sz w:val="32"/>
      <w:szCs w:val="32"/>
    </w:r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7">
    <w:name w:val="段 Char"/>
    <w:basedOn w:val="10"/>
    <w:link w:val="16"/>
    <w:uiPriority w:val="0"/>
    <w:rPr>
      <w:rFonts w:ascii="宋体" w:hAnsi="Times New Roman" w:eastAsia="宋体" w:cs="Times New Roman"/>
      <w:kern w:val="0"/>
      <w:szCs w:val="20"/>
    </w:rPr>
  </w:style>
  <w:style w:type="paragraph" w:styleId="18">
    <w:name w:val="List Paragraph"/>
    <w:basedOn w:val="1"/>
    <w:qFormat/>
    <w:uiPriority w:val="0"/>
    <w:pPr>
      <w:ind w:firstLine="420"/>
    </w:pPr>
  </w:style>
  <w:style w:type="paragraph" w:customStyle="1" w:styleId="19">
    <w:name w:val="标准文件_段"/>
    <w:link w:val="20"/>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0">
    <w:name w:val="标准文件_段 Char"/>
    <w:link w:val="19"/>
    <w:qFormat/>
    <w:uiPriority w:val="0"/>
    <w:rPr>
      <w:rFonts w:ascii="宋体" w:hAnsi="Times New Roman" w:eastAsia="宋体" w:cs="Times New Roman"/>
      <w:kern w:val="0"/>
      <w:szCs w:val="20"/>
    </w:rPr>
  </w:style>
  <w:style w:type="character" w:customStyle="1" w:styleId="21">
    <w:name w:val="批注框文本 Char"/>
    <w:basedOn w:val="10"/>
    <w:link w:val="4"/>
    <w:semiHidden/>
    <w:qFormat/>
    <w:uiPriority w:val="99"/>
    <w:rPr>
      <w:rFonts w:ascii="仿宋_GB2312" w:hAnsi="Times New Roman" w:eastAsia="仿宋_GB2312" w:cs="Times New Roman"/>
      <w:sz w:val="18"/>
      <w:szCs w:val="18"/>
    </w:rPr>
  </w:style>
  <w:style w:type="paragraph" w:customStyle="1" w:styleId="22">
    <w:name w:val="标准文件_二级条标题"/>
    <w:next w:val="19"/>
    <w:qFormat/>
    <w:uiPriority w:val="0"/>
    <w:pPr>
      <w:widowControl w:val="0"/>
      <w:numPr>
        <w:ilvl w:val="3"/>
        <w:numId w:val="1"/>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23">
    <w:name w:val="标准文件_三级条标题"/>
    <w:basedOn w:val="22"/>
    <w:next w:val="19"/>
    <w:qFormat/>
    <w:uiPriority w:val="0"/>
    <w:pPr>
      <w:widowControl/>
      <w:numPr>
        <w:ilvl w:val="4"/>
      </w:numPr>
      <w:ind w:left="142"/>
      <w:outlineLvl w:val="3"/>
    </w:pPr>
  </w:style>
  <w:style w:type="paragraph" w:customStyle="1" w:styleId="24">
    <w:name w:val="标准文件_四级条标题"/>
    <w:next w:val="19"/>
    <w:qFormat/>
    <w:uiPriority w:val="0"/>
    <w:pPr>
      <w:widowControl w:val="0"/>
      <w:numPr>
        <w:ilvl w:val="5"/>
        <w:numId w:val="1"/>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25">
    <w:name w:val="标准文件_五级条标题"/>
    <w:next w:val="19"/>
    <w:qFormat/>
    <w:uiPriority w:val="0"/>
    <w:pPr>
      <w:widowControl w:val="0"/>
      <w:numPr>
        <w:ilvl w:val="6"/>
        <w:numId w:val="1"/>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26">
    <w:name w:val="标准文件_章标题"/>
    <w:next w:val="19"/>
    <w:qFormat/>
    <w:uiPriority w:val="0"/>
    <w:pPr>
      <w:numPr>
        <w:ilvl w:val="1"/>
        <w:numId w:val="1"/>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27">
    <w:name w:val="标准文件_一级条标题"/>
    <w:basedOn w:val="26"/>
    <w:next w:val="19"/>
    <w:qFormat/>
    <w:uiPriority w:val="0"/>
    <w:pPr>
      <w:numPr>
        <w:ilvl w:val="2"/>
      </w:numPr>
      <w:spacing w:before="50" w:beforeLines="50" w:after="50" w:afterLines="50"/>
      <w:ind w:left="568"/>
      <w:outlineLvl w:val="1"/>
    </w:pPr>
  </w:style>
  <w:style w:type="paragraph" w:customStyle="1" w:styleId="28">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table" w:customStyle="1" w:styleId="29">
    <w:name w:val="网格型1"/>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网格型2"/>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3"/>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4"/>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5"/>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
    <w:name w:val="网格型6"/>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7"/>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8"/>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9"/>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0"/>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11"/>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2"/>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3"/>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标准文件_正文表标题"/>
    <w:next w:val="19"/>
    <w:qFormat/>
    <w:uiPriority w:val="0"/>
    <w:pPr>
      <w:numPr>
        <w:ilvl w:val="0"/>
        <w:numId w:val="2"/>
      </w:numPr>
      <w:tabs>
        <w:tab w:val="left" w:pos="0"/>
      </w:tabs>
      <w:spacing w:before="50" w:beforeLines="50" w:after="50" w:afterLines="50"/>
      <w:ind w:left="0"/>
      <w:jc w:val="center"/>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8168-6B6B-4C0A-98F7-7FA3EDEAF1B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3220</Words>
  <Characters>3331</Characters>
  <Lines>25</Lines>
  <Paragraphs>7</Paragraphs>
  <TotalTime>1155</TotalTime>
  <ScaleCrop>false</ScaleCrop>
  <LinksUpToDate>false</LinksUpToDate>
  <CharactersWithSpaces>3379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2024-12-02T07:00:00Z</dcterms:created>
  <dc:creator>China</dc:creator>
  <cp:lastModifiedBy>苏布道</cp:lastModifiedBy>
  <dcterms:modified xsi:type="dcterms:W3CDTF">2025-11-17T09:13:40Z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eyJoZGlkIjoiYjliOTM4M2Y5YTRlZGZhOGZhMGUxNDFmMTJkMTRjMDciLCJ1c2VySWQiOiIyNTg3NzE1NTYifQ==</vt:lpwstr>
  </property>
  <property fmtid="{D5CDD505-2E9C-101B-9397-08002B2CF9AE}" pid="3" name="KSOProductBuildVer">
    <vt:lpwstr>2052-12.1.0.23542</vt:lpwstr>
  </property>
  <property fmtid="{D5CDD505-2E9C-101B-9397-08002B2CF9AE}" pid="4" name="ICV">
    <vt:lpwstr>BE67F7C49DD0449987F839F692E9A5A4_12</vt:lpwstr>
  </property>
</Properties>
</file>