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6B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《沙戈荒地域环境免测零瓷绝缘子选用导则》标准编制说明</w:t>
      </w:r>
    </w:p>
    <w:p w14:paraId="2D9C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 工作简况</w:t>
      </w:r>
    </w:p>
    <w:p w14:paraId="5D1F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任务来源：本标准由内蒙古标准发展促进会提出并归口，旨在规范沙戈荒地域环境下免测零瓷绝缘子的选用、检验与安装要求，提升电力设施在特殊环境下的运行可靠性。</w:t>
      </w:r>
    </w:p>
    <w:p w14:paraId="4CFC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起草单位：内蒙古电力（集团）有限责任公司、清华大学、萍乡百斯特电瓷有限公司、国网陕西省电力有限公司、西安交通大学、西安西电高压电瓷有限责任公司、西安建筑科技大学、唐山高压电瓷有限公司、广州铁路职业技术学院、中国电力技术装备有限公司、南方电网科学研究院有限责任公司、海南电网有限责任公司电力科学研究院、北京科睿特科技有限公司等。</w:t>
      </w:r>
    </w:p>
    <w:p w14:paraId="7875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协作单位：各参与单位在材料研究、试验验证、工程应用等方面提供了技术支持与协作。</w:t>
      </w:r>
    </w:p>
    <w:p w14:paraId="1B32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主要起草人：岳永刚、曹彬、王黎明、赵建利、徐林、陈芬萍、范永强、杨建中、王森、胡攀峰、任明、史晓琪、丁冬海、沈卿、田晓云、王海生、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政宁、徐肃、何志强、周洋、金福铭、刘智慧、张国君、程建、白云、何东升、符建兵、邹林、陈林聪、陈小黎、范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峰、郑玉周、褚文超、晨旭、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佩良、李雪松、张善祥、米利俊、赵建坤、赵雷、雷曼。</w:t>
      </w:r>
    </w:p>
    <w:p w14:paraId="31614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 制定标准的必要性、意义及先进性说明</w:t>
      </w:r>
    </w:p>
    <w:p w14:paraId="2869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要性：沙戈荒地域具有年降水量低、风沙频繁、温差大、土壤含盐量高等极端环境特征，对绝缘子的耐久性、机械强度和抗腐蚀性能提出更高要求。现有标准未针对此类环境制定专门技术规范，导致绝缘子选型缺乏依据，运行可靠性难以保障。</w:t>
      </w:r>
    </w:p>
    <w:p w14:paraId="344C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意义：本标准的制定填补了沙戈荒地域绝缘子选型标准的空白，为电力工程设计、设备选型、运行维护提供了技术依据，有助于提升电网在恶劣环境下的安全稳定运行水平。</w:t>
      </w:r>
    </w:p>
    <w:p w14:paraId="5859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先进性：首次提出“免测零瓷绝缘子”概念，明确其劣化率控制指标；强化热机试验、锌套/锌环防腐设计等关键技术要求；结合Weibull统计方法优化内水压试验，兼顾缺陷剔除与无损检测；引入第三方检测机制，提升产品质量可信度。</w:t>
      </w:r>
    </w:p>
    <w:p w14:paraId="1F8F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</w:rPr>
        <w:t>3. 主要起草过程</w:t>
      </w:r>
    </w:p>
    <w:p w14:paraId="164E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前期准备（202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月—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月）：收集国内外绝缘子标准、沙戈荒环境数据，开展现场调研与试验研究。</w:t>
      </w:r>
    </w:p>
    <w:p w14:paraId="2ABB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工作组讨论稿（202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-9月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）：组织专家多次研讨，形成初稿并内部征求意见。</w:t>
      </w:r>
    </w:p>
    <w:p w14:paraId="5FC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征求意见稿（202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月）：向社会公开征求意见，共收到XX条反馈意见，经研究采纳XX条。</w:t>
      </w:r>
    </w:p>
    <w:p w14:paraId="2AF0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送审稿（202X年X月）：根据意见修改完善，形成送审稿并提交审查会。</w:t>
      </w:r>
    </w:p>
    <w:p w14:paraId="285B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报批稿（202X年X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月）：通过专家评审，形成最终报批稿。</w:t>
      </w:r>
    </w:p>
    <w:p w14:paraId="7D9B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4. 制定标准的原则和依据</w:t>
      </w:r>
    </w:p>
    <w:p w14:paraId="67ED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制定原则：</w:t>
      </w:r>
    </w:p>
    <w:p w14:paraId="63DB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科学性：基于沙戈荒环境特征与绝缘子失效机理；</w:t>
      </w:r>
    </w:p>
    <w:p w14:paraId="4CA2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实用性：结合工程实际，突出可操作性；</w:t>
      </w:r>
    </w:p>
    <w:p w14:paraId="3D9DE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先进性：吸收最新研究成果与技术标准；</w:t>
      </w:r>
    </w:p>
    <w:p w14:paraId="0445F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协调性：与现行国家标准、行业标准保持一致。</w:t>
      </w:r>
    </w:p>
    <w:p w14:paraId="7147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依据：</w:t>
      </w:r>
    </w:p>
    <w:p w14:paraId="60BE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GB/T 1.1—2020《标准化导则》；</w:t>
      </w:r>
    </w:p>
    <w:p w14:paraId="1BEE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GB/T 772、GB/T 19443、JB/T 8177等20余项国家及行业标准；</w:t>
      </w:r>
    </w:p>
    <w:p w14:paraId="2E6A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DL/T 626、DL/T 741等电力行业规程。</w:t>
      </w:r>
    </w:p>
    <w:p w14:paraId="63BB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与现行法律、法规、标准的关系：</w:t>
      </w:r>
    </w:p>
    <w:p w14:paraId="30A0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本标准与现行《产品质量法》《标准化法》等法律法规无冲突，与GB/T 19443等国家标准协调一致，部分技术指标高于现行标准。</w:t>
      </w:r>
    </w:p>
    <w:p w14:paraId="00B9C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5. 主要条款的说明</w:t>
      </w:r>
    </w:p>
    <w:p w14:paraId="0AB0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4.2 绝缘件：</w:t>
      </w:r>
    </w:p>
    <w:p w14:paraId="23EC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要求瓷件完全烧结、无缺陷，160kN及以上需进行内水压试验，结合Weibull分布优化试验载荷。</w:t>
      </w:r>
    </w:p>
    <w:p w14:paraId="79739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4.3 铁帽及钢脚：</w:t>
      </w:r>
    </w:p>
    <w:p w14:paraId="6348A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强调材料强度与结构设计，160kN及以上需逐只探伤，钢脚采用双圆台结构以分散应力。</w:t>
      </w:r>
    </w:p>
    <w:p w14:paraId="0FDD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4.8~4.9 锌套与锌环：</w:t>
      </w:r>
    </w:p>
    <w:p w14:paraId="318E8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规定锌纯度≥99.95%，厚度、长度、熔合面积等具体要求，防止电化学腐蚀。</w:t>
      </w:r>
    </w:p>
    <w:p w14:paraId="63E0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4.11 可见电晕与无线电干扰：</w:t>
      </w:r>
    </w:p>
    <w:p w14:paraId="2CC9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要求金属部件无电晕集中，无线电干扰水平≤50μV。</w:t>
      </w:r>
    </w:p>
    <w:p w14:paraId="6BCDC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5.2 抽样试验：</w:t>
      </w:r>
    </w:p>
    <w:p w14:paraId="3136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设置E1、E2、E3三类样本量，涵盖外观、机械、电气、热机等多维度检测。</w:t>
      </w:r>
    </w:p>
    <w:p w14:paraId="35BD8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5.3 定型试验：</w:t>
      </w:r>
    </w:p>
    <w:p w14:paraId="63D5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包括型式试验、抽样试验与逐个试验，确保产品全生命周期可靠性。</w:t>
      </w:r>
    </w:p>
    <w:p w14:paraId="6B34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6. 重大意见分歧的处理依据和结果</w:t>
      </w:r>
    </w:p>
    <w:p w14:paraId="58AEB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在标准起草过程中，关于“免测零绝缘子”的界定、热机试验循环次数等存在分歧：</w:t>
      </w:r>
    </w:p>
    <w:p w14:paraId="076F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分歧1：是否将“免测”范围扩大至非瓷绝缘子。</w:t>
      </w:r>
    </w:p>
    <w:p w14:paraId="0031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处理结果：经专家组讨论，暂限于瓷绝缘子，因其在沙戈荒环境中表现更稳定。</w:t>
      </w:r>
    </w:p>
    <w:p w14:paraId="6217B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分歧2：热机试验循环次数设定为10次是否足够。</w:t>
      </w:r>
    </w:p>
    <w:p w14:paraId="1575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处理结果：结合实地运行数据与加速老化试验，确认10次循环可有效模拟极端温差影响。</w:t>
      </w:r>
    </w:p>
    <w:p w14:paraId="50573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所有分歧均通过试验验证、专家投票等方式达成共识，未遗留未解决分歧。</w:t>
      </w:r>
    </w:p>
    <w:p w14:paraId="6010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7. 采标情况及国内外标准对比</w:t>
      </w:r>
    </w:p>
    <w:p w14:paraId="226FC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本标准未直接采用国际标准，但在技术内容上参考了IEC 60383、IEC 60433等国际标准中的试验方法与技术要求。</w:t>
      </w:r>
    </w:p>
    <w:p w14:paraId="76691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与国内外同类标准相比，本标准在以下方面具有优势：</w:t>
      </w:r>
    </w:p>
    <w:p w14:paraId="2E30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环境适应性：专门针对沙戈荒极端环境；</w:t>
      </w:r>
    </w:p>
    <w:p w14:paraId="76BB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防腐设计：锌套/锌环技术要求高于一般标准；</w:t>
      </w:r>
    </w:p>
    <w:p w14:paraId="5630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检测 rigor：引入第三方检测与Weibull统计方法；</w:t>
      </w:r>
    </w:p>
    <w:p w14:paraId="3F6E7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全流程控制：从制造、检验到运输、安装全程规范。</w:t>
      </w:r>
    </w:p>
    <w:p w14:paraId="6E0D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其他说明事项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173A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本标准为首次制定。</w:t>
      </w:r>
    </w:p>
    <w:p w14:paraId="77EE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欢迎各单位在实施过程中提出宝贵意见，反馈至内蒙古标准发展促进会标准化中心。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C4A13"/>
    <w:rsid w:val="12381962"/>
    <w:rsid w:val="23EA2960"/>
    <w:rsid w:val="24206402"/>
    <w:rsid w:val="2C063C1D"/>
    <w:rsid w:val="341F7742"/>
    <w:rsid w:val="46F030A7"/>
    <w:rsid w:val="5D3C7EA2"/>
    <w:rsid w:val="701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1824</Words>
  <Characters>1964</Characters>
  <Lines>0</Lines>
  <Paragraphs>0</Paragraphs>
  <TotalTime>1</TotalTime>
  <ScaleCrop>false</ScaleCrop>
  <LinksUpToDate>false</LinksUpToDate>
  <CharactersWithSpaces>1987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2025-10-09T02:54:00Z</dcterms:created>
  <dc:creator>txy</dc:creator>
  <cp:lastModifiedBy>txy</cp:lastModifiedBy>
  <dcterms:modified xsi:type="dcterms:W3CDTF">2025-10-09T07:47:04Z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eyJoZGlkIjoiMTg5YjY3YjNlMTU3OGI5ZDBmNzM3ZGRhMDUwZGQxYjAifQ==</vt:lpwstr>
  </property>
  <property fmtid="{D5CDD505-2E9C-101B-9397-08002B2CF9AE}" pid="4" name="ICV">
    <vt:lpwstr>F7E0A9C7DB4E410AAF377B5AFF181CE3_12</vt:lpwstr>
  </property>
</Properties>
</file>