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761C1C">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61C1C">
              <w:rPr>
                <w:rFonts w:ascii="黑体" w:eastAsia="黑体" w:hAnsi="黑体"/>
                <w:sz w:val="21"/>
                <w:szCs w:val="21"/>
              </w:rPr>
              <w:t>66.040.10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BD1226">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A3E60DD" wp14:editId="1616B45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0010131E" wp14:editId="763A858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761C1C">
                    <w:t>NMSP</w:t>
                  </w:r>
                  <w:r w:rsidR="009C3257">
                    <w:fldChar w:fldCharType="end"/>
                  </w:r>
                  <w:bookmarkEnd w:id="1"/>
                </w:p>
              </w:tc>
            </w:tr>
          </w:tbl>
          <w:p w:rsidR="00FB231D" w:rsidRPr="00672BFD" w:rsidRDefault="00672BFD" w:rsidP="00761C1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61C1C">
              <w:rPr>
                <w:rFonts w:ascii="黑体" w:eastAsia="黑体" w:hAnsi="黑体"/>
                <w:sz w:val="21"/>
                <w:szCs w:val="21"/>
              </w:rPr>
              <w:t>B 90</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761C1C">
        <w:rPr>
          <w:rFonts w:ascii="黑体" w:eastAsia="黑体" w:hint="eastAsia"/>
          <w:b w:val="0"/>
          <w:w w:val="100"/>
          <w:sz w:val="48"/>
        </w:rPr>
        <w:t>内蒙古标准</w:t>
      </w:r>
      <w:r w:rsidR="00761C1C">
        <w:rPr>
          <w:rFonts w:ascii="黑体" w:eastAsia="黑体"/>
          <w:b w:val="0"/>
          <w:w w:val="100"/>
          <w:sz w:val="48"/>
        </w:rPr>
        <w:t>发展促进会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761C1C">
        <w:t>NMSP</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75AB34F" wp14:editId="0D9D8C1A">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E16D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61C1C">
        <w:t>地理标志产品  阿尔巴斯山羊肉品质快速评定技术规范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61C1C" w:rsidRPr="00761C1C">
        <w:rPr>
          <w:rFonts w:eastAsia="黑体"/>
          <w:noProof/>
          <w:szCs w:val="28"/>
        </w:rPr>
        <w:t>Geographical Indication Product — Technical Specification for Rapid Quality Assessment of Albas Mountain Goat Meat</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116B2C">
        <w:rPr>
          <w:noProof/>
          <w:sz w:val="24"/>
          <w:szCs w:val="28"/>
        </w:rPr>
      </w:r>
      <w:r w:rsidR="00116B2C">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116B2C">
        <w:rPr>
          <w:b/>
          <w:noProof/>
          <w:sz w:val="21"/>
          <w:szCs w:val="28"/>
        </w:rPr>
      </w:r>
      <w:r w:rsidR="00116B2C">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61C1C">
        <w:rPr>
          <w:rFonts w:hAnsi="黑体" w:hint="eastAsia"/>
          <w:w w:val="100"/>
          <w:sz w:val="28"/>
        </w:rPr>
        <w:t>内蒙古标准</w:t>
      </w:r>
      <w:r w:rsidR="00761C1C">
        <w:rPr>
          <w:rFonts w:hAnsi="黑体"/>
          <w:w w:val="100"/>
          <w:sz w:val="28"/>
        </w:rPr>
        <w:t>发展促进会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BD1226">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A2D6E19" wp14:editId="6BE5B3E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C1DE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BD1226" w:rsidRDefault="00BD1226" w:rsidP="00BD1226">
      <w:pPr>
        <w:pStyle w:val="affffff2"/>
        <w:spacing w:after="360"/>
        <w:rPr>
          <w:rFonts w:hint="eastAsia"/>
        </w:rPr>
      </w:pPr>
      <w:bookmarkStart w:id="21" w:name="_Toc220938731"/>
      <w:bookmarkStart w:id="22" w:name="BookMark1"/>
      <w:r w:rsidRPr="00BD1226">
        <w:rPr>
          <w:rFonts w:hint="eastAsia"/>
          <w:spacing w:val="320"/>
        </w:rPr>
        <w:lastRenderedPageBreak/>
        <w:t>目</w:t>
      </w:r>
      <w:r>
        <w:rPr>
          <w:rFonts w:hint="eastAsia"/>
        </w:rPr>
        <w:t>次</w:t>
      </w:r>
    </w:p>
    <w:p w:rsidR="00BD1226" w:rsidRPr="00BD1226" w:rsidRDefault="00BD1226">
      <w:pPr>
        <w:pStyle w:val="11"/>
        <w:tabs>
          <w:tab w:val="right" w:leader="dot" w:pos="9344"/>
        </w:tabs>
        <w:rPr>
          <w:rFonts w:asciiTheme="minorHAnsi" w:eastAsiaTheme="minorEastAsia" w:hAnsiTheme="minorHAnsi" w:cstheme="minorBidi"/>
          <w:noProof/>
          <w:szCs w:val="22"/>
        </w:rPr>
      </w:pPr>
      <w:r w:rsidRPr="00BD1226">
        <w:fldChar w:fldCharType="begin"/>
      </w:r>
      <w:r w:rsidRPr="00BD1226">
        <w:instrText xml:space="preserve"> TOC \o "1-1" \h \t "标准文件_一级条标题,2,标准文件_附录一级条标题,2," </w:instrText>
      </w:r>
      <w:r w:rsidRPr="00BD1226">
        <w:fldChar w:fldCharType="separate"/>
      </w:r>
      <w:hyperlink w:anchor="_Toc220939022" w:history="1">
        <w:r w:rsidRPr="00BD1226">
          <w:rPr>
            <w:rStyle w:val="affffffe"/>
            <w:noProof/>
          </w:rPr>
          <w:t>前言</w:t>
        </w:r>
        <w:r w:rsidRPr="00BD1226">
          <w:rPr>
            <w:noProof/>
          </w:rPr>
          <w:tab/>
        </w:r>
        <w:r w:rsidRPr="00BD1226">
          <w:rPr>
            <w:noProof/>
          </w:rPr>
          <w:fldChar w:fldCharType="begin"/>
        </w:r>
        <w:r w:rsidRPr="00BD1226">
          <w:rPr>
            <w:noProof/>
          </w:rPr>
          <w:instrText xml:space="preserve"> PAGEREF _Toc220939022 \h </w:instrText>
        </w:r>
        <w:r w:rsidRPr="00BD1226">
          <w:rPr>
            <w:noProof/>
          </w:rPr>
        </w:r>
        <w:r w:rsidRPr="00BD1226">
          <w:rPr>
            <w:noProof/>
          </w:rPr>
          <w:fldChar w:fldCharType="separate"/>
        </w:r>
        <w:r w:rsidRPr="00BD1226">
          <w:rPr>
            <w:noProof/>
          </w:rPr>
          <w:t>II</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23" w:history="1">
        <w:r w:rsidRPr="00BD1226">
          <w:rPr>
            <w:rStyle w:val="affffffe"/>
            <w:noProof/>
          </w:rPr>
          <w:t>1</w:t>
        </w:r>
        <w:r>
          <w:rPr>
            <w:rStyle w:val="affffffe"/>
            <w:noProof/>
          </w:rPr>
          <w:t xml:space="preserve"> </w:t>
        </w:r>
        <w:r w:rsidRPr="00BD1226">
          <w:rPr>
            <w:rStyle w:val="affffffe"/>
            <w:noProof/>
          </w:rPr>
          <w:t xml:space="preserve"> 范围</w:t>
        </w:r>
        <w:r w:rsidRPr="00BD1226">
          <w:rPr>
            <w:noProof/>
          </w:rPr>
          <w:tab/>
        </w:r>
        <w:r w:rsidRPr="00BD1226">
          <w:rPr>
            <w:noProof/>
          </w:rPr>
          <w:fldChar w:fldCharType="begin"/>
        </w:r>
        <w:r w:rsidRPr="00BD1226">
          <w:rPr>
            <w:noProof/>
          </w:rPr>
          <w:instrText xml:space="preserve"> PAGEREF _Toc220939023 \h </w:instrText>
        </w:r>
        <w:r w:rsidRPr="00BD1226">
          <w:rPr>
            <w:noProof/>
          </w:rPr>
        </w:r>
        <w:r w:rsidRPr="00BD1226">
          <w:rPr>
            <w:noProof/>
          </w:rPr>
          <w:fldChar w:fldCharType="separate"/>
        </w:r>
        <w:r w:rsidRPr="00BD1226">
          <w:rPr>
            <w:noProof/>
          </w:rPr>
          <w:t>1</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24" w:history="1">
        <w:r w:rsidRPr="00BD1226">
          <w:rPr>
            <w:rStyle w:val="affffffe"/>
            <w:noProof/>
          </w:rPr>
          <w:t>2</w:t>
        </w:r>
        <w:r>
          <w:rPr>
            <w:rStyle w:val="affffffe"/>
            <w:noProof/>
          </w:rPr>
          <w:t xml:space="preserve"> </w:t>
        </w:r>
        <w:r w:rsidRPr="00BD1226">
          <w:rPr>
            <w:rStyle w:val="affffffe"/>
            <w:noProof/>
          </w:rPr>
          <w:t xml:space="preserve"> 规范性引用文件</w:t>
        </w:r>
        <w:r w:rsidRPr="00BD1226">
          <w:rPr>
            <w:noProof/>
          </w:rPr>
          <w:tab/>
        </w:r>
        <w:r w:rsidRPr="00BD1226">
          <w:rPr>
            <w:noProof/>
          </w:rPr>
          <w:fldChar w:fldCharType="begin"/>
        </w:r>
        <w:r w:rsidRPr="00BD1226">
          <w:rPr>
            <w:noProof/>
          </w:rPr>
          <w:instrText xml:space="preserve"> PAGEREF _Toc220939024 \h </w:instrText>
        </w:r>
        <w:r w:rsidRPr="00BD1226">
          <w:rPr>
            <w:noProof/>
          </w:rPr>
        </w:r>
        <w:r w:rsidRPr="00BD1226">
          <w:rPr>
            <w:noProof/>
          </w:rPr>
          <w:fldChar w:fldCharType="separate"/>
        </w:r>
        <w:r w:rsidRPr="00BD1226">
          <w:rPr>
            <w:noProof/>
          </w:rPr>
          <w:t>1</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25" w:history="1">
        <w:r w:rsidRPr="00BD1226">
          <w:rPr>
            <w:rStyle w:val="affffffe"/>
            <w:noProof/>
          </w:rPr>
          <w:t>3</w:t>
        </w:r>
        <w:r>
          <w:rPr>
            <w:rStyle w:val="affffffe"/>
            <w:noProof/>
          </w:rPr>
          <w:t xml:space="preserve"> </w:t>
        </w:r>
        <w:r w:rsidRPr="00BD1226">
          <w:rPr>
            <w:rStyle w:val="affffffe"/>
            <w:noProof/>
          </w:rPr>
          <w:t xml:space="preserve"> 术语和定义</w:t>
        </w:r>
        <w:r w:rsidRPr="00BD1226">
          <w:rPr>
            <w:noProof/>
          </w:rPr>
          <w:tab/>
        </w:r>
        <w:r w:rsidRPr="00BD1226">
          <w:rPr>
            <w:noProof/>
          </w:rPr>
          <w:fldChar w:fldCharType="begin"/>
        </w:r>
        <w:r w:rsidRPr="00BD1226">
          <w:rPr>
            <w:noProof/>
          </w:rPr>
          <w:instrText xml:space="preserve"> PAGEREF _Toc220939025 \h </w:instrText>
        </w:r>
        <w:r w:rsidRPr="00BD1226">
          <w:rPr>
            <w:noProof/>
          </w:rPr>
        </w:r>
        <w:r w:rsidRPr="00BD1226">
          <w:rPr>
            <w:noProof/>
          </w:rPr>
          <w:fldChar w:fldCharType="separate"/>
        </w:r>
        <w:r w:rsidRPr="00BD1226">
          <w:rPr>
            <w:noProof/>
          </w:rPr>
          <w:t>1</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26" w:history="1">
        <w:r w:rsidRPr="00BD1226">
          <w:rPr>
            <w:rStyle w:val="affffffe"/>
            <w:noProof/>
          </w:rPr>
          <w:t>4</w:t>
        </w:r>
        <w:r>
          <w:rPr>
            <w:rStyle w:val="affffffe"/>
            <w:noProof/>
          </w:rPr>
          <w:t xml:space="preserve"> </w:t>
        </w:r>
        <w:r w:rsidRPr="00BD1226">
          <w:rPr>
            <w:rStyle w:val="affffffe"/>
            <w:noProof/>
          </w:rPr>
          <w:t xml:space="preserve"> 原料要求</w:t>
        </w:r>
        <w:r w:rsidRPr="00BD1226">
          <w:rPr>
            <w:noProof/>
          </w:rPr>
          <w:tab/>
        </w:r>
        <w:r w:rsidRPr="00BD1226">
          <w:rPr>
            <w:noProof/>
          </w:rPr>
          <w:fldChar w:fldCharType="begin"/>
        </w:r>
        <w:r w:rsidRPr="00BD1226">
          <w:rPr>
            <w:noProof/>
          </w:rPr>
          <w:instrText xml:space="preserve"> PAGEREF _Toc220939026 \h </w:instrText>
        </w:r>
        <w:r w:rsidRPr="00BD1226">
          <w:rPr>
            <w:noProof/>
          </w:rPr>
        </w:r>
        <w:r w:rsidRPr="00BD1226">
          <w:rPr>
            <w:noProof/>
          </w:rPr>
          <w:fldChar w:fldCharType="separate"/>
        </w:r>
        <w:r w:rsidRPr="00BD1226">
          <w:rPr>
            <w:noProof/>
          </w:rPr>
          <w:t>2</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29" w:history="1">
        <w:r w:rsidRPr="00BD1226">
          <w:rPr>
            <w:rStyle w:val="affffffe"/>
            <w:noProof/>
          </w:rPr>
          <w:t>5</w:t>
        </w:r>
        <w:r>
          <w:rPr>
            <w:rStyle w:val="affffffe"/>
            <w:noProof/>
          </w:rPr>
          <w:t xml:space="preserve"> </w:t>
        </w:r>
        <w:r w:rsidRPr="00BD1226">
          <w:rPr>
            <w:rStyle w:val="affffffe"/>
            <w:noProof/>
          </w:rPr>
          <w:t xml:space="preserve"> 快速评定要求</w:t>
        </w:r>
        <w:r w:rsidRPr="00BD1226">
          <w:rPr>
            <w:noProof/>
          </w:rPr>
          <w:tab/>
        </w:r>
        <w:r w:rsidRPr="00BD1226">
          <w:rPr>
            <w:noProof/>
          </w:rPr>
          <w:fldChar w:fldCharType="begin"/>
        </w:r>
        <w:r w:rsidRPr="00BD1226">
          <w:rPr>
            <w:noProof/>
          </w:rPr>
          <w:instrText xml:space="preserve"> PAGEREF _Toc220939029 \h </w:instrText>
        </w:r>
        <w:r w:rsidRPr="00BD1226">
          <w:rPr>
            <w:noProof/>
          </w:rPr>
        </w:r>
        <w:r w:rsidRPr="00BD1226">
          <w:rPr>
            <w:noProof/>
          </w:rPr>
          <w:fldChar w:fldCharType="separate"/>
        </w:r>
        <w:r w:rsidRPr="00BD1226">
          <w:rPr>
            <w:noProof/>
          </w:rPr>
          <w:t>2</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30" w:history="1">
        <w:r w:rsidRPr="00BD1226">
          <w:rPr>
            <w:rStyle w:val="affffffe"/>
            <w:noProof/>
          </w:rPr>
          <w:t>6</w:t>
        </w:r>
        <w:r>
          <w:rPr>
            <w:rStyle w:val="affffffe"/>
            <w:noProof/>
          </w:rPr>
          <w:t xml:space="preserve"> </w:t>
        </w:r>
        <w:r w:rsidRPr="00BD1226">
          <w:rPr>
            <w:rStyle w:val="affffffe"/>
            <w:noProof/>
          </w:rPr>
          <w:t xml:space="preserve"> 快速评定方法</w:t>
        </w:r>
        <w:r w:rsidRPr="00BD1226">
          <w:rPr>
            <w:noProof/>
          </w:rPr>
          <w:tab/>
        </w:r>
        <w:r w:rsidRPr="00BD1226">
          <w:rPr>
            <w:noProof/>
          </w:rPr>
          <w:fldChar w:fldCharType="begin"/>
        </w:r>
        <w:r w:rsidRPr="00BD1226">
          <w:rPr>
            <w:noProof/>
          </w:rPr>
          <w:instrText xml:space="preserve"> PAGEREF _Toc220939030 \h </w:instrText>
        </w:r>
        <w:r w:rsidRPr="00BD1226">
          <w:rPr>
            <w:noProof/>
          </w:rPr>
        </w:r>
        <w:r w:rsidRPr="00BD1226">
          <w:rPr>
            <w:noProof/>
          </w:rPr>
          <w:fldChar w:fldCharType="separate"/>
        </w:r>
        <w:r w:rsidRPr="00BD1226">
          <w:rPr>
            <w:noProof/>
          </w:rPr>
          <w:t>2</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37" w:history="1">
        <w:r w:rsidRPr="00BD1226">
          <w:rPr>
            <w:rStyle w:val="affffffe"/>
            <w:noProof/>
          </w:rPr>
          <w:t>7</w:t>
        </w:r>
        <w:r>
          <w:rPr>
            <w:rStyle w:val="affffffe"/>
            <w:noProof/>
          </w:rPr>
          <w:t xml:space="preserve"> </w:t>
        </w:r>
        <w:r w:rsidRPr="00BD1226">
          <w:rPr>
            <w:rStyle w:val="affffffe"/>
            <w:noProof/>
          </w:rPr>
          <w:t xml:space="preserve"> 技术指标</w:t>
        </w:r>
        <w:r w:rsidRPr="00BD1226">
          <w:rPr>
            <w:noProof/>
          </w:rPr>
          <w:tab/>
        </w:r>
        <w:r w:rsidRPr="00BD1226">
          <w:rPr>
            <w:noProof/>
          </w:rPr>
          <w:fldChar w:fldCharType="begin"/>
        </w:r>
        <w:r w:rsidRPr="00BD1226">
          <w:rPr>
            <w:noProof/>
          </w:rPr>
          <w:instrText xml:space="preserve"> PAGEREF _Toc220939037 \h </w:instrText>
        </w:r>
        <w:r w:rsidRPr="00BD1226">
          <w:rPr>
            <w:noProof/>
          </w:rPr>
        </w:r>
        <w:r w:rsidRPr="00BD1226">
          <w:rPr>
            <w:noProof/>
          </w:rPr>
          <w:fldChar w:fldCharType="separate"/>
        </w:r>
        <w:r w:rsidRPr="00BD1226">
          <w:rPr>
            <w:noProof/>
          </w:rPr>
          <w:t>2</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41" w:history="1">
        <w:r w:rsidRPr="00BD1226">
          <w:rPr>
            <w:rStyle w:val="affffffe"/>
            <w:noProof/>
          </w:rPr>
          <w:t>附录</w:t>
        </w:r>
        <w:r>
          <w:rPr>
            <w:rStyle w:val="affffffe"/>
            <w:noProof/>
          </w:rPr>
          <w:t>A</w:t>
        </w:r>
        <w:r w:rsidRPr="00BD1226">
          <w:rPr>
            <w:rStyle w:val="affffffe"/>
            <w:noProof/>
          </w:rPr>
          <w:t>（规范性）</w:t>
        </w:r>
        <w:r>
          <w:rPr>
            <w:rStyle w:val="affffffe"/>
            <w:noProof/>
          </w:rPr>
          <w:t xml:space="preserve"> </w:t>
        </w:r>
        <w:r w:rsidRPr="00BD1226">
          <w:rPr>
            <w:rStyle w:val="affffffe"/>
            <w:noProof/>
          </w:rPr>
          <w:t xml:space="preserve"> 阿尔巴斯山羊肉品质快速评定分级指标</w:t>
        </w:r>
        <w:r w:rsidRPr="00BD1226">
          <w:rPr>
            <w:noProof/>
          </w:rPr>
          <w:tab/>
        </w:r>
        <w:r w:rsidRPr="00BD1226">
          <w:rPr>
            <w:noProof/>
          </w:rPr>
          <w:fldChar w:fldCharType="begin"/>
        </w:r>
        <w:r w:rsidRPr="00BD1226">
          <w:rPr>
            <w:noProof/>
          </w:rPr>
          <w:instrText xml:space="preserve"> PAGEREF _Toc220939041 \h </w:instrText>
        </w:r>
        <w:r w:rsidRPr="00BD1226">
          <w:rPr>
            <w:noProof/>
          </w:rPr>
        </w:r>
        <w:r w:rsidRPr="00BD1226">
          <w:rPr>
            <w:noProof/>
          </w:rPr>
          <w:fldChar w:fldCharType="separate"/>
        </w:r>
        <w:r w:rsidRPr="00BD1226">
          <w:rPr>
            <w:noProof/>
          </w:rPr>
          <w:t>2</w:t>
        </w:r>
        <w:r w:rsidRPr="00BD1226">
          <w:rPr>
            <w:noProof/>
          </w:rPr>
          <w:fldChar w:fldCharType="end"/>
        </w:r>
      </w:hyperlink>
    </w:p>
    <w:p w:rsidR="00BD1226" w:rsidRPr="00BD1226" w:rsidRDefault="00BD1226">
      <w:pPr>
        <w:pStyle w:val="11"/>
        <w:tabs>
          <w:tab w:val="right" w:leader="dot" w:pos="9344"/>
        </w:tabs>
        <w:rPr>
          <w:rFonts w:asciiTheme="minorHAnsi" w:eastAsiaTheme="minorEastAsia" w:hAnsiTheme="minorHAnsi" w:cstheme="minorBidi"/>
          <w:noProof/>
          <w:szCs w:val="22"/>
        </w:rPr>
      </w:pPr>
      <w:hyperlink w:anchor="_Toc220939042" w:history="1">
        <w:r w:rsidRPr="00BD1226">
          <w:rPr>
            <w:rStyle w:val="affffffe"/>
            <w:noProof/>
          </w:rPr>
          <w:t>附录</w:t>
        </w:r>
        <w:r>
          <w:rPr>
            <w:rStyle w:val="affffffe"/>
            <w:noProof/>
          </w:rPr>
          <w:t>B</w:t>
        </w:r>
        <w:r w:rsidRPr="00BD1226">
          <w:rPr>
            <w:rStyle w:val="affffffe"/>
            <w:noProof/>
          </w:rPr>
          <w:t>（规范性）</w:t>
        </w:r>
        <w:r>
          <w:rPr>
            <w:rStyle w:val="affffffe"/>
            <w:noProof/>
          </w:rPr>
          <w:t xml:space="preserve"> </w:t>
        </w:r>
        <w:r w:rsidRPr="00BD1226">
          <w:rPr>
            <w:rStyle w:val="affffffe"/>
            <w:noProof/>
          </w:rPr>
          <w:t xml:space="preserve"> 大理石纹标准版</w:t>
        </w:r>
        <w:r w:rsidRPr="00BD1226">
          <w:rPr>
            <w:noProof/>
          </w:rPr>
          <w:tab/>
        </w:r>
        <w:r w:rsidRPr="00BD1226">
          <w:rPr>
            <w:noProof/>
          </w:rPr>
          <w:fldChar w:fldCharType="begin"/>
        </w:r>
        <w:r w:rsidRPr="00BD1226">
          <w:rPr>
            <w:noProof/>
          </w:rPr>
          <w:instrText xml:space="preserve"> PAGEREF _Toc220939042 \h </w:instrText>
        </w:r>
        <w:r w:rsidRPr="00BD1226">
          <w:rPr>
            <w:noProof/>
          </w:rPr>
        </w:r>
        <w:r w:rsidRPr="00BD1226">
          <w:rPr>
            <w:noProof/>
          </w:rPr>
          <w:fldChar w:fldCharType="separate"/>
        </w:r>
        <w:r w:rsidRPr="00BD1226">
          <w:rPr>
            <w:noProof/>
          </w:rPr>
          <w:t>3</w:t>
        </w:r>
        <w:r w:rsidRPr="00BD1226">
          <w:rPr>
            <w:noProof/>
          </w:rPr>
          <w:fldChar w:fldCharType="end"/>
        </w:r>
      </w:hyperlink>
    </w:p>
    <w:p w:rsidR="00BD1226" w:rsidRPr="00BD1226" w:rsidRDefault="00BD1226" w:rsidP="00BD1226">
      <w:pPr>
        <w:pStyle w:val="affffff2"/>
        <w:spacing w:after="360"/>
        <w:sectPr w:rsidR="00BD1226" w:rsidRPr="00BD1226" w:rsidSect="00BD1226">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r w:rsidRPr="00BD1226">
        <w:fldChar w:fldCharType="end"/>
      </w:r>
    </w:p>
    <w:p w:rsidR="00761C1C" w:rsidRDefault="00761C1C" w:rsidP="00761C1C">
      <w:pPr>
        <w:pStyle w:val="a6"/>
        <w:spacing w:before="560" w:after="360"/>
      </w:pPr>
      <w:bookmarkStart w:id="23" w:name="BookMark2"/>
      <w:bookmarkStart w:id="24" w:name="_Toc220939022"/>
      <w:bookmarkEnd w:id="22"/>
      <w:r w:rsidRPr="00761C1C">
        <w:rPr>
          <w:spacing w:val="320"/>
        </w:rPr>
        <w:lastRenderedPageBreak/>
        <w:t>前</w:t>
      </w:r>
      <w:r>
        <w:t>言</w:t>
      </w:r>
      <w:bookmarkEnd w:id="21"/>
      <w:bookmarkEnd w:id="24"/>
    </w:p>
    <w:p w:rsidR="00761C1C" w:rsidRDefault="00761C1C" w:rsidP="00761C1C">
      <w:pPr>
        <w:pStyle w:val="a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761C1C" w:rsidRP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r>
        <w:rPr>
          <w:rFonts w:hint="eastAsia"/>
        </w:rPr>
        <w:t>本文件由内蒙古自治区质量和标准化研究院提出。</w:t>
      </w:r>
    </w:p>
    <w:p w:rsidR="00761C1C" w:rsidRDefault="00761C1C" w:rsidP="00761C1C">
      <w:pPr>
        <w:pStyle w:val="affffb"/>
        <w:ind w:firstLine="420"/>
      </w:pPr>
      <w:r>
        <w:rPr>
          <w:rFonts w:hint="eastAsia"/>
        </w:rPr>
        <w:t>本文件由内蒙古标准发展促进会归口。</w:t>
      </w:r>
    </w:p>
    <w:p w:rsidR="00761C1C" w:rsidRDefault="00761C1C" w:rsidP="00761C1C">
      <w:pPr>
        <w:pStyle w:val="affffb"/>
        <w:ind w:firstLine="420"/>
      </w:pPr>
      <w:r>
        <w:rPr>
          <w:rFonts w:hint="eastAsia"/>
        </w:rPr>
        <w:t>本文件起草单位：鄂尔多斯市农畜产品质量安全中心</w:t>
      </w:r>
    </w:p>
    <w:p w:rsidR="00761C1C" w:rsidRDefault="00761C1C" w:rsidP="00761C1C">
      <w:pPr>
        <w:pStyle w:val="affffb"/>
        <w:ind w:firstLine="420"/>
      </w:pPr>
      <w:r>
        <w:rPr>
          <w:rFonts w:hint="eastAsia"/>
        </w:rPr>
        <w:t>本文件主要起草人：</w:t>
      </w:r>
      <w:r>
        <w:rPr>
          <w:rFonts w:hint="eastAsia"/>
        </w:rPr>
        <w:t>xxx</w:t>
      </w:r>
    </w:p>
    <w:p w:rsidR="00761C1C" w:rsidRPr="00761C1C" w:rsidRDefault="00761C1C" w:rsidP="00761C1C">
      <w:pPr>
        <w:pStyle w:val="affffb"/>
        <w:ind w:firstLine="420"/>
        <w:sectPr w:rsidR="00761C1C" w:rsidRPr="00761C1C" w:rsidSect="00BD1226">
          <w:headerReference w:type="even" r:id="rId20"/>
          <w:headerReference w:type="default" r:id="rId21"/>
          <w:footerReference w:type="even" r:id="rId22"/>
          <w:footerReference w:type="default" r:id="rId23"/>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5"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29726093B1C4E8CBEBBB4DDEE2951B5"/>
        </w:placeholder>
      </w:sdtPr>
      <w:sdtEndPr/>
      <w:sdtContent>
        <w:bookmarkStart w:id="26" w:name="NEW_STAND_NAME" w:displacedByCustomXml="prev"/>
        <w:p w:rsidR="00F26B7E" w:rsidRPr="00F26B7E" w:rsidRDefault="00761C1C" w:rsidP="00761C1C">
          <w:pPr>
            <w:pStyle w:val="afffffffff8"/>
            <w:spacing w:beforeLines="1" w:before="2" w:afterLines="220" w:after="528"/>
          </w:pPr>
          <w:r>
            <w:rPr>
              <w:rFonts w:hint="eastAsia"/>
            </w:rPr>
            <w:t>地理标志产品</w:t>
          </w:r>
          <w:r>
            <w:t xml:space="preserve">  阿尔巴斯山羊肉品质快速评定技术规范</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220935669"/>
      <w:bookmarkStart w:id="37" w:name="_Toc220938732"/>
      <w:bookmarkStart w:id="38" w:name="_Toc220939023"/>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8B0C9C" w:rsidRDefault="00761C1C" w:rsidP="008B0C9C">
      <w:pPr>
        <w:pStyle w:val="affffb"/>
        <w:ind w:firstLine="420"/>
      </w:pPr>
      <w:bookmarkStart w:id="39" w:name="_Toc17233326"/>
      <w:bookmarkStart w:id="40" w:name="_Toc17233334"/>
      <w:bookmarkStart w:id="41" w:name="_Toc24884212"/>
      <w:bookmarkStart w:id="42" w:name="_Toc24884219"/>
      <w:bookmarkStart w:id="43" w:name="_Toc26648466"/>
      <w:r w:rsidRPr="00761C1C">
        <w:rPr>
          <w:rFonts w:hint="eastAsia"/>
        </w:rPr>
        <w:t>本文件规定了阿尔巴斯山羊肉品质快速评定的术语和定义、评定方法及等级规格。</w:t>
      </w:r>
    </w:p>
    <w:p w:rsidR="00761C1C" w:rsidRPr="00761C1C" w:rsidRDefault="00761C1C" w:rsidP="008B0C9C">
      <w:pPr>
        <w:pStyle w:val="affffb"/>
        <w:ind w:firstLine="420"/>
      </w:pPr>
      <w:r w:rsidRPr="00761C1C">
        <w:rPr>
          <w:rFonts w:hint="eastAsia"/>
        </w:rPr>
        <w:t>本文件适用于阿尔巴斯山羊肉屠宰加工、销售环节羊肉产品的品质快速评定分级。</w:t>
      </w:r>
    </w:p>
    <w:p w:rsidR="00E2552F" w:rsidRDefault="00E2552F" w:rsidP="00A77CCB">
      <w:pPr>
        <w:pStyle w:val="affc"/>
        <w:spacing w:before="240" w:after="240"/>
      </w:pPr>
      <w:bookmarkStart w:id="44" w:name="_Toc26718931"/>
      <w:bookmarkStart w:id="45" w:name="_Toc26986531"/>
      <w:bookmarkStart w:id="46" w:name="_Toc26986772"/>
      <w:bookmarkStart w:id="47" w:name="_Toc97192965"/>
      <w:bookmarkStart w:id="48" w:name="_Toc220935670"/>
      <w:bookmarkStart w:id="49" w:name="_Toc220938733"/>
      <w:bookmarkStart w:id="50" w:name="_Toc220939024"/>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136AA6185A054053AD717A182771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Default="00761C1C" w:rsidP="00F65893">
      <w:pPr>
        <w:pStyle w:val="affffb"/>
        <w:ind w:firstLine="420"/>
      </w:pPr>
      <w:r w:rsidRPr="00761C1C">
        <w:rPr>
          <w:rFonts w:hint="eastAsia"/>
        </w:rPr>
        <w:t xml:space="preserve">GB/T 9961 </w:t>
      </w:r>
      <w:r w:rsidRPr="00761C1C">
        <w:rPr>
          <w:rFonts w:hint="eastAsia"/>
        </w:rPr>
        <w:t>鲜、冻胴体羊肉</w:t>
      </w:r>
    </w:p>
    <w:p w:rsidR="00761C1C" w:rsidRDefault="00761C1C" w:rsidP="00F65893">
      <w:pPr>
        <w:pStyle w:val="affffb"/>
        <w:ind w:firstLine="420"/>
      </w:pPr>
      <w:r w:rsidRPr="00761C1C">
        <w:rPr>
          <w:rFonts w:hint="eastAsia"/>
        </w:rPr>
        <w:t xml:space="preserve">GB 2707 </w:t>
      </w:r>
      <w:r w:rsidRPr="00761C1C">
        <w:rPr>
          <w:rFonts w:hint="eastAsia"/>
        </w:rPr>
        <w:t>食品安全国家标准</w:t>
      </w:r>
      <w:r w:rsidRPr="00761C1C">
        <w:rPr>
          <w:rFonts w:hint="eastAsia"/>
        </w:rPr>
        <w:t xml:space="preserve"> </w:t>
      </w:r>
      <w:r w:rsidRPr="00761C1C">
        <w:rPr>
          <w:rFonts w:hint="eastAsia"/>
        </w:rPr>
        <w:t>鲜</w:t>
      </w:r>
      <w:r w:rsidRPr="00761C1C">
        <w:rPr>
          <w:rFonts w:hint="eastAsia"/>
        </w:rPr>
        <w:t>(</w:t>
      </w:r>
      <w:r w:rsidRPr="00761C1C">
        <w:rPr>
          <w:rFonts w:hint="eastAsia"/>
        </w:rPr>
        <w:t>冻</w:t>
      </w:r>
      <w:r w:rsidRPr="00761C1C">
        <w:rPr>
          <w:rFonts w:hint="eastAsia"/>
        </w:rPr>
        <w:t>)</w:t>
      </w:r>
      <w:r w:rsidRPr="00761C1C">
        <w:rPr>
          <w:rFonts w:hint="eastAsia"/>
        </w:rPr>
        <w:t>畜、禽产品</w:t>
      </w:r>
    </w:p>
    <w:p w:rsidR="00761C1C" w:rsidRDefault="00761C1C" w:rsidP="00F65893">
      <w:pPr>
        <w:pStyle w:val="affffb"/>
        <w:ind w:firstLine="420"/>
      </w:pPr>
      <w:r w:rsidRPr="00761C1C">
        <w:rPr>
          <w:rFonts w:hint="eastAsia"/>
        </w:rPr>
        <w:t xml:space="preserve">GB 12694 </w:t>
      </w:r>
      <w:r w:rsidRPr="00761C1C">
        <w:rPr>
          <w:rFonts w:hint="eastAsia"/>
        </w:rPr>
        <w:t>畜禽屠宰加工卫生规范</w:t>
      </w:r>
    </w:p>
    <w:p w:rsidR="00761C1C" w:rsidRDefault="00761C1C" w:rsidP="00F65893">
      <w:pPr>
        <w:pStyle w:val="affffb"/>
        <w:ind w:firstLine="420"/>
      </w:pPr>
      <w:r w:rsidRPr="00761C1C">
        <w:rPr>
          <w:rFonts w:hint="eastAsia"/>
        </w:rPr>
        <w:t xml:space="preserve">GB 18393 </w:t>
      </w:r>
      <w:r w:rsidRPr="00761C1C">
        <w:rPr>
          <w:rFonts w:hint="eastAsia"/>
        </w:rPr>
        <w:t>牛羊屠宰产品品质检验规程</w:t>
      </w:r>
    </w:p>
    <w:p w:rsidR="00761C1C" w:rsidRDefault="00761C1C" w:rsidP="00F65893">
      <w:pPr>
        <w:pStyle w:val="affffb"/>
        <w:ind w:firstLine="420"/>
      </w:pPr>
      <w:r w:rsidRPr="00761C1C">
        <w:rPr>
          <w:rFonts w:hint="eastAsia"/>
        </w:rPr>
        <w:t xml:space="preserve">NY/T 623 </w:t>
      </w:r>
      <w:r w:rsidRPr="00761C1C">
        <w:rPr>
          <w:rFonts w:hint="eastAsia"/>
        </w:rPr>
        <w:t>内蒙古白绒山羊</w:t>
      </w:r>
    </w:p>
    <w:p w:rsidR="00761C1C" w:rsidRDefault="00761C1C" w:rsidP="00F65893">
      <w:pPr>
        <w:pStyle w:val="affffb"/>
        <w:ind w:firstLine="420"/>
      </w:pPr>
      <w:r w:rsidRPr="00761C1C">
        <w:rPr>
          <w:rFonts w:hint="eastAsia"/>
        </w:rPr>
        <w:t xml:space="preserve">NY/T 630 </w:t>
      </w:r>
      <w:r w:rsidRPr="00761C1C">
        <w:rPr>
          <w:rFonts w:hint="eastAsia"/>
        </w:rPr>
        <w:t>羊肉质量分级</w:t>
      </w:r>
    </w:p>
    <w:p w:rsidR="00761C1C" w:rsidRDefault="00761C1C" w:rsidP="00F65893">
      <w:pPr>
        <w:pStyle w:val="affffb"/>
        <w:ind w:firstLine="420"/>
      </w:pPr>
      <w:r w:rsidRPr="00761C1C">
        <w:rPr>
          <w:rFonts w:hint="eastAsia"/>
        </w:rPr>
        <w:t xml:space="preserve">NY/T 2781 </w:t>
      </w:r>
      <w:r w:rsidRPr="00761C1C">
        <w:rPr>
          <w:rFonts w:hint="eastAsia"/>
        </w:rPr>
        <w:t>羊胴体等级规格评定规范</w:t>
      </w:r>
    </w:p>
    <w:p w:rsidR="00761C1C" w:rsidRDefault="00761C1C" w:rsidP="00F65893">
      <w:pPr>
        <w:pStyle w:val="affffb"/>
        <w:ind w:firstLine="420"/>
      </w:pPr>
      <w:r w:rsidRPr="00761C1C">
        <w:rPr>
          <w:rFonts w:hint="eastAsia"/>
        </w:rPr>
        <w:t xml:space="preserve">NY/T 2793 </w:t>
      </w:r>
      <w:r w:rsidRPr="00761C1C">
        <w:rPr>
          <w:rFonts w:hint="eastAsia"/>
        </w:rPr>
        <w:t>肉的食用品质客观评价方法</w:t>
      </w:r>
    </w:p>
    <w:p w:rsidR="00761C1C" w:rsidRDefault="00761C1C" w:rsidP="00F65893">
      <w:pPr>
        <w:pStyle w:val="affffb"/>
        <w:ind w:firstLine="420"/>
      </w:pPr>
      <w:r w:rsidRPr="00761C1C">
        <w:rPr>
          <w:rFonts w:hint="eastAsia"/>
        </w:rPr>
        <w:t xml:space="preserve">DB15/T 1561 </w:t>
      </w:r>
      <w:r w:rsidRPr="00761C1C">
        <w:rPr>
          <w:rFonts w:hint="eastAsia"/>
        </w:rPr>
        <w:t>阿尔巴斯山羊肉</w:t>
      </w:r>
    </w:p>
    <w:p w:rsidR="00761C1C" w:rsidRPr="00761C1C" w:rsidRDefault="00761C1C" w:rsidP="00F65893">
      <w:pPr>
        <w:pStyle w:val="affffb"/>
        <w:ind w:firstLine="420"/>
      </w:pPr>
      <w:r w:rsidRPr="00761C1C">
        <w:rPr>
          <w:rFonts w:hint="eastAsia"/>
        </w:rPr>
        <w:t xml:space="preserve">DB15/T 2985 </w:t>
      </w:r>
      <w:r w:rsidRPr="00761C1C">
        <w:rPr>
          <w:rFonts w:hint="eastAsia"/>
        </w:rPr>
        <w:t>阿尔巴斯型绒山羊产地环境要求</w:t>
      </w:r>
    </w:p>
    <w:p w:rsidR="00B265BC" w:rsidRPr="00E030F9" w:rsidRDefault="00FD59EB" w:rsidP="00FD59EB">
      <w:pPr>
        <w:pStyle w:val="affc"/>
        <w:spacing w:before="240" w:after="240"/>
      </w:pPr>
      <w:bookmarkStart w:id="51" w:name="_Toc97192966"/>
      <w:bookmarkStart w:id="52" w:name="_Toc220935671"/>
      <w:bookmarkStart w:id="53" w:name="_Toc220938734"/>
      <w:bookmarkStart w:id="54" w:name="_Toc220939025"/>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7F035AF93A39421589D7BBD5DAB96EC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61C1C" w:rsidP="00BA263B">
          <w:pPr>
            <w:pStyle w:val="affffb"/>
            <w:ind w:firstLine="420"/>
          </w:pPr>
          <w:r>
            <w:t>下列术语和定义适用于本文件。</w:t>
          </w:r>
        </w:p>
      </w:sdtContent>
    </w:sdt>
    <w:p w:rsidR="00DB286E" w:rsidRDefault="00DB286E" w:rsidP="00DB286E">
      <w:pPr>
        <w:pStyle w:val="affffb"/>
        <w:ind w:firstLine="420"/>
      </w:pPr>
    </w:p>
    <w:p w:rsidR="00761C1C" w:rsidRDefault="00761C1C" w:rsidP="00761C1C">
      <w:pPr>
        <w:pStyle w:val="afffffffffff5"/>
        <w:ind w:leftChars="1" w:left="424" w:hangingChars="201" w:hanging="422"/>
        <w:rPr>
          <w:rFonts w:ascii="黑体" w:eastAsia="黑体" w:hAnsi="黑体"/>
        </w:rPr>
      </w:pPr>
      <w:r w:rsidRPr="00761C1C">
        <w:br/>
      </w:r>
      <w:r w:rsidRPr="00761C1C">
        <w:rPr>
          <w:rFonts w:ascii="黑体" w:eastAsia="黑体" w:hAnsi="黑体" w:hint="eastAsia"/>
        </w:rPr>
        <w:t>肌肉色泽  muscle color</w:t>
      </w:r>
    </w:p>
    <w:p w:rsidR="00761C1C" w:rsidRDefault="00761C1C" w:rsidP="00761C1C">
      <w:pPr>
        <w:pStyle w:val="affffb"/>
        <w:ind w:firstLine="420"/>
      </w:pPr>
      <w:r w:rsidRPr="00761C1C">
        <w:rPr>
          <w:rFonts w:hint="eastAsia"/>
        </w:rPr>
        <w:t>背最长肌</w:t>
      </w:r>
      <w:r w:rsidRPr="00761C1C">
        <w:rPr>
          <w:rFonts w:hint="eastAsia"/>
        </w:rPr>
        <w:t>12</w:t>
      </w:r>
      <w:r w:rsidRPr="00761C1C">
        <w:rPr>
          <w:rFonts w:hint="eastAsia"/>
        </w:rPr>
        <w:t>肋骨～</w:t>
      </w:r>
      <w:r w:rsidRPr="00761C1C">
        <w:rPr>
          <w:rFonts w:hint="eastAsia"/>
        </w:rPr>
        <w:t>13</w:t>
      </w:r>
      <w:r w:rsidRPr="00761C1C">
        <w:rPr>
          <w:rFonts w:hint="eastAsia"/>
        </w:rPr>
        <w:t>肋骨间眼肌横切面颜色状态。</w:t>
      </w:r>
    </w:p>
    <w:p w:rsidR="00761C1C" w:rsidRDefault="00761C1C" w:rsidP="00761C1C">
      <w:pPr>
        <w:pStyle w:val="afffffffffff5"/>
        <w:ind w:leftChars="1" w:left="424" w:hangingChars="201" w:hanging="422"/>
        <w:rPr>
          <w:rFonts w:ascii="黑体" w:eastAsia="黑体" w:hAnsi="黑体"/>
        </w:rPr>
      </w:pPr>
      <w:r w:rsidRPr="00761C1C">
        <w:rPr>
          <w:rFonts w:ascii="黑体" w:eastAsia="黑体" w:hAnsi="黑体"/>
        </w:rPr>
        <w:br/>
      </w:r>
      <w:r w:rsidRPr="00761C1C">
        <w:rPr>
          <w:rFonts w:ascii="黑体" w:eastAsia="黑体" w:hAnsi="黑体" w:hint="eastAsia"/>
        </w:rPr>
        <w:t>品质分级 quality grading</w:t>
      </w:r>
    </w:p>
    <w:p w:rsidR="00761C1C" w:rsidRDefault="00761C1C" w:rsidP="00761C1C">
      <w:pPr>
        <w:pStyle w:val="affffb"/>
        <w:ind w:firstLine="420"/>
      </w:pPr>
      <w:r w:rsidRPr="00761C1C">
        <w:rPr>
          <w:rFonts w:hint="eastAsia"/>
        </w:rPr>
        <w:t>根据阿尔巴斯山羊产地、品种、年龄、饲养方式与肉的</w:t>
      </w:r>
      <w:r w:rsidRPr="00761C1C">
        <w:rPr>
          <w:rFonts w:hint="eastAsia"/>
        </w:rPr>
        <w:t>pH</w:t>
      </w:r>
      <w:r w:rsidRPr="00761C1C">
        <w:rPr>
          <w:rFonts w:hint="eastAsia"/>
        </w:rPr>
        <w:t>值及背最长肌</w:t>
      </w:r>
      <w:r w:rsidRPr="00761C1C">
        <w:rPr>
          <w:rFonts w:hint="eastAsia"/>
        </w:rPr>
        <w:t>12</w:t>
      </w:r>
      <w:r w:rsidRPr="00761C1C">
        <w:rPr>
          <w:rFonts w:hint="eastAsia"/>
        </w:rPr>
        <w:t>肋骨～</w:t>
      </w:r>
      <w:r w:rsidRPr="00761C1C">
        <w:rPr>
          <w:rFonts w:hint="eastAsia"/>
        </w:rPr>
        <w:t>13</w:t>
      </w:r>
      <w:r w:rsidRPr="00761C1C">
        <w:rPr>
          <w:rFonts w:hint="eastAsia"/>
        </w:rPr>
        <w:t>肋骨间眼肌横切面肌肉色泽相结合综合评定胴体羊肉品质等级的分级标准。</w:t>
      </w:r>
    </w:p>
    <w:p w:rsidR="00761C1C" w:rsidRDefault="00761C1C" w:rsidP="00761C1C">
      <w:pPr>
        <w:pStyle w:val="afffffffffff5"/>
        <w:ind w:leftChars="1" w:left="424" w:hangingChars="201" w:hanging="422"/>
        <w:rPr>
          <w:rFonts w:ascii="黑体" w:eastAsia="黑体" w:hAnsi="黑体"/>
        </w:rPr>
      </w:pPr>
      <w:r w:rsidRPr="00761C1C">
        <w:rPr>
          <w:rFonts w:ascii="黑体" w:eastAsia="黑体" w:hAnsi="黑体"/>
        </w:rPr>
        <w:br/>
      </w:r>
      <w:r w:rsidRPr="00761C1C">
        <w:rPr>
          <w:rFonts w:ascii="黑体" w:eastAsia="黑体" w:hAnsi="黑体" w:hint="eastAsia"/>
        </w:rPr>
        <w:t>L</w:t>
      </w:r>
      <w:r w:rsidRPr="00761C1C">
        <w:rPr>
          <w:rFonts w:ascii="黑体" w:eastAsia="黑体" w:hAnsi="黑体" w:hint="eastAsia"/>
          <w:vertAlign w:val="superscript"/>
        </w:rPr>
        <w:t>*</w:t>
      </w:r>
      <w:r w:rsidRPr="00761C1C">
        <w:rPr>
          <w:rFonts w:ascii="黑体" w:eastAsia="黑体" w:hAnsi="黑体" w:hint="eastAsia"/>
        </w:rPr>
        <w:t>值（亮度） brightness</w:t>
      </w:r>
    </w:p>
    <w:p w:rsidR="00761C1C" w:rsidRDefault="00761C1C" w:rsidP="00761C1C">
      <w:pPr>
        <w:pStyle w:val="affffb"/>
        <w:ind w:firstLine="420"/>
      </w:pPr>
      <w:r w:rsidRPr="00761C1C">
        <w:rPr>
          <w:rFonts w:hint="eastAsia"/>
        </w:rPr>
        <w:t>反映肉表面的明暗程度（范围</w:t>
      </w:r>
      <w:r w:rsidRPr="00761C1C">
        <w:rPr>
          <w:rFonts w:hint="eastAsia"/>
        </w:rPr>
        <w:t>0-100</w:t>
      </w:r>
      <w:r w:rsidRPr="00761C1C">
        <w:rPr>
          <w:rFonts w:hint="eastAsia"/>
        </w:rPr>
        <w:t>），数值越高表明肉质越鲜亮。</w:t>
      </w:r>
    </w:p>
    <w:p w:rsidR="00761C1C" w:rsidRDefault="00761C1C" w:rsidP="00761C1C">
      <w:pPr>
        <w:pStyle w:val="afffffffffff5"/>
        <w:ind w:left="424" w:hangingChars="202" w:hanging="424"/>
        <w:rPr>
          <w:rFonts w:ascii="黑体" w:eastAsia="黑体" w:hAnsi="黑体"/>
        </w:rPr>
      </w:pPr>
      <w:r w:rsidRPr="00761C1C">
        <w:rPr>
          <w:rFonts w:ascii="黑体" w:eastAsia="黑体" w:hAnsi="黑体"/>
        </w:rPr>
        <w:br/>
      </w:r>
      <w:r w:rsidRPr="00761C1C">
        <w:rPr>
          <w:rFonts w:ascii="黑体" w:eastAsia="黑体" w:hAnsi="黑体" w:hint="eastAsia"/>
        </w:rPr>
        <w:t>a</w:t>
      </w:r>
      <w:r w:rsidRPr="00761C1C">
        <w:rPr>
          <w:rFonts w:ascii="黑体" w:eastAsia="黑体" w:hAnsi="黑体" w:hint="eastAsia"/>
          <w:vertAlign w:val="superscript"/>
        </w:rPr>
        <w:t>*</w:t>
      </w:r>
      <w:r w:rsidRPr="00761C1C">
        <w:rPr>
          <w:rFonts w:ascii="黑体" w:eastAsia="黑体" w:hAnsi="黑体" w:hint="eastAsia"/>
        </w:rPr>
        <w:t>值（红度） redness</w:t>
      </w:r>
    </w:p>
    <w:p w:rsidR="00761C1C" w:rsidRDefault="00761C1C" w:rsidP="00761C1C">
      <w:pPr>
        <w:pStyle w:val="affffb"/>
        <w:ind w:firstLine="420"/>
      </w:pPr>
      <w:r w:rsidRPr="00761C1C">
        <w:rPr>
          <w:rFonts w:hint="eastAsia"/>
        </w:rPr>
        <w:t>正值越大，红色越深；负值表示绿色倾向。</w:t>
      </w:r>
    </w:p>
    <w:p w:rsidR="00761C1C" w:rsidRDefault="00761C1C" w:rsidP="00761C1C">
      <w:pPr>
        <w:pStyle w:val="afffffffffff5"/>
        <w:ind w:left="424" w:hangingChars="202" w:hanging="424"/>
        <w:rPr>
          <w:rFonts w:ascii="黑体" w:eastAsia="黑体" w:hAnsi="黑体"/>
        </w:rPr>
      </w:pPr>
      <w:r w:rsidRPr="00761C1C">
        <w:rPr>
          <w:rFonts w:ascii="黑体" w:eastAsia="黑体" w:hAnsi="黑体"/>
        </w:rPr>
        <w:br/>
      </w:r>
      <w:r w:rsidRPr="00761C1C">
        <w:rPr>
          <w:rFonts w:ascii="黑体" w:eastAsia="黑体" w:hAnsi="黑体" w:hint="eastAsia"/>
        </w:rPr>
        <w:t>b</w:t>
      </w:r>
      <w:r w:rsidRPr="00761C1C">
        <w:rPr>
          <w:rFonts w:ascii="黑体" w:eastAsia="黑体" w:hAnsi="黑体" w:hint="eastAsia"/>
          <w:vertAlign w:val="superscript"/>
        </w:rPr>
        <w:t>*</w:t>
      </w:r>
      <w:r w:rsidRPr="00761C1C">
        <w:rPr>
          <w:rFonts w:ascii="黑体" w:eastAsia="黑体" w:hAnsi="黑体" w:hint="eastAsia"/>
        </w:rPr>
        <w:t>值（黄度） yellowness</w:t>
      </w:r>
    </w:p>
    <w:p w:rsidR="00761C1C" w:rsidRDefault="00761C1C" w:rsidP="00761C1C">
      <w:pPr>
        <w:pStyle w:val="affffb"/>
        <w:ind w:firstLine="420"/>
      </w:pPr>
      <w:r w:rsidRPr="00761C1C">
        <w:rPr>
          <w:rFonts w:hint="eastAsia"/>
        </w:rPr>
        <w:t>正值越大，黄色越明显，与脂肪氧化或肌红蛋白状态相关。</w:t>
      </w:r>
    </w:p>
    <w:p w:rsidR="00761C1C" w:rsidRDefault="00761C1C" w:rsidP="00761C1C">
      <w:pPr>
        <w:pStyle w:val="afffffffffff5"/>
        <w:ind w:leftChars="1" w:left="424" w:hangingChars="201" w:hanging="422"/>
        <w:rPr>
          <w:rFonts w:ascii="黑体" w:eastAsia="黑体" w:hAnsi="黑体"/>
        </w:rPr>
      </w:pPr>
      <w:r w:rsidRPr="00761C1C">
        <w:rPr>
          <w:rFonts w:ascii="黑体" w:eastAsia="黑体" w:hAnsi="黑体"/>
        </w:rPr>
        <w:br/>
      </w:r>
      <w:r>
        <w:rPr>
          <w:rFonts w:ascii="黑体" w:eastAsia="黑体" w:hAnsi="黑体" w:hint="eastAsia"/>
        </w:rPr>
        <w:t>酮体重量</w:t>
      </w:r>
    </w:p>
    <w:p w:rsidR="00761C1C" w:rsidRDefault="00761C1C" w:rsidP="00761C1C">
      <w:pPr>
        <w:pStyle w:val="affffb"/>
        <w:ind w:firstLine="420"/>
      </w:pPr>
      <w:r w:rsidRPr="00761C1C">
        <w:rPr>
          <w:rFonts w:hint="eastAsia"/>
        </w:rPr>
        <w:t>宰后去毛皮、头，蹄、尾、内脏及体腔内全部脂肪后，温度在</w:t>
      </w:r>
      <w:r w:rsidRPr="00761C1C">
        <w:rPr>
          <w:rFonts w:hint="eastAsia"/>
        </w:rPr>
        <w:t>0</w:t>
      </w:r>
      <w:r w:rsidRPr="00761C1C">
        <w:rPr>
          <w:rFonts w:hint="eastAsia"/>
        </w:rPr>
        <w:t>℃</w:t>
      </w:r>
      <w:r w:rsidRPr="00761C1C">
        <w:rPr>
          <w:rFonts w:hint="eastAsia"/>
        </w:rPr>
        <w:t>~4</w:t>
      </w:r>
      <w:r w:rsidRPr="00761C1C">
        <w:rPr>
          <w:rFonts w:hint="eastAsia"/>
        </w:rPr>
        <w:t>℃，静置</w:t>
      </w:r>
      <w:r w:rsidRPr="00761C1C">
        <w:rPr>
          <w:rFonts w:hint="eastAsia"/>
        </w:rPr>
        <w:t>30min</w:t>
      </w:r>
      <w:r w:rsidRPr="00761C1C">
        <w:rPr>
          <w:rFonts w:hint="eastAsia"/>
        </w:rPr>
        <w:t>的羊个体进行称重的重量，参考</w:t>
      </w:r>
      <w:r w:rsidRPr="00761C1C">
        <w:rPr>
          <w:rFonts w:hint="eastAsia"/>
        </w:rPr>
        <w:t>NY/T 630</w:t>
      </w:r>
      <w:r w:rsidRPr="00761C1C">
        <w:rPr>
          <w:rFonts w:hint="eastAsia"/>
        </w:rPr>
        <w:t>。</w:t>
      </w:r>
    </w:p>
    <w:p w:rsidR="00761C1C" w:rsidRDefault="00761C1C" w:rsidP="00761C1C">
      <w:pPr>
        <w:pStyle w:val="affc"/>
        <w:spacing w:before="240" w:after="240"/>
      </w:pPr>
      <w:bookmarkStart w:id="56" w:name="_Toc220938735"/>
      <w:bookmarkStart w:id="57" w:name="_Toc220939026"/>
      <w:r>
        <w:rPr>
          <w:rFonts w:hint="eastAsia"/>
        </w:rPr>
        <w:lastRenderedPageBreak/>
        <w:t>原料要求</w:t>
      </w:r>
      <w:bookmarkEnd w:id="56"/>
      <w:bookmarkEnd w:id="57"/>
    </w:p>
    <w:p w:rsidR="00761C1C" w:rsidRDefault="00761C1C" w:rsidP="00761C1C">
      <w:pPr>
        <w:pStyle w:val="affd"/>
        <w:spacing w:before="120" w:after="120"/>
      </w:pPr>
      <w:bookmarkStart w:id="58" w:name="_Toc220938736"/>
      <w:bookmarkStart w:id="59" w:name="_Toc220939027"/>
      <w:r>
        <w:rPr>
          <w:rFonts w:hint="eastAsia"/>
        </w:rPr>
        <w:t>品种</w:t>
      </w:r>
      <w:bookmarkEnd w:id="58"/>
      <w:bookmarkEnd w:id="59"/>
    </w:p>
    <w:p w:rsidR="00761C1C" w:rsidRDefault="00761C1C" w:rsidP="00761C1C">
      <w:pPr>
        <w:pStyle w:val="affffb"/>
        <w:ind w:firstLine="420"/>
      </w:pPr>
      <w:r w:rsidRPr="00761C1C">
        <w:rPr>
          <w:rFonts w:hint="eastAsia"/>
        </w:rPr>
        <w:t>阿尔巴斯山羊。</w:t>
      </w:r>
    </w:p>
    <w:p w:rsidR="00761C1C" w:rsidRDefault="00761C1C" w:rsidP="00761C1C">
      <w:pPr>
        <w:pStyle w:val="affd"/>
        <w:spacing w:before="120" w:after="120"/>
      </w:pPr>
      <w:bookmarkStart w:id="60" w:name="_Toc220938737"/>
      <w:bookmarkStart w:id="61" w:name="_Toc220939028"/>
      <w:r>
        <w:rPr>
          <w:rFonts w:hint="eastAsia"/>
        </w:rPr>
        <w:t>屠宰和</w:t>
      </w:r>
      <w:r>
        <w:t>加工要求</w:t>
      </w:r>
      <w:bookmarkEnd w:id="60"/>
      <w:bookmarkEnd w:id="61"/>
    </w:p>
    <w:p w:rsidR="00761C1C" w:rsidRDefault="00761C1C" w:rsidP="00761C1C">
      <w:pPr>
        <w:pStyle w:val="affffb"/>
        <w:ind w:firstLine="420"/>
      </w:pPr>
      <w:r w:rsidRPr="00761C1C">
        <w:rPr>
          <w:rFonts w:hint="eastAsia"/>
        </w:rPr>
        <w:t>屠宰和加工应符合</w:t>
      </w:r>
      <w:r w:rsidRPr="00761C1C">
        <w:rPr>
          <w:rFonts w:hint="eastAsia"/>
        </w:rPr>
        <w:t>GB 12694</w:t>
      </w:r>
      <w:r w:rsidRPr="00761C1C">
        <w:rPr>
          <w:rFonts w:hint="eastAsia"/>
        </w:rPr>
        <w:t>、</w:t>
      </w:r>
      <w:r w:rsidRPr="00761C1C">
        <w:rPr>
          <w:rFonts w:hint="eastAsia"/>
        </w:rPr>
        <w:t>GB/T 9961</w:t>
      </w:r>
      <w:r w:rsidRPr="00761C1C">
        <w:rPr>
          <w:rFonts w:hint="eastAsia"/>
        </w:rPr>
        <w:t>、</w:t>
      </w:r>
      <w:r w:rsidRPr="00761C1C">
        <w:rPr>
          <w:rFonts w:hint="eastAsia"/>
        </w:rPr>
        <w:t>DB15/T 2981</w:t>
      </w:r>
      <w:r w:rsidRPr="00761C1C">
        <w:rPr>
          <w:rFonts w:hint="eastAsia"/>
        </w:rPr>
        <w:t>的规定，按照</w:t>
      </w:r>
      <w:r w:rsidRPr="00761C1C">
        <w:rPr>
          <w:rFonts w:hint="eastAsia"/>
        </w:rPr>
        <w:t xml:space="preserve"> GB 18393</w:t>
      </w:r>
      <w:r w:rsidRPr="00761C1C">
        <w:rPr>
          <w:rFonts w:hint="eastAsia"/>
        </w:rPr>
        <w:t>进行宰前和宰后检验检疫，山羊胴体肉食品卫生符合</w:t>
      </w:r>
      <w:r w:rsidRPr="00761C1C">
        <w:rPr>
          <w:rFonts w:hint="eastAsia"/>
        </w:rPr>
        <w:t xml:space="preserve">  GB 2707</w:t>
      </w:r>
      <w:r w:rsidRPr="00761C1C">
        <w:rPr>
          <w:rFonts w:hint="eastAsia"/>
        </w:rPr>
        <w:t>、</w:t>
      </w:r>
      <w:r w:rsidRPr="00761C1C">
        <w:rPr>
          <w:rFonts w:hint="eastAsia"/>
        </w:rPr>
        <w:t>GB/T 9961</w:t>
      </w:r>
      <w:r w:rsidRPr="00761C1C">
        <w:rPr>
          <w:rFonts w:hint="eastAsia"/>
        </w:rPr>
        <w:t>及</w:t>
      </w:r>
      <w:r w:rsidRPr="00761C1C">
        <w:rPr>
          <w:rFonts w:hint="eastAsia"/>
        </w:rPr>
        <w:t>DB15/T 1561</w:t>
      </w:r>
      <w:r w:rsidRPr="00761C1C">
        <w:rPr>
          <w:rFonts w:hint="eastAsia"/>
        </w:rPr>
        <w:t>规定要求。</w:t>
      </w:r>
    </w:p>
    <w:p w:rsidR="00761C1C" w:rsidRDefault="00761C1C" w:rsidP="00761C1C">
      <w:pPr>
        <w:pStyle w:val="affc"/>
        <w:spacing w:before="240" w:after="240"/>
      </w:pPr>
      <w:bookmarkStart w:id="62" w:name="_Toc220938738"/>
      <w:bookmarkStart w:id="63" w:name="_Toc220939029"/>
      <w:r>
        <w:rPr>
          <w:rFonts w:hint="eastAsia"/>
        </w:rPr>
        <w:t>快速</w:t>
      </w:r>
      <w:r>
        <w:t>评定</w:t>
      </w:r>
      <w:r>
        <w:rPr>
          <w:rFonts w:hint="eastAsia"/>
        </w:rPr>
        <w:t>要求</w:t>
      </w:r>
      <w:bookmarkEnd w:id="62"/>
      <w:bookmarkEnd w:id="63"/>
    </w:p>
    <w:p w:rsidR="00761C1C" w:rsidRDefault="00761C1C" w:rsidP="00761C1C">
      <w:pPr>
        <w:pStyle w:val="affffb"/>
        <w:ind w:firstLine="420"/>
      </w:pPr>
      <w:r w:rsidRPr="00761C1C">
        <w:rPr>
          <w:rFonts w:hint="eastAsia"/>
        </w:rPr>
        <w:t>阿尔巴斯山羊肉品质快速评定方法要基于快速、可操作性强的原则，能够适用于屠宰场和销售市场现场评定。采取产地、品种、年龄、胴体重量、饲养方式与理化指标相结合综合的评定方法。理化指标选取肉的</w:t>
      </w:r>
      <w:r w:rsidRPr="00761C1C">
        <w:rPr>
          <w:rFonts w:hint="eastAsia"/>
        </w:rPr>
        <w:t>pH</w:t>
      </w:r>
      <w:r w:rsidRPr="00761C1C">
        <w:rPr>
          <w:rFonts w:hint="eastAsia"/>
        </w:rPr>
        <w:t>值和肌肉色泽评定，这两个指标可用便携式仪器测定，能在屠宰场和销售市场现场测定。</w:t>
      </w:r>
    </w:p>
    <w:p w:rsidR="00761C1C" w:rsidRDefault="00761C1C" w:rsidP="00761C1C">
      <w:pPr>
        <w:pStyle w:val="affc"/>
        <w:spacing w:before="240" w:after="240"/>
      </w:pPr>
      <w:bookmarkStart w:id="64" w:name="_Toc220938739"/>
      <w:bookmarkStart w:id="65" w:name="_Toc220939030"/>
      <w:r>
        <w:rPr>
          <w:rFonts w:hint="eastAsia"/>
        </w:rPr>
        <w:t>快速</w:t>
      </w:r>
      <w:r>
        <w:t>评定方法</w:t>
      </w:r>
      <w:bookmarkEnd w:id="64"/>
      <w:bookmarkEnd w:id="65"/>
    </w:p>
    <w:p w:rsidR="00761C1C" w:rsidRDefault="00761C1C" w:rsidP="00761C1C">
      <w:pPr>
        <w:pStyle w:val="affd"/>
        <w:spacing w:before="120" w:after="120"/>
      </w:pPr>
      <w:bookmarkStart w:id="66" w:name="_Toc220938740"/>
      <w:bookmarkStart w:id="67" w:name="_Toc220939031"/>
      <w:r>
        <w:rPr>
          <w:rFonts w:hint="eastAsia"/>
        </w:rPr>
        <w:t>产地评定</w:t>
      </w:r>
      <w:bookmarkEnd w:id="66"/>
      <w:bookmarkEnd w:id="67"/>
    </w:p>
    <w:p w:rsidR="00761C1C" w:rsidRDefault="00761C1C" w:rsidP="00761C1C">
      <w:pPr>
        <w:pStyle w:val="affffb"/>
        <w:ind w:firstLine="420"/>
      </w:pPr>
      <w:r w:rsidRPr="00761C1C">
        <w:rPr>
          <w:rFonts w:hint="eastAsia"/>
        </w:rPr>
        <w:t>产地要符合</w:t>
      </w:r>
      <w:r w:rsidRPr="00761C1C">
        <w:rPr>
          <w:rFonts w:hint="eastAsia"/>
        </w:rPr>
        <w:t>DB/T 2985</w:t>
      </w:r>
      <w:r w:rsidRPr="00761C1C">
        <w:rPr>
          <w:rFonts w:hint="eastAsia"/>
        </w:rPr>
        <w:t>要求，主产区在鄂托克旗。</w:t>
      </w:r>
    </w:p>
    <w:p w:rsidR="00761C1C" w:rsidRPr="00761C1C" w:rsidRDefault="00761C1C" w:rsidP="00761C1C">
      <w:pPr>
        <w:pStyle w:val="affd"/>
        <w:spacing w:before="120" w:after="120"/>
      </w:pPr>
      <w:bookmarkStart w:id="68" w:name="_Toc220938741"/>
      <w:bookmarkStart w:id="69" w:name="_Toc220939032"/>
      <w:r>
        <w:rPr>
          <w:rFonts w:hint="eastAsia"/>
        </w:rPr>
        <w:t>品种评定</w:t>
      </w:r>
      <w:bookmarkEnd w:id="68"/>
      <w:bookmarkEnd w:id="69"/>
    </w:p>
    <w:p w:rsidR="00761C1C" w:rsidRDefault="00761C1C" w:rsidP="00761C1C">
      <w:pPr>
        <w:pStyle w:val="affffb"/>
        <w:ind w:firstLine="420"/>
      </w:pPr>
      <w:r w:rsidRPr="00761C1C">
        <w:rPr>
          <w:rFonts w:hint="eastAsia"/>
        </w:rPr>
        <w:t>品种要符合</w:t>
      </w:r>
      <w:r w:rsidRPr="00761C1C">
        <w:rPr>
          <w:rFonts w:hint="eastAsia"/>
        </w:rPr>
        <w:t>NY 623</w:t>
      </w:r>
      <w:r w:rsidRPr="00761C1C">
        <w:rPr>
          <w:rFonts w:hint="eastAsia"/>
        </w:rPr>
        <w:t>要求，属内蒙古白绒山羊阿尔巴斯型。在屠宰环节了解羊的品种。</w:t>
      </w:r>
    </w:p>
    <w:p w:rsidR="00761C1C" w:rsidRDefault="00761C1C" w:rsidP="00761C1C">
      <w:pPr>
        <w:pStyle w:val="affd"/>
        <w:spacing w:before="120" w:after="120"/>
      </w:pPr>
      <w:bookmarkStart w:id="70" w:name="_Toc220938742"/>
      <w:bookmarkStart w:id="71" w:name="_Toc220939033"/>
      <w:r>
        <w:rPr>
          <w:rFonts w:hint="eastAsia"/>
        </w:rPr>
        <w:t>年龄评定</w:t>
      </w:r>
      <w:bookmarkEnd w:id="70"/>
      <w:bookmarkEnd w:id="71"/>
    </w:p>
    <w:p w:rsidR="00761C1C" w:rsidRDefault="00761C1C" w:rsidP="00761C1C">
      <w:pPr>
        <w:pStyle w:val="affffb"/>
        <w:ind w:firstLine="420"/>
      </w:pPr>
      <w:r w:rsidRPr="00761C1C">
        <w:rPr>
          <w:rFonts w:hint="eastAsia"/>
        </w:rPr>
        <w:t>羊的年龄要在</w:t>
      </w:r>
      <w:r w:rsidRPr="00761C1C">
        <w:rPr>
          <w:rFonts w:hint="eastAsia"/>
        </w:rPr>
        <w:t>2</w:t>
      </w:r>
      <w:r w:rsidRPr="00761C1C">
        <w:rPr>
          <w:rFonts w:hint="eastAsia"/>
        </w:rPr>
        <w:t>岁至</w:t>
      </w:r>
      <w:r w:rsidRPr="00761C1C">
        <w:rPr>
          <w:rFonts w:hint="eastAsia"/>
        </w:rPr>
        <w:t>4</w:t>
      </w:r>
      <w:r w:rsidRPr="00761C1C">
        <w:rPr>
          <w:rFonts w:hint="eastAsia"/>
        </w:rPr>
        <w:t>岁之间，</w:t>
      </w:r>
      <w:r w:rsidRPr="00761C1C">
        <w:rPr>
          <w:rFonts w:hint="eastAsia"/>
        </w:rPr>
        <w:t>2</w:t>
      </w:r>
      <w:r w:rsidRPr="00761C1C">
        <w:rPr>
          <w:rFonts w:hint="eastAsia"/>
        </w:rPr>
        <w:t>岁：中间</w:t>
      </w:r>
      <w:r w:rsidRPr="00761C1C">
        <w:rPr>
          <w:rFonts w:hint="eastAsia"/>
        </w:rPr>
        <w:t>2</w:t>
      </w:r>
      <w:r w:rsidRPr="00761C1C">
        <w:rPr>
          <w:rFonts w:hint="eastAsia"/>
        </w:rPr>
        <w:t>对乳齿更换为永久齿（俗称“</w:t>
      </w:r>
      <w:r w:rsidRPr="00761C1C">
        <w:rPr>
          <w:rFonts w:hint="eastAsia"/>
        </w:rPr>
        <w:t>4</w:t>
      </w:r>
      <w:r w:rsidRPr="00761C1C">
        <w:rPr>
          <w:rFonts w:hint="eastAsia"/>
        </w:rPr>
        <w:t>牙”）；</w:t>
      </w:r>
      <w:r w:rsidRPr="00761C1C">
        <w:rPr>
          <w:rFonts w:hint="eastAsia"/>
        </w:rPr>
        <w:t>3</w:t>
      </w:r>
      <w:r w:rsidRPr="00761C1C">
        <w:rPr>
          <w:rFonts w:hint="eastAsia"/>
        </w:rPr>
        <w:t>岁：中间</w:t>
      </w:r>
      <w:r w:rsidRPr="00761C1C">
        <w:rPr>
          <w:rFonts w:hint="eastAsia"/>
        </w:rPr>
        <w:t>3</w:t>
      </w:r>
      <w:r w:rsidRPr="00761C1C">
        <w:rPr>
          <w:rFonts w:hint="eastAsia"/>
        </w:rPr>
        <w:t>对乳齿更换为永久齿（俗称“</w:t>
      </w:r>
      <w:r w:rsidRPr="00761C1C">
        <w:rPr>
          <w:rFonts w:hint="eastAsia"/>
        </w:rPr>
        <w:t>6</w:t>
      </w:r>
      <w:r w:rsidRPr="00761C1C">
        <w:rPr>
          <w:rFonts w:hint="eastAsia"/>
        </w:rPr>
        <w:t>牙”）；</w:t>
      </w:r>
      <w:r w:rsidRPr="00761C1C">
        <w:rPr>
          <w:rFonts w:hint="eastAsia"/>
        </w:rPr>
        <w:t>4</w:t>
      </w:r>
      <w:r w:rsidRPr="00761C1C">
        <w:rPr>
          <w:rFonts w:hint="eastAsia"/>
        </w:rPr>
        <w:t>岁：</w:t>
      </w:r>
      <w:r w:rsidRPr="00761C1C">
        <w:rPr>
          <w:rFonts w:hint="eastAsia"/>
        </w:rPr>
        <w:t>8</w:t>
      </w:r>
      <w:r w:rsidRPr="00761C1C">
        <w:rPr>
          <w:rFonts w:hint="eastAsia"/>
        </w:rPr>
        <w:t>颗永久齿全部长齐（“齐口”），牙齿完整、紧密。在屠宰环节获知羊的年龄。</w:t>
      </w:r>
    </w:p>
    <w:p w:rsidR="00761C1C" w:rsidRDefault="00761C1C" w:rsidP="00761C1C">
      <w:pPr>
        <w:pStyle w:val="affd"/>
        <w:spacing w:before="120" w:after="120"/>
      </w:pPr>
      <w:bookmarkStart w:id="72" w:name="_Toc220938743"/>
      <w:bookmarkStart w:id="73" w:name="_Toc220939034"/>
      <w:r>
        <w:rPr>
          <w:rFonts w:hint="eastAsia"/>
        </w:rPr>
        <w:t>饲养方式</w:t>
      </w:r>
      <w:r>
        <w:t>评定</w:t>
      </w:r>
      <w:bookmarkEnd w:id="72"/>
      <w:bookmarkEnd w:id="73"/>
    </w:p>
    <w:p w:rsidR="00761C1C" w:rsidRDefault="00761C1C" w:rsidP="00761C1C">
      <w:pPr>
        <w:pStyle w:val="affffb"/>
        <w:ind w:firstLine="420"/>
      </w:pPr>
      <w:r w:rsidRPr="00761C1C">
        <w:rPr>
          <w:rFonts w:hint="eastAsia"/>
        </w:rPr>
        <w:t>饲养方式要采用舍饲与放牧相结合方式，每年</w:t>
      </w:r>
      <w:r w:rsidRPr="00761C1C">
        <w:rPr>
          <w:rFonts w:hint="eastAsia"/>
        </w:rPr>
        <w:t>4</w:t>
      </w:r>
      <w:r w:rsidRPr="00761C1C">
        <w:rPr>
          <w:rFonts w:hint="eastAsia"/>
        </w:rPr>
        <w:t>至</w:t>
      </w:r>
      <w:r w:rsidRPr="00761C1C">
        <w:rPr>
          <w:rFonts w:hint="eastAsia"/>
        </w:rPr>
        <w:t>6</w:t>
      </w:r>
      <w:r w:rsidRPr="00761C1C">
        <w:rPr>
          <w:rFonts w:hint="eastAsia"/>
        </w:rPr>
        <w:t>月禁牧，采用全舍饲饲养，其他时间放牧或放牧与补饲相结合，冬春季节草场牧草贫乏采取舍饲或放牧加补饲饲养。在屠宰环节要详细了解饲养方式信息。</w:t>
      </w:r>
    </w:p>
    <w:p w:rsidR="00761C1C" w:rsidRDefault="00761C1C" w:rsidP="00761C1C">
      <w:pPr>
        <w:pStyle w:val="affd"/>
        <w:spacing w:before="120" w:after="120"/>
      </w:pPr>
      <w:bookmarkStart w:id="74" w:name="_Toc220938744"/>
      <w:bookmarkStart w:id="75" w:name="_Toc220939035"/>
      <w:r>
        <w:rPr>
          <w:rFonts w:hint="eastAsia"/>
        </w:rPr>
        <w:t>酮体</w:t>
      </w:r>
      <w:r>
        <w:t>重量评定</w:t>
      </w:r>
      <w:bookmarkEnd w:id="74"/>
      <w:bookmarkEnd w:id="75"/>
    </w:p>
    <w:p w:rsidR="00761C1C" w:rsidRDefault="00761C1C" w:rsidP="00761C1C">
      <w:pPr>
        <w:pStyle w:val="affffb"/>
        <w:ind w:firstLine="420"/>
      </w:pPr>
      <w:r w:rsidRPr="00761C1C">
        <w:rPr>
          <w:rFonts w:hint="eastAsia"/>
        </w:rPr>
        <w:t>宰后去毛皮、头，蹄、尾、内脏及体腔内全部脂肪后，温度在</w:t>
      </w:r>
      <w:r w:rsidRPr="00761C1C">
        <w:rPr>
          <w:rFonts w:hint="eastAsia"/>
        </w:rPr>
        <w:t>0</w:t>
      </w:r>
      <w:r w:rsidRPr="00761C1C">
        <w:rPr>
          <w:rFonts w:hint="eastAsia"/>
        </w:rPr>
        <w:t>℃</w:t>
      </w:r>
      <w:r w:rsidRPr="00761C1C">
        <w:rPr>
          <w:rFonts w:hint="eastAsia"/>
        </w:rPr>
        <w:t>~4</w:t>
      </w:r>
      <w:r w:rsidRPr="00761C1C">
        <w:rPr>
          <w:rFonts w:hint="eastAsia"/>
        </w:rPr>
        <w:t>℃，静置</w:t>
      </w:r>
      <w:r w:rsidRPr="00761C1C">
        <w:rPr>
          <w:rFonts w:hint="eastAsia"/>
        </w:rPr>
        <w:t>30min</w:t>
      </w:r>
      <w:r w:rsidRPr="00761C1C">
        <w:rPr>
          <w:rFonts w:hint="eastAsia"/>
        </w:rPr>
        <w:t>的羊个体进行称重，胴体重量分级可参考</w:t>
      </w:r>
      <w:r w:rsidRPr="00761C1C">
        <w:rPr>
          <w:rFonts w:hint="eastAsia"/>
        </w:rPr>
        <w:t>NY/T 630</w:t>
      </w:r>
      <w:r w:rsidRPr="00761C1C">
        <w:rPr>
          <w:rFonts w:hint="eastAsia"/>
        </w:rPr>
        <w:t>和</w:t>
      </w:r>
      <w:r w:rsidRPr="00761C1C">
        <w:rPr>
          <w:rFonts w:hint="eastAsia"/>
        </w:rPr>
        <w:t>NY/T 2781</w:t>
      </w:r>
      <w:r w:rsidRPr="00761C1C">
        <w:rPr>
          <w:rFonts w:hint="eastAsia"/>
        </w:rPr>
        <w:t>，分级情况见附录</w:t>
      </w:r>
      <w:r w:rsidRPr="00761C1C">
        <w:rPr>
          <w:rFonts w:hint="eastAsia"/>
        </w:rPr>
        <w:t>A</w:t>
      </w:r>
      <w:r w:rsidRPr="00761C1C">
        <w:rPr>
          <w:rFonts w:hint="eastAsia"/>
        </w:rPr>
        <w:t>。</w:t>
      </w:r>
    </w:p>
    <w:p w:rsidR="00761C1C" w:rsidRDefault="00761C1C" w:rsidP="00761C1C">
      <w:pPr>
        <w:pStyle w:val="affd"/>
        <w:spacing w:before="120" w:after="120"/>
      </w:pPr>
      <w:bookmarkStart w:id="76" w:name="_Toc220938745"/>
      <w:bookmarkStart w:id="77" w:name="_Toc220939036"/>
      <w:r>
        <w:rPr>
          <w:rFonts w:hint="eastAsia"/>
        </w:rPr>
        <w:t>理化</w:t>
      </w:r>
      <w:r>
        <w:t>指标评定</w:t>
      </w:r>
      <w:bookmarkEnd w:id="76"/>
      <w:bookmarkEnd w:id="77"/>
    </w:p>
    <w:p w:rsidR="00761C1C" w:rsidRDefault="00761C1C" w:rsidP="00761C1C">
      <w:pPr>
        <w:pStyle w:val="affe"/>
        <w:spacing w:before="120" w:after="120"/>
      </w:pPr>
      <w:r>
        <w:rPr>
          <w:rFonts w:hint="eastAsia"/>
        </w:rPr>
        <w:t>肉的</w:t>
      </w:r>
      <w:proofErr w:type="spellStart"/>
      <w:r>
        <w:t>Ph</w:t>
      </w:r>
      <w:proofErr w:type="spellEnd"/>
      <w:r>
        <w:rPr>
          <w:rFonts w:hint="eastAsia"/>
        </w:rPr>
        <w:t>值</w:t>
      </w:r>
    </w:p>
    <w:p w:rsidR="00761C1C" w:rsidRDefault="00761C1C" w:rsidP="00761C1C">
      <w:pPr>
        <w:pStyle w:val="affffb"/>
        <w:ind w:firstLine="420"/>
      </w:pPr>
      <w:r w:rsidRPr="00761C1C">
        <w:rPr>
          <w:rFonts w:hint="eastAsia"/>
        </w:rPr>
        <w:t>用便携式</w:t>
      </w:r>
      <w:r w:rsidRPr="00761C1C">
        <w:rPr>
          <w:rFonts w:hint="eastAsia"/>
        </w:rPr>
        <w:t>pH</w:t>
      </w:r>
      <w:r w:rsidRPr="00761C1C">
        <w:rPr>
          <w:rFonts w:hint="eastAsia"/>
        </w:rPr>
        <w:t>计测定，将校准后的</w:t>
      </w:r>
      <w:r w:rsidRPr="00761C1C">
        <w:rPr>
          <w:rFonts w:hint="eastAsia"/>
        </w:rPr>
        <w:t>pH</w:t>
      </w:r>
      <w:r w:rsidRPr="00761C1C">
        <w:rPr>
          <w:rFonts w:hint="eastAsia"/>
        </w:rPr>
        <w:t>计玻璃电极套上金属刀头，直接插入肉块或胴体中，用温度计测量肉块或胴体的实际温度，将</w:t>
      </w:r>
      <w:r w:rsidRPr="00761C1C">
        <w:rPr>
          <w:rFonts w:hint="eastAsia"/>
        </w:rPr>
        <w:t>pH</w:t>
      </w:r>
      <w:r w:rsidRPr="00761C1C">
        <w:rPr>
          <w:rFonts w:hint="eastAsia"/>
        </w:rPr>
        <w:t>计的温度调为肉块或胴体实际温度，待</w:t>
      </w:r>
      <w:r w:rsidRPr="00761C1C">
        <w:rPr>
          <w:rFonts w:hint="eastAsia"/>
        </w:rPr>
        <w:t>pH</w:t>
      </w:r>
      <w:r w:rsidRPr="00761C1C">
        <w:rPr>
          <w:rFonts w:hint="eastAsia"/>
        </w:rPr>
        <w:t>计读数稳定</w:t>
      </w:r>
      <w:r w:rsidRPr="00761C1C">
        <w:rPr>
          <w:rFonts w:hint="eastAsia"/>
        </w:rPr>
        <w:t>(15s</w:t>
      </w:r>
      <w:r w:rsidRPr="00761C1C">
        <w:rPr>
          <w:rFonts w:hint="eastAsia"/>
        </w:rPr>
        <w:t>～</w:t>
      </w:r>
      <w:r w:rsidRPr="00761C1C">
        <w:rPr>
          <w:rFonts w:hint="eastAsia"/>
        </w:rPr>
        <w:t>20s</w:t>
      </w:r>
      <w:r w:rsidRPr="00761C1C">
        <w:rPr>
          <w:rFonts w:hint="eastAsia"/>
        </w:rPr>
        <w:t>稳定不变</w:t>
      </w:r>
      <w:r w:rsidRPr="00761C1C">
        <w:rPr>
          <w:rFonts w:hint="eastAsia"/>
        </w:rPr>
        <w:t>)</w:t>
      </w:r>
      <w:r w:rsidRPr="00761C1C">
        <w:rPr>
          <w:rFonts w:hint="eastAsia"/>
        </w:rPr>
        <w:t>后即为所测</w:t>
      </w:r>
      <w:r w:rsidRPr="00761C1C">
        <w:rPr>
          <w:rFonts w:hint="eastAsia"/>
        </w:rPr>
        <w:t>pH</w:t>
      </w:r>
      <w:r w:rsidRPr="00761C1C">
        <w:rPr>
          <w:rFonts w:hint="eastAsia"/>
        </w:rPr>
        <w:t>。每块肉测</w:t>
      </w:r>
      <w:r w:rsidRPr="00761C1C">
        <w:rPr>
          <w:rFonts w:hint="eastAsia"/>
        </w:rPr>
        <w:t>3</w:t>
      </w:r>
      <w:r w:rsidRPr="00761C1C">
        <w:rPr>
          <w:rFonts w:hint="eastAsia"/>
        </w:rPr>
        <w:t>次，取</w:t>
      </w:r>
      <w:r w:rsidRPr="00761C1C">
        <w:rPr>
          <w:rFonts w:hint="eastAsia"/>
        </w:rPr>
        <w:t>3</w:t>
      </w:r>
      <w:r w:rsidRPr="00761C1C">
        <w:rPr>
          <w:rFonts w:hint="eastAsia"/>
        </w:rPr>
        <w:t>次的平均值作为最终结果，具体测定方法可参照</w:t>
      </w:r>
      <w:r w:rsidRPr="00761C1C">
        <w:rPr>
          <w:rFonts w:hint="eastAsia"/>
        </w:rPr>
        <w:t>NY/T 2793</w:t>
      </w:r>
      <w:r w:rsidRPr="00761C1C">
        <w:rPr>
          <w:rFonts w:hint="eastAsia"/>
        </w:rPr>
        <w:t>。</w:t>
      </w:r>
    </w:p>
    <w:p w:rsidR="00761C1C" w:rsidRDefault="00761C1C" w:rsidP="00761C1C">
      <w:pPr>
        <w:pStyle w:val="affe"/>
        <w:spacing w:before="120" w:after="120"/>
      </w:pPr>
      <w:r>
        <w:rPr>
          <w:rFonts w:hint="eastAsia"/>
        </w:rPr>
        <w:t>肌肉色泽</w:t>
      </w:r>
    </w:p>
    <w:p w:rsidR="00761C1C" w:rsidRDefault="00761C1C" w:rsidP="00761C1C">
      <w:pPr>
        <w:pStyle w:val="affffb"/>
        <w:ind w:firstLine="420"/>
      </w:pPr>
      <w:r w:rsidRPr="00761C1C">
        <w:rPr>
          <w:rFonts w:hint="eastAsia"/>
        </w:rPr>
        <w:t>用便携式色差仪测定背最长肌</w:t>
      </w:r>
      <w:r w:rsidRPr="00761C1C">
        <w:rPr>
          <w:rFonts w:hint="eastAsia"/>
        </w:rPr>
        <w:t>12</w:t>
      </w:r>
      <w:r w:rsidRPr="00761C1C">
        <w:rPr>
          <w:rFonts w:hint="eastAsia"/>
        </w:rPr>
        <w:t>肋骨～</w:t>
      </w:r>
      <w:r w:rsidRPr="00761C1C">
        <w:rPr>
          <w:rFonts w:hint="eastAsia"/>
        </w:rPr>
        <w:t>13</w:t>
      </w:r>
      <w:r w:rsidRPr="00761C1C">
        <w:rPr>
          <w:rFonts w:hint="eastAsia"/>
        </w:rPr>
        <w:t>肋骨间眼肌横切面肌肉亮度值</w:t>
      </w:r>
      <w:r w:rsidRPr="00761C1C">
        <w:rPr>
          <w:rFonts w:hint="eastAsia"/>
        </w:rPr>
        <w:t>(L*)</w:t>
      </w:r>
      <w:r w:rsidRPr="00761C1C">
        <w:rPr>
          <w:rFonts w:hint="eastAsia"/>
        </w:rPr>
        <w:t>、红度值</w:t>
      </w:r>
      <w:r w:rsidRPr="00761C1C">
        <w:rPr>
          <w:rFonts w:hint="eastAsia"/>
        </w:rPr>
        <w:t>(a*)</w:t>
      </w:r>
      <w:r w:rsidRPr="00761C1C">
        <w:rPr>
          <w:rFonts w:hint="eastAsia"/>
        </w:rPr>
        <w:t>、黄度值</w:t>
      </w:r>
      <w:r w:rsidRPr="00761C1C">
        <w:rPr>
          <w:rFonts w:hint="eastAsia"/>
        </w:rPr>
        <w:t>(b*)</w:t>
      </w:r>
      <w:r w:rsidRPr="00761C1C">
        <w:rPr>
          <w:rFonts w:hint="eastAsia"/>
        </w:rPr>
        <w:t>，除去不规则的边缘及边缘周围脂肪外，测定整个横切面，相邻区域测定时，色差仪镜头不重叠，取测定值的平均值，将大理石纹数字化表示，具体测定方法可参照</w:t>
      </w:r>
      <w:r w:rsidRPr="00761C1C">
        <w:rPr>
          <w:rFonts w:hint="eastAsia"/>
        </w:rPr>
        <w:t>NY/T 2793</w:t>
      </w:r>
      <w:r w:rsidRPr="00761C1C">
        <w:rPr>
          <w:rFonts w:hint="eastAsia"/>
        </w:rPr>
        <w:t>。</w:t>
      </w:r>
    </w:p>
    <w:p w:rsidR="00761C1C" w:rsidRDefault="00761C1C" w:rsidP="00761C1C">
      <w:pPr>
        <w:pStyle w:val="affc"/>
        <w:spacing w:before="240" w:after="240"/>
      </w:pPr>
      <w:bookmarkStart w:id="78" w:name="_Toc220938746"/>
      <w:bookmarkStart w:id="79" w:name="_Toc220939037"/>
      <w:r>
        <w:rPr>
          <w:rFonts w:hint="eastAsia"/>
        </w:rPr>
        <w:t>技术</w:t>
      </w:r>
      <w:r>
        <w:t>指标</w:t>
      </w:r>
      <w:bookmarkEnd w:id="78"/>
      <w:bookmarkEnd w:id="79"/>
    </w:p>
    <w:p w:rsidR="00761C1C" w:rsidRDefault="00761C1C" w:rsidP="00761C1C">
      <w:pPr>
        <w:pStyle w:val="affd"/>
        <w:spacing w:before="120" w:after="120"/>
      </w:pPr>
      <w:bookmarkStart w:id="80" w:name="_Toc220938747"/>
      <w:bookmarkStart w:id="81" w:name="_Toc220939038"/>
      <w:r>
        <w:rPr>
          <w:rFonts w:hint="eastAsia"/>
        </w:rPr>
        <w:lastRenderedPageBreak/>
        <w:t>肉的</w:t>
      </w:r>
      <w:r>
        <w:t>pH</w:t>
      </w:r>
      <w:r>
        <w:rPr>
          <w:rFonts w:hint="eastAsia"/>
        </w:rPr>
        <w:t>值</w:t>
      </w:r>
      <w:bookmarkEnd w:id="80"/>
      <w:bookmarkEnd w:id="81"/>
    </w:p>
    <w:p w:rsidR="00761C1C" w:rsidRDefault="00761C1C" w:rsidP="00761C1C">
      <w:pPr>
        <w:pStyle w:val="affffb"/>
        <w:ind w:firstLine="420"/>
      </w:pPr>
      <w:r w:rsidRPr="00761C1C">
        <w:rPr>
          <w:rFonts w:hint="eastAsia"/>
        </w:rPr>
        <w:t>pH</w:t>
      </w:r>
      <w:r w:rsidRPr="00761C1C">
        <w:rPr>
          <w:rFonts w:hint="eastAsia"/>
        </w:rPr>
        <w:t>的正常值范围：宰后</w:t>
      </w:r>
      <w:r w:rsidRPr="00761C1C">
        <w:rPr>
          <w:rFonts w:hint="eastAsia"/>
        </w:rPr>
        <w:t>24 h</w:t>
      </w:r>
      <w:r w:rsidRPr="00761C1C">
        <w:rPr>
          <w:rFonts w:hint="eastAsia"/>
        </w:rPr>
        <w:t>时介于</w:t>
      </w:r>
      <w:r w:rsidRPr="00761C1C">
        <w:rPr>
          <w:rFonts w:hint="eastAsia"/>
        </w:rPr>
        <w:t>5.50</w:t>
      </w:r>
      <w:r w:rsidRPr="00761C1C">
        <w:rPr>
          <w:rFonts w:hint="eastAsia"/>
        </w:rPr>
        <w:t>和</w:t>
      </w:r>
      <w:r w:rsidRPr="00761C1C">
        <w:rPr>
          <w:rFonts w:hint="eastAsia"/>
        </w:rPr>
        <w:t>5.90</w:t>
      </w:r>
      <w:r w:rsidRPr="00761C1C">
        <w:rPr>
          <w:rFonts w:hint="eastAsia"/>
        </w:rPr>
        <w:t>之间，</w:t>
      </w:r>
      <w:r w:rsidRPr="00761C1C">
        <w:rPr>
          <w:rFonts w:hint="eastAsia"/>
        </w:rPr>
        <w:t>pH</w:t>
      </w:r>
      <w:r w:rsidRPr="00761C1C">
        <w:rPr>
          <w:rFonts w:hint="eastAsia"/>
        </w:rPr>
        <w:t>值反映肉的新鲜度和成熟度。</w:t>
      </w:r>
    </w:p>
    <w:p w:rsidR="00761C1C" w:rsidRDefault="00761C1C" w:rsidP="00761C1C">
      <w:pPr>
        <w:pStyle w:val="affd"/>
        <w:spacing w:before="120" w:after="120"/>
      </w:pPr>
      <w:bookmarkStart w:id="82" w:name="_Toc220938748"/>
      <w:bookmarkStart w:id="83" w:name="_Toc220939039"/>
      <w:r>
        <w:rPr>
          <w:rFonts w:hint="eastAsia"/>
        </w:rPr>
        <w:t>肌肉</w:t>
      </w:r>
      <w:r>
        <w:t>色泽</w:t>
      </w:r>
      <w:bookmarkEnd w:id="82"/>
      <w:bookmarkEnd w:id="83"/>
    </w:p>
    <w:p w:rsidR="00761C1C" w:rsidRDefault="00761C1C" w:rsidP="00761C1C">
      <w:pPr>
        <w:pStyle w:val="affffb"/>
        <w:ind w:firstLine="420"/>
      </w:pPr>
      <w:r w:rsidRPr="00761C1C">
        <w:rPr>
          <w:rFonts w:hint="eastAsia"/>
        </w:rPr>
        <w:t>参照</w:t>
      </w:r>
      <w:r w:rsidRPr="00761C1C">
        <w:rPr>
          <w:rFonts w:hint="eastAsia"/>
        </w:rPr>
        <w:t>NY/T 2781</w:t>
      </w:r>
      <w:r w:rsidRPr="00761C1C">
        <w:rPr>
          <w:rFonts w:hint="eastAsia"/>
        </w:rPr>
        <w:t>中大理石纹标准板图（见附录</w:t>
      </w:r>
      <w:r w:rsidRPr="00761C1C">
        <w:rPr>
          <w:rFonts w:hint="eastAsia"/>
        </w:rPr>
        <w:t>B</w:t>
      </w:r>
      <w:r w:rsidRPr="00761C1C">
        <w:rPr>
          <w:rFonts w:hint="eastAsia"/>
        </w:rPr>
        <w:t>图</w:t>
      </w:r>
      <w:r w:rsidRPr="00761C1C">
        <w:rPr>
          <w:rFonts w:hint="eastAsia"/>
        </w:rPr>
        <w:t>1</w:t>
      </w:r>
      <w:r w:rsidRPr="00761C1C">
        <w:rPr>
          <w:rFonts w:hint="eastAsia"/>
        </w:rPr>
        <w:t>），确定不同大理石纹亮度值</w:t>
      </w:r>
      <w:r w:rsidRPr="00761C1C">
        <w:rPr>
          <w:rFonts w:hint="eastAsia"/>
        </w:rPr>
        <w:t>(L*)</w:t>
      </w:r>
      <w:r w:rsidRPr="00761C1C">
        <w:rPr>
          <w:rFonts w:hint="eastAsia"/>
        </w:rPr>
        <w:t>、红度值</w:t>
      </w:r>
      <w:r w:rsidRPr="00761C1C">
        <w:rPr>
          <w:rFonts w:hint="eastAsia"/>
        </w:rPr>
        <w:t>(a*)</w:t>
      </w:r>
      <w:r w:rsidRPr="00761C1C">
        <w:rPr>
          <w:rFonts w:hint="eastAsia"/>
        </w:rPr>
        <w:t>、黄度值</w:t>
      </w:r>
      <w:r w:rsidRPr="00761C1C">
        <w:rPr>
          <w:rFonts w:hint="eastAsia"/>
        </w:rPr>
        <w:t>(b*)</w:t>
      </w:r>
      <w:r w:rsidRPr="00761C1C">
        <w:rPr>
          <w:rFonts w:hint="eastAsia"/>
        </w:rPr>
        <w:t>区间范围，依此进行分级，接近图中</w:t>
      </w:r>
      <w:r w:rsidRPr="00761C1C">
        <w:rPr>
          <w:rFonts w:hint="eastAsia"/>
        </w:rPr>
        <w:t>1</w:t>
      </w:r>
      <w:r w:rsidRPr="00761C1C">
        <w:rPr>
          <w:rFonts w:hint="eastAsia"/>
        </w:rPr>
        <w:t>、</w:t>
      </w:r>
      <w:r w:rsidRPr="00761C1C">
        <w:rPr>
          <w:rFonts w:hint="eastAsia"/>
        </w:rPr>
        <w:t>2</w:t>
      </w:r>
      <w:r w:rsidRPr="00761C1C">
        <w:rPr>
          <w:rFonts w:hint="eastAsia"/>
        </w:rPr>
        <w:t>测定值区间评定为优级，接近图中</w:t>
      </w:r>
      <w:r w:rsidRPr="00761C1C">
        <w:rPr>
          <w:rFonts w:hint="eastAsia"/>
        </w:rPr>
        <w:t>3</w:t>
      </w:r>
      <w:r w:rsidRPr="00761C1C">
        <w:rPr>
          <w:rFonts w:hint="eastAsia"/>
        </w:rPr>
        <w:t>、</w:t>
      </w:r>
      <w:r w:rsidRPr="00761C1C">
        <w:rPr>
          <w:rFonts w:hint="eastAsia"/>
        </w:rPr>
        <w:t>4</w:t>
      </w:r>
      <w:r w:rsidRPr="00761C1C">
        <w:rPr>
          <w:rFonts w:hint="eastAsia"/>
        </w:rPr>
        <w:t>测定值区间评定为良好级，接近图中</w:t>
      </w:r>
      <w:r w:rsidRPr="00761C1C">
        <w:rPr>
          <w:rFonts w:hint="eastAsia"/>
        </w:rPr>
        <w:t>5</w:t>
      </w:r>
      <w:r w:rsidRPr="00761C1C">
        <w:rPr>
          <w:rFonts w:hint="eastAsia"/>
        </w:rPr>
        <w:t>、</w:t>
      </w:r>
      <w:r w:rsidRPr="00761C1C">
        <w:rPr>
          <w:rFonts w:hint="eastAsia"/>
        </w:rPr>
        <w:t>6</w:t>
      </w:r>
      <w:r w:rsidRPr="00761C1C">
        <w:rPr>
          <w:rFonts w:hint="eastAsia"/>
        </w:rPr>
        <w:t>测定值区间评定为普通级。用不同厂家生产的色差仪测定的亮度值</w:t>
      </w:r>
      <w:r w:rsidRPr="00761C1C">
        <w:rPr>
          <w:rFonts w:hint="eastAsia"/>
        </w:rPr>
        <w:t>(L*)</w:t>
      </w:r>
      <w:r w:rsidRPr="00761C1C">
        <w:rPr>
          <w:rFonts w:hint="eastAsia"/>
        </w:rPr>
        <w:t>、红度值</w:t>
      </w:r>
      <w:r w:rsidRPr="00761C1C">
        <w:rPr>
          <w:rFonts w:hint="eastAsia"/>
        </w:rPr>
        <w:t>(a*)</w:t>
      </w:r>
      <w:r w:rsidRPr="00761C1C">
        <w:rPr>
          <w:rFonts w:hint="eastAsia"/>
        </w:rPr>
        <w:t>、黄度值</w:t>
      </w:r>
      <w:r w:rsidRPr="00761C1C">
        <w:rPr>
          <w:rFonts w:hint="eastAsia"/>
        </w:rPr>
        <w:t>(b*)</w:t>
      </w:r>
      <w:r w:rsidRPr="00761C1C">
        <w:rPr>
          <w:rFonts w:hint="eastAsia"/>
        </w:rPr>
        <w:t>不同，要标注测定所用色差仪的类型，同时，由于宰后肌肉放置时间不同，肌肉色泽也不一样，记录测定结果时，要标清肌肉宰后放置时间。也可用肉类品质快速测定仪测定肉的色泽数值。</w:t>
      </w:r>
    </w:p>
    <w:p w:rsidR="00EF5C8A" w:rsidRDefault="00EF5C8A" w:rsidP="00761C1C">
      <w:pPr>
        <w:pStyle w:val="affffb"/>
        <w:ind w:firstLine="420"/>
      </w:pPr>
    </w:p>
    <w:p w:rsidR="00EF5C8A" w:rsidRDefault="00EF5C8A" w:rsidP="00761C1C">
      <w:pPr>
        <w:pStyle w:val="affffb"/>
        <w:ind w:firstLine="420"/>
      </w:pPr>
    </w:p>
    <w:p w:rsidR="00EF5C8A" w:rsidRDefault="00EF5C8A" w:rsidP="00761C1C">
      <w:pPr>
        <w:pStyle w:val="affffb"/>
        <w:ind w:firstLine="420"/>
      </w:pPr>
      <w:r>
        <w:rPr>
          <w:rFonts w:hint="eastAsia"/>
        </w:rPr>
        <w:t>说明</w:t>
      </w:r>
      <w:r>
        <w:t>：</w:t>
      </w:r>
    </w:p>
    <w:p w:rsidR="00EF5C8A" w:rsidRDefault="00EF5C8A" w:rsidP="00EF5C8A">
      <w:pPr>
        <w:pStyle w:val="affffb"/>
        <w:ind w:firstLine="420"/>
        <w:sectPr w:rsidR="00EF5C8A" w:rsidSect="00BD1226">
          <w:headerReference w:type="even" r:id="rId24"/>
          <w:headerReference w:type="default" r:id="rId25"/>
          <w:footerReference w:type="even" r:id="rId26"/>
          <w:footerReference w:type="default" r:id="rId27"/>
          <w:pgSz w:w="11906" w:h="16838" w:code="9"/>
          <w:pgMar w:top="1928" w:right="1134" w:bottom="1134" w:left="1134" w:header="1418" w:footer="1134" w:gutter="284"/>
          <w:pgNumType w:start="1"/>
          <w:cols w:space="425"/>
          <w:formProt w:val="0"/>
          <w:docGrid w:linePitch="312"/>
        </w:sectPr>
      </w:pPr>
    </w:p>
    <w:p w:rsidR="00EF5C8A" w:rsidRDefault="00EF5C8A" w:rsidP="00EF5C8A">
      <w:pPr>
        <w:pStyle w:val="affffb"/>
        <w:ind w:firstLine="420"/>
      </w:pPr>
      <w:r>
        <w:lastRenderedPageBreak/>
        <w:t xml:space="preserve">1 —— </w:t>
      </w:r>
      <w:r>
        <w:t>大理石纹极丰富</w:t>
      </w:r>
    </w:p>
    <w:p w:rsidR="00EF5C8A" w:rsidRDefault="00EF5C8A" w:rsidP="00EF5C8A">
      <w:pPr>
        <w:pStyle w:val="affffb"/>
        <w:ind w:firstLine="420"/>
      </w:pPr>
      <w:r>
        <w:rPr>
          <w:rFonts w:hint="eastAsia"/>
        </w:rPr>
        <w:t>2</w:t>
      </w:r>
      <w:r>
        <w:t xml:space="preserve"> </w:t>
      </w:r>
      <w:r>
        <w:rPr>
          <w:rFonts w:hint="eastAsia"/>
        </w:rPr>
        <w:t>——</w:t>
      </w:r>
      <w:r>
        <w:rPr>
          <w:rFonts w:hint="eastAsia"/>
        </w:rPr>
        <w:t xml:space="preserve"> </w:t>
      </w:r>
      <w:r>
        <w:t>大理石</w:t>
      </w:r>
      <w:r>
        <w:rPr>
          <w:rFonts w:hint="eastAsia"/>
        </w:rPr>
        <w:t>纹丰富</w:t>
      </w:r>
    </w:p>
    <w:p w:rsidR="00EF5C8A" w:rsidRPr="00761C1C" w:rsidRDefault="00EF5C8A" w:rsidP="00EF5C8A">
      <w:pPr>
        <w:pStyle w:val="affffb"/>
        <w:ind w:firstLine="420"/>
      </w:pPr>
      <w:r>
        <w:rPr>
          <w:rFonts w:hint="eastAsia"/>
        </w:rPr>
        <w:t>3</w:t>
      </w:r>
      <w:r>
        <w:t xml:space="preserve"> </w:t>
      </w:r>
      <w:r>
        <w:rPr>
          <w:rFonts w:hint="eastAsia"/>
        </w:rPr>
        <w:t>——</w:t>
      </w:r>
      <w:r>
        <w:rPr>
          <w:rFonts w:hint="eastAsia"/>
        </w:rPr>
        <w:t xml:space="preserve"> </w:t>
      </w:r>
      <w:r>
        <w:t>大理石纹较丰富</w:t>
      </w:r>
    </w:p>
    <w:p w:rsidR="00EF5C8A" w:rsidRDefault="00EF5C8A" w:rsidP="00EF5C8A">
      <w:pPr>
        <w:pStyle w:val="affffb"/>
        <w:ind w:firstLineChars="0" w:firstLine="0"/>
      </w:pPr>
      <w:r>
        <w:rPr>
          <w:rFonts w:hint="eastAsia"/>
        </w:rPr>
        <w:lastRenderedPageBreak/>
        <w:t>4</w:t>
      </w:r>
      <w:r>
        <w:t xml:space="preserve"> </w:t>
      </w:r>
      <w:r>
        <w:rPr>
          <w:rFonts w:hint="eastAsia"/>
        </w:rPr>
        <w:t>——</w:t>
      </w:r>
      <w:r>
        <w:rPr>
          <w:rFonts w:hint="eastAsia"/>
        </w:rPr>
        <w:t xml:space="preserve"> </w:t>
      </w:r>
      <w:r>
        <w:t>大理石纹</w:t>
      </w:r>
      <w:r>
        <w:rPr>
          <w:rFonts w:hint="eastAsia"/>
        </w:rPr>
        <w:t>中等</w:t>
      </w:r>
    </w:p>
    <w:p w:rsidR="00EF5C8A" w:rsidRDefault="00EF5C8A" w:rsidP="00EF5C8A">
      <w:pPr>
        <w:pStyle w:val="affffb"/>
        <w:ind w:firstLineChars="0" w:firstLine="0"/>
      </w:pPr>
      <w:r>
        <w:rPr>
          <w:rFonts w:hint="eastAsia"/>
        </w:rPr>
        <w:t>5</w:t>
      </w:r>
      <w:r>
        <w:t xml:space="preserve"> ——</w:t>
      </w:r>
      <w:r>
        <w:rPr>
          <w:rFonts w:hint="eastAsia"/>
        </w:rPr>
        <w:t xml:space="preserve"> </w:t>
      </w:r>
      <w:r>
        <w:rPr>
          <w:rFonts w:hint="eastAsia"/>
        </w:rPr>
        <w:t>大理石纹</w:t>
      </w:r>
      <w:r>
        <w:t>少量</w:t>
      </w:r>
    </w:p>
    <w:p w:rsidR="00EF5C8A" w:rsidRDefault="00EF5C8A" w:rsidP="00EF5C8A">
      <w:pPr>
        <w:pStyle w:val="affffb"/>
        <w:ind w:firstLineChars="0" w:firstLine="0"/>
      </w:pPr>
      <w:r>
        <w:t xml:space="preserve">6 —— </w:t>
      </w:r>
      <w:r>
        <w:rPr>
          <w:rFonts w:hint="eastAsia"/>
        </w:rPr>
        <w:t>大理石纹</w:t>
      </w:r>
      <w:r>
        <w:t>几乎没有</w:t>
      </w:r>
    </w:p>
    <w:p w:rsidR="00EF5C8A" w:rsidRDefault="00EF5C8A" w:rsidP="00EF5C8A">
      <w:pPr>
        <w:pStyle w:val="affffb"/>
        <w:ind w:firstLineChars="0" w:firstLine="0"/>
        <w:sectPr w:rsidR="00EF5C8A" w:rsidSect="00BD1226">
          <w:headerReference w:type="even" r:id="rId28"/>
          <w:headerReference w:type="default" r:id="rId29"/>
          <w:footerReference w:type="even" r:id="rId30"/>
          <w:footerReference w:type="default" r:id="rId31"/>
          <w:type w:val="continuous"/>
          <w:pgSz w:w="11906" w:h="16838" w:code="9"/>
          <w:pgMar w:top="1928" w:right="1134" w:bottom="1134" w:left="1134" w:header="1418" w:footer="1134" w:gutter="284"/>
          <w:pgNumType w:start="1"/>
          <w:cols w:num="2" w:space="425"/>
          <w:formProt w:val="0"/>
          <w:docGrid w:linePitch="312"/>
        </w:sectPr>
      </w:pPr>
    </w:p>
    <w:p w:rsidR="00761C1C" w:rsidRPr="00761C1C" w:rsidRDefault="00761C1C" w:rsidP="00761C1C">
      <w:pPr>
        <w:pStyle w:val="affffb"/>
        <w:ind w:firstLine="420"/>
      </w:pPr>
    </w:p>
    <w:p w:rsidR="00761C1C" w:rsidRDefault="00EF5C8A" w:rsidP="00EF5C8A">
      <w:pPr>
        <w:pStyle w:val="affd"/>
        <w:spacing w:before="120" w:after="120"/>
      </w:pPr>
      <w:bookmarkStart w:id="84" w:name="_Toc220938749"/>
      <w:bookmarkStart w:id="85" w:name="_Toc220939040"/>
      <w:r>
        <w:rPr>
          <w:rFonts w:hint="eastAsia"/>
        </w:rPr>
        <w:t>其他指标</w:t>
      </w:r>
      <w:bookmarkEnd w:id="84"/>
      <w:bookmarkEnd w:id="85"/>
    </w:p>
    <w:p w:rsidR="00EF5C8A" w:rsidRDefault="00EF5C8A" w:rsidP="00EF5C8A">
      <w:pPr>
        <w:pStyle w:val="affffb"/>
        <w:ind w:firstLine="420"/>
      </w:pPr>
      <w:r w:rsidRPr="00EF5C8A">
        <w:rPr>
          <w:rFonts w:hint="eastAsia"/>
        </w:rPr>
        <w:t>肉食品安全卫生要符合</w:t>
      </w:r>
      <w:r w:rsidRPr="00EF5C8A">
        <w:rPr>
          <w:rFonts w:hint="eastAsia"/>
        </w:rPr>
        <w:t>GB 2707</w:t>
      </w:r>
      <w:r w:rsidRPr="00EF5C8A">
        <w:rPr>
          <w:rFonts w:hint="eastAsia"/>
        </w:rPr>
        <w:t>，同时，胴体羊肉的质量指标要符合</w:t>
      </w:r>
      <w:r w:rsidRPr="00EF5C8A">
        <w:rPr>
          <w:rFonts w:hint="eastAsia"/>
        </w:rPr>
        <w:t>GB/T 9961</w:t>
      </w:r>
      <w:r w:rsidRPr="00EF5C8A">
        <w:rPr>
          <w:rFonts w:hint="eastAsia"/>
        </w:rPr>
        <w:t>规定。</w:t>
      </w:r>
    </w:p>
    <w:p w:rsidR="002259B7" w:rsidRPr="002259B7" w:rsidRDefault="002259B7" w:rsidP="00EF5C8A">
      <w:pPr>
        <w:pStyle w:val="affffb"/>
        <w:ind w:firstLine="420"/>
      </w:pPr>
    </w:p>
    <w:p w:rsidR="00761C1C" w:rsidRP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Default="00761C1C" w:rsidP="00761C1C">
      <w:pPr>
        <w:pStyle w:val="affffb"/>
        <w:ind w:firstLine="420"/>
      </w:pPr>
    </w:p>
    <w:p w:rsidR="00761C1C" w:rsidRPr="00761C1C" w:rsidRDefault="00761C1C" w:rsidP="00761C1C">
      <w:pPr>
        <w:pStyle w:val="affffb"/>
        <w:ind w:firstLine="420"/>
      </w:pPr>
    </w:p>
    <w:p w:rsidR="00DB286E" w:rsidRDefault="00761C1C" w:rsidP="00761C1C">
      <w:pPr>
        <w:pStyle w:val="afffffffffff5"/>
        <w:numPr>
          <w:ilvl w:val="0"/>
          <w:numId w:val="0"/>
        </w:numPr>
      </w:pPr>
      <w:r>
        <w:t xml:space="preserve"> </w:t>
      </w:r>
    </w:p>
    <w:p w:rsidR="00761C1C" w:rsidRPr="00761C1C" w:rsidRDefault="00761C1C" w:rsidP="00761C1C">
      <w:pPr>
        <w:pStyle w:val="affffb"/>
        <w:ind w:firstLine="420"/>
      </w:pPr>
    </w:p>
    <w:p w:rsidR="00DB286E" w:rsidRDefault="00DB286E" w:rsidP="00DB286E">
      <w:pPr>
        <w:pStyle w:val="affffb"/>
        <w:ind w:firstLine="420"/>
      </w:pPr>
    </w:p>
    <w:p w:rsidR="004B3E93" w:rsidRDefault="004B3E93" w:rsidP="00DB286E">
      <w:pPr>
        <w:pStyle w:val="affffb"/>
        <w:ind w:firstLine="420"/>
      </w:pPr>
    </w:p>
    <w:p w:rsidR="002A1260" w:rsidRDefault="002A1260" w:rsidP="00653FED">
      <w:pPr>
        <w:pStyle w:val="affffb"/>
        <w:ind w:firstLine="420"/>
      </w:pPr>
    </w:p>
    <w:p w:rsidR="001D212F" w:rsidRDefault="001D212F" w:rsidP="00E60C63">
      <w:pPr>
        <w:pStyle w:val="affffb"/>
        <w:ind w:firstLine="420"/>
      </w:pPr>
    </w:p>
    <w:p w:rsidR="007A5D3A" w:rsidRDefault="007A5D3A"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rPr>
          <w:rFonts w:hint="eastAsia"/>
        </w:rPr>
      </w:pPr>
      <w:bookmarkStart w:id="86" w:name="_GoBack"/>
      <w:bookmarkEnd w:id="86"/>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7A5D3A">
      <w:pPr>
        <w:pStyle w:val="affffb"/>
        <w:ind w:firstLine="420"/>
      </w:pPr>
    </w:p>
    <w:p w:rsidR="00C227B9" w:rsidRDefault="00C227B9" w:rsidP="00BD1226">
      <w:pPr>
        <w:pStyle w:val="affffb"/>
        <w:ind w:firstLineChars="0" w:firstLine="0"/>
        <w:rPr>
          <w:rFonts w:hint="eastAsia"/>
        </w:rPr>
      </w:pPr>
    </w:p>
    <w:p w:rsidR="002259B7" w:rsidRPr="00BD1226" w:rsidRDefault="002259B7" w:rsidP="00BD1226">
      <w:pPr>
        <w:pStyle w:val="affffb"/>
        <w:ind w:firstLineChars="0" w:firstLine="0"/>
        <w:rPr>
          <w:rFonts w:hint="eastAsia"/>
        </w:rPr>
        <w:sectPr w:rsidR="002259B7" w:rsidRPr="00BD1226" w:rsidSect="00BD1226">
          <w:headerReference w:type="even" r:id="rId32"/>
          <w:headerReference w:type="default" r:id="rId33"/>
          <w:footerReference w:type="even" r:id="rId34"/>
          <w:footerReference w:type="default" r:id="rId35"/>
          <w:type w:val="continuous"/>
          <w:pgSz w:w="11906" w:h="16838" w:code="9"/>
          <w:pgMar w:top="1928" w:right="1134" w:bottom="1134" w:left="1134" w:header="1418" w:footer="1134" w:gutter="284"/>
          <w:pgNumType w:start="1"/>
          <w:cols w:space="425"/>
          <w:formProt w:val="0"/>
          <w:docGrid w:linePitch="312"/>
        </w:sectPr>
      </w:pPr>
    </w:p>
    <w:p w:rsidR="002259B7" w:rsidRDefault="002259B7" w:rsidP="002259B7">
      <w:pPr>
        <w:pStyle w:val="af8"/>
        <w:rPr>
          <w:vanish w:val="0"/>
        </w:rPr>
      </w:pPr>
      <w:bookmarkStart w:id="87" w:name="BookMark5"/>
      <w:bookmarkEnd w:id="25"/>
    </w:p>
    <w:p w:rsidR="002259B7" w:rsidRDefault="002259B7" w:rsidP="002259B7">
      <w:pPr>
        <w:pStyle w:val="afe"/>
        <w:rPr>
          <w:vanish w:val="0"/>
        </w:rPr>
      </w:pPr>
    </w:p>
    <w:p w:rsidR="002259B7" w:rsidRDefault="002259B7" w:rsidP="002259B7">
      <w:pPr>
        <w:pStyle w:val="aff3"/>
        <w:spacing w:after="120"/>
      </w:pPr>
      <w:r>
        <w:br/>
      </w:r>
      <w:bookmarkStart w:id="88" w:name="_Toc220938750"/>
      <w:bookmarkStart w:id="89" w:name="_Toc220939041"/>
      <w:r>
        <w:rPr>
          <w:rFonts w:hint="eastAsia"/>
        </w:rPr>
        <w:t>（规范性）</w:t>
      </w:r>
      <w:r>
        <w:br/>
      </w:r>
      <w:r>
        <w:rPr>
          <w:rFonts w:hint="eastAsia"/>
        </w:rPr>
        <w:t>阿尔巴斯山羊肉品质快速评定分级指标</w:t>
      </w:r>
      <w:bookmarkEnd w:id="88"/>
      <w:bookmarkEnd w:id="89"/>
    </w:p>
    <w:p w:rsidR="002259B7" w:rsidRDefault="002259B7" w:rsidP="002259B7">
      <w:pPr>
        <w:pStyle w:val="affffb"/>
        <w:ind w:firstLine="420"/>
      </w:pPr>
      <w:r w:rsidRPr="002259B7">
        <w:rPr>
          <w:rFonts w:hint="eastAsia"/>
        </w:rPr>
        <w:t>在羊的品种、产地、年龄、饲养方式、</w:t>
      </w:r>
      <w:r w:rsidRPr="002259B7">
        <w:rPr>
          <w:rFonts w:hint="eastAsia"/>
        </w:rPr>
        <w:t>pH</w:t>
      </w:r>
      <w:r w:rsidRPr="002259B7">
        <w:rPr>
          <w:rFonts w:hint="eastAsia"/>
        </w:rPr>
        <w:t>值评定结果全部符合要求的前提条件下，参照下表对羊肉质量评定分级。本本表中羊肉的色泽数据是宰后半小时测定的，用</w:t>
      </w:r>
      <w:r w:rsidRPr="002259B7">
        <w:rPr>
          <w:rFonts w:hint="eastAsia"/>
        </w:rPr>
        <w:t xml:space="preserve">Hunter Lab MiniScan EZ </w:t>
      </w:r>
      <w:r w:rsidRPr="002259B7">
        <w:rPr>
          <w:rFonts w:hint="eastAsia"/>
        </w:rPr>
        <w:t>色度仪测定，由于用不同厂家生产的色差仪测定的亮度值</w:t>
      </w:r>
      <w:r w:rsidRPr="002259B7">
        <w:rPr>
          <w:rFonts w:hint="eastAsia"/>
        </w:rPr>
        <w:t>(L*)</w:t>
      </w:r>
      <w:r w:rsidRPr="002259B7">
        <w:rPr>
          <w:rFonts w:hint="eastAsia"/>
        </w:rPr>
        <w:t>、红度值</w:t>
      </w:r>
      <w:r w:rsidRPr="002259B7">
        <w:rPr>
          <w:rFonts w:hint="eastAsia"/>
        </w:rPr>
        <w:t>(a*)</w:t>
      </w:r>
      <w:r w:rsidRPr="002259B7">
        <w:rPr>
          <w:rFonts w:hint="eastAsia"/>
        </w:rPr>
        <w:t>、黄度值</w:t>
      </w:r>
      <w:r w:rsidRPr="002259B7">
        <w:rPr>
          <w:rFonts w:hint="eastAsia"/>
        </w:rPr>
        <w:t>(b*)</w:t>
      </w:r>
      <w:r w:rsidRPr="002259B7">
        <w:rPr>
          <w:rFonts w:hint="eastAsia"/>
        </w:rPr>
        <w:t>不同，因此须对测定值进行校正。</w:t>
      </w:r>
    </w:p>
    <w:p w:rsidR="002259B7" w:rsidRDefault="00726EE0" w:rsidP="002259B7">
      <w:pPr>
        <w:pStyle w:val="aff"/>
        <w:spacing w:before="120" w:after="120"/>
      </w:pPr>
      <w:r>
        <w:rPr>
          <w:rFonts w:hint="eastAsia"/>
        </w:rPr>
        <w:t>评定</w:t>
      </w:r>
      <w:r>
        <w:t>分级指标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866"/>
        <w:gridCol w:w="1867"/>
        <w:gridCol w:w="1867"/>
        <w:gridCol w:w="1867"/>
      </w:tblGrid>
      <w:tr w:rsidR="002259B7" w:rsidTr="002259B7">
        <w:trPr>
          <w:trHeight w:val="394"/>
          <w:tblHeader/>
          <w:jc w:val="center"/>
        </w:trPr>
        <w:tc>
          <w:tcPr>
            <w:tcW w:w="1866" w:type="dxa"/>
            <w:vMerge w:val="restart"/>
            <w:tcBorders>
              <w:top w:val="single" w:sz="8" w:space="0" w:color="auto"/>
            </w:tcBorders>
            <w:shd w:val="clear" w:color="auto" w:fill="auto"/>
            <w:vAlign w:val="center"/>
          </w:tcPr>
          <w:p w:rsidR="002259B7" w:rsidRDefault="002259B7" w:rsidP="002259B7">
            <w:pPr>
              <w:pStyle w:val="afffffffff9"/>
            </w:pPr>
            <w:r>
              <w:rPr>
                <w:rFonts w:hint="eastAsia"/>
              </w:rPr>
              <w:t>指标</w:t>
            </w:r>
          </w:p>
        </w:tc>
        <w:tc>
          <w:tcPr>
            <w:tcW w:w="5601" w:type="dxa"/>
            <w:gridSpan w:val="3"/>
            <w:vAlign w:val="center"/>
          </w:tcPr>
          <w:p w:rsidR="002259B7" w:rsidRDefault="002259B7" w:rsidP="002259B7">
            <w:pPr>
              <w:pStyle w:val="afffffffff9"/>
            </w:pPr>
            <w:r>
              <w:rPr>
                <w:rFonts w:ascii="宋体" w:hAnsi="宋体" w:cs="宋体" w:hint="eastAsia"/>
                <w:szCs w:val="21"/>
              </w:rPr>
              <w:t>成年羊肉</w:t>
            </w:r>
          </w:p>
        </w:tc>
      </w:tr>
      <w:tr w:rsidR="002259B7" w:rsidTr="002259B7">
        <w:trPr>
          <w:trHeight w:val="554"/>
          <w:jc w:val="center"/>
        </w:trPr>
        <w:tc>
          <w:tcPr>
            <w:tcW w:w="1866" w:type="dxa"/>
            <w:vMerge/>
            <w:shd w:val="clear" w:color="auto" w:fill="auto"/>
            <w:vAlign w:val="center"/>
          </w:tcPr>
          <w:p w:rsidR="002259B7" w:rsidRDefault="002259B7" w:rsidP="002259B7">
            <w:pPr>
              <w:pStyle w:val="afffffffff9"/>
            </w:pPr>
          </w:p>
        </w:tc>
        <w:tc>
          <w:tcPr>
            <w:tcW w:w="1867" w:type="dxa"/>
            <w:vAlign w:val="center"/>
          </w:tcPr>
          <w:p w:rsidR="002259B7" w:rsidRDefault="002259B7" w:rsidP="002259B7">
            <w:pPr>
              <w:jc w:val="center"/>
              <w:rPr>
                <w:rFonts w:ascii="宋体" w:hAnsi="宋体" w:cs="宋体"/>
              </w:rPr>
            </w:pPr>
            <w:r>
              <w:rPr>
                <w:rFonts w:ascii="宋体" w:hAnsi="宋体" w:cs="宋体" w:hint="eastAsia"/>
              </w:rPr>
              <w:t>优级</w:t>
            </w:r>
          </w:p>
        </w:tc>
        <w:tc>
          <w:tcPr>
            <w:tcW w:w="1867" w:type="dxa"/>
            <w:vAlign w:val="center"/>
          </w:tcPr>
          <w:p w:rsidR="002259B7" w:rsidRDefault="002259B7" w:rsidP="002259B7">
            <w:pPr>
              <w:jc w:val="center"/>
              <w:rPr>
                <w:rFonts w:ascii="宋体" w:hAnsi="宋体" w:cs="宋体"/>
              </w:rPr>
            </w:pPr>
            <w:r>
              <w:rPr>
                <w:rFonts w:ascii="宋体" w:hAnsi="宋体" w:cs="宋体" w:hint="eastAsia"/>
              </w:rPr>
              <w:t>良好级</w:t>
            </w:r>
          </w:p>
        </w:tc>
        <w:tc>
          <w:tcPr>
            <w:tcW w:w="1867" w:type="dxa"/>
            <w:vAlign w:val="center"/>
          </w:tcPr>
          <w:p w:rsidR="002259B7" w:rsidRDefault="002259B7" w:rsidP="002259B7">
            <w:pPr>
              <w:jc w:val="center"/>
              <w:rPr>
                <w:rFonts w:ascii="宋体" w:hAnsi="宋体" w:cs="宋体"/>
              </w:rPr>
            </w:pPr>
            <w:r>
              <w:rPr>
                <w:rFonts w:ascii="宋体" w:hAnsi="宋体" w:cs="宋体" w:hint="eastAsia"/>
              </w:rPr>
              <w:t>普通级</w:t>
            </w:r>
          </w:p>
        </w:tc>
      </w:tr>
      <w:tr w:rsidR="002259B7" w:rsidTr="002259B7">
        <w:trPr>
          <w:jc w:val="center"/>
        </w:trPr>
        <w:tc>
          <w:tcPr>
            <w:tcW w:w="1866" w:type="dxa"/>
            <w:vAlign w:val="center"/>
          </w:tcPr>
          <w:p w:rsidR="002259B7" w:rsidRDefault="002259B7" w:rsidP="002259B7">
            <w:pPr>
              <w:jc w:val="center"/>
              <w:rPr>
                <w:rFonts w:ascii="宋体" w:hAnsi="宋体" w:cs="宋体"/>
              </w:rPr>
            </w:pPr>
            <w:r>
              <w:rPr>
                <w:rFonts w:ascii="宋体" w:hAnsi="宋体" w:cs="宋体" w:hint="eastAsia"/>
                <w:i/>
                <w:iCs/>
              </w:rPr>
              <w:t>L</w:t>
            </w:r>
            <w:r>
              <w:rPr>
                <w:rFonts w:ascii="宋体" w:hAnsi="宋体" w:cs="宋体" w:hint="eastAsia"/>
                <w:vertAlign w:val="superscript"/>
              </w:rPr>
              <w:t>*</w:t>
            </w:r>
            <w:r>
              <w:rPr>
                <w:rFonts w:ascii="宋体" w:hAnsi="宋体" w:cs="宋体" w:hint="eastAsia"/>
              </w:rPr>
              <w:t>值</w:t>
            </w:r>
          </w:p>
          <w:p w:rsidR="002259B7" w:rsidRDefault="002259B7" w:rsidP="002259B7">
            <w:pPr>
              <w:jc w:val="center"/>
              <w:rPr>
                <w:rFonts w:ascii="宋体" w:hAnsi="宋体" w:cs="宋体"/>
              </w:rPr>
            </w:pPr>
            <w:r>
              <w:rPr>
                <w:rFonts w:ascii="宋体" w:hAnsi="宋体" w:cs="宋体" w:hint="eastAsia"/>
              </w:rPr>
              <w:t>（亮度）</w:t>
            </w:r>
          </w:p>
        </w:tc>
        <w:tc>
          <w:tcPr>
            <w:tcW w:w="1867" w:type="dxa"/>
            <w:vAlign w:val="center"/>
          </w:tcPr>
          <w:p w:rsidR="002259B7" w:rsidRDefault="002259B7" w:rsidP="002259B7">
            <w:pPr>
              <w:jc w:val="center"/>
              <w:rPr>
                <w:rFonts w:ascii="仿宋" w:eastAsia="仿宋" w:hAnsi="仿宋" w:cs="仿宋"/>
                <w:color w:val="FF0000"/>
              </w:rPr>
            </w:pPr>
            <w:r>
              <w:rPr>
                <w:rFonts w:ascii="仿宋" w:eastAsia="仿宋" w:hAnsi="仿宋" w:cs="仿宋" w:hint="eastAsia"/>
                <w:color w:val="FF0000"/>
              </w:rPr>
              <w:t>37-41</w:t>
            </w:r>
          </w:p>
        </w:tc>
        <w:tc>
          <w:tcPr>
            <w:tcW w:w="1867" w:type="dxa"/>
            <w:vAlign w:val="center"/>
          </w:tcPr>
          <w:p w:rsidR="002259B7" w:rsidRDefault="002259B7" w:rsidP="002259B7">
            <w:pPr>
              <w:jc w:val="center"/>
              <w:rPr>
                <w:rFonts w:ascii="仿宋" w:eastAsia="仿宋" w:hAnsi="仿宋" w:cs="仿宋"/>
                <w:color w:val="FF0000"/>
              </w:rPr>
            </w:pPr>
            <w:r>
              <w:rPr>
                <w:rFonts w:ascii="微软雅黑" w:eastAsia="微软雅黑" w:hAnsi="微软雅黑" w:cs="微软雅黑" w:hint="eastAsia"/>
                <w:color w:val="FF0000"/>
              </w:rPr>
              <w:t>&gt;</w:t>
            </w:r>
            <w:r>
              <w:rPr>
                <w:rFonts w:ascii="仿宋" w:eastAsia="仿宋" w:hAnsi="仿宋" w:cs="仿宋" w:hint="eastAsia"/>
                <w:color w:val="FF0000"/>
              </w:rPr>
              <w:t>34</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37</w:t>
            </w:r>
          </w:p>
        </w:tc>
        <w:tc>
          <w:tcPr>
            <w:tcW w:w="1867" w:type="dxa"/>
            <w:vAlign w:val="center"/>
          </w:tcPr>
          <w:p w:rsidR="002259B7" w:rsidRDefault="002259B7" w:rsidP="002259B7">
            <w:pPr>
              <w:jc w:val="center"/>
              <w:rPr>
                <w:rFonts w:ascii="仿宋" w:eastAsia="仿宋" w:hAnsi="仿宋" w:cs="仿宋"/>
              </w:rPr>
            </w:pPr>
            <w:r>
              <w:rPr>
                <w:rFonts w:ascii="仿宋" w:eastAsia="仿宋" w:hAnsi="仿宋" w:cs="仿宋" w:hint="eastAsia"/>
                <w:color w:val="FF0000"/>
              </w:rPr>
              <w:t>30-34</w:t>
            </w:r>
          </w:p>
        </w:tc>
      </w:tr>
      <w:tr w:rsidR="002259B7" w:rsidTr="002259B7">
        <w:trPr>
          <w:jc w:val="center"/>
        </w:trPr>
        <w:tc>
          <w:tcPr>
            <w:tcW w:w="1866" w:type="dxa"/>
            <w:vAlign w:val="center"/>
          </w:tcPr>
          <w:p w:rsidR="002259B7" w:rsidRDefault="002259B7" w:rsidP="002259B7">
            <w:pPr>
              <w:jc w:val="center"/>
              <w:rPr>
                <w:rFonts w:ascii="宋体" w:hAnsi="宋体" w:cs="宋体"/>
              </w:rPr>
            </w:pPr>
            <w:r>
              <w:rPr>
                <w:rFonts w:ascii="宋体" w:hAnsi="宋体" w:cs="宋体" w:hint="eastAsia"/>
                <w:i/>
                <w:iCs/>
              </w:rPr>
              <w:t>a</w:t>
            </w:r>
            <w:r>
              <w:rPr>
                <w:rFonts w:ascii="宋体" w:hAnsi="宋体" w:cs="宋体" w:hint="eastAsia"/>
                <w:vertAlign w:val="superscript"/>
              </w:rPr>
              <w:t>*</w:t>
            </w:r>
            <w:r>
              <w:rPr>
                <w:rFonts w:ascii="宋体" w:hAnsi="宋体" w:cs="宋体" w:hint="eastAsia"/>
              </w:rPr>
              <w:t>值</w:t>
            </w:r>
          </w:p>
          <w:p w:rsidR="002259B7" w:rsidRDefault="002259B7" w:rsidP="002259B7">
            <w:pPr>
              <w:jc w:val="center"/>
              <w:rPr>
                <w:rFonts w:ascii="宋体" w:hAnsi="宋体" w:cs="宋体"/>
              </w:rPr>
            </w:pPr>
            <w:r>
              <w:rPr>
                <w:rFonts w:ascii="宋体" w:hAnsi="宋体" w:cs="宋体" w:hint="eastAsia"/>
              </w:rPr>
              <w:t>（红度）</w:t>
            </w:r>
          </w:p>
        </w:tc>
        <w:tc>
          <w:tcPr>
            <w:tcW w:w="1867" w:type="dxa"/>
            <w:vAlign w:val="center"/>
          </w:tcPr>
          <w:p w:rsidR="002259B7" w:rsidRDefault="002259B7" w:rsidP="002259B7">
            <w:pPr>
              <w:jc w:val="center"/>
              <w:rPr>
                <w:rFonts w:ascii="仿宋" w:eastAsia="仿宋" w:hAnsi="仿宋" w:cs="仿宋"/>
                <w:color w:val="FF0000"/>
              </w:rPr>
            </w:pPr>
            <w:r>
              <w:rPr>
                <w:rFonts w:ascii="仿宋" w:eastAsia="仿宋" w:hAnsi="仿宋" w:cs="仿宋" w:hint="eastAsia"/>
                <w:color w:val="FF0000"/>
              </w:rPr>
              <w:t>12-15</w:t>
            </w:r>
          </w:p>
        </w:tc>
        <w:tc>
          <w:tcPr>
            <w:tcW w:w="1867" w:type="dxa"/>
            <w:vAlign w:val="center"/>
          </w:tcPr>
          <w:p w:rsidR="002259B7" w:rsidRDefault="002259B7" w:rsidP="002259B7">
            <w:pPr>
              <w:jc w:val="center"/>
              <w:rPr>
                <w:rFonts w:ascii="仿宋" w:eastAsia="仿宋" w:hAnsi="仿宋" w:cs="仿宋"/>
                <w:color w:val="FF0000"/>
              </w:rPr>
            </w:pPr>
            <w:r>
              <w:rPr>
                <w:rFonts w:ascii="微软雅黑" w:eastAsia="微软雅黑" w:hAnsi="微软雅黑" w:cs="微软雅黑" w:hint="eastAsia"/>
                <w:color w:val="FF0000"/>
              </w:rPr>
              <w:t>&gt;</w:t>
            </w:r>
            <w:r>
              <w:rPr>
                <w:rFonts w:ascii="仿宋" w:eastAsia="仿宋" w:hAnsi="仿宋" w:cs="仿宋" w:hint="eastAsia"/>
                <w:color w:val="FF0000"/>
              </w:rPr>
              <w:t>11</w:t>
            </w:r>
            <w:r>
              <w:rPr>
                <w:rFonts w:ascii="微软雅黑" w:eastAsia="微软雅黑" w:hAnsi="微软雅黑" w:cs="微软雅黑" w:hint="eastAsia"/>
                <w:color w:val="FF0000"/>
              </w:rPr>
              <w:t>且&lt;</w:t>
            </w:r>
            <w:r>
              <w:rPr>
                <w:rFonts w:ascii="仿宋" w:eastAsia="仿宋" w:hAnsi="仿宋" w:cs="仿宋" w:hint="eastAsia"/>
                <w:color w:val="FF0000"/>
              </w:rPr>
              <w:t>12</w:t>
            </w:r>
          </w:p>
        </w:tc>
        <w:tc>
          <w:tcPr>
            <w:tcW w:w="1867" w:type="dxa"/>
            <w:vAlign w:val="center"/>
          </w:tcPr>
          <w:p w:rsidR="002259B7" w:rsidRDefault="002259B7" w:rsidP="002259B7">
            <w:pPr>
              <w:jc w:val="center"/>
              <w:rPr>
                <w:rFonts w:ascii="仿宋" w:eastAsia="仿宋" w:hAnsi="仿宋" w:cs="仿宋"/>
              </w:rPr>
            </w:pPr>
            <w:r>
              <w:rPr>
                <w:rFonts w:ascii="微软雅黑" w:eastAsia="微软雅黑" w:hAnsi="微软雅黑" w:cs="微软雅黑" w:hint="eastAsia"/>
                <w:color w:val="FF0000"/>
              </w:rPr>
              <w:t>&gt;</w:t>
            </w:r>
            <w:r>
              <w:rPr>
                <w:rFonts w:ascii="仿宋" w:eastAsia="仿宋" w:hAnsi="仿宋" w:cs="仿宋" w:hint="eastAsia"/>
                <w:color w:val="FF0000"/>
              </w:rPr>
              <w:t>9</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11</w:t>
            </w:r>
          </w:p>
        </w:tc>
      </w:tr>
      <w:tr w:rsidR="002259B7" w:rsidTr="002259B7">
        <w:trPr>
          <w:jc w:val="center"/>
        </w:trPr>
        <w:tc>
          <w:tcPr>
            <w:tcW w:w="1866" w:type="dxa"/>
            <w:vAlign w:val="center"/>
          </w:tcPr>
          <w:p w:rsidR="002259B7" w:rsidRDefault="002259B7" w:rsidP="002259B7">
            <w:pPr>
              <w:jc w:val="center"/>
              <w:rPr>
                <w:rFonts w:ascii="宋体" w:hAnsi="宋体" w:cs="宋体"/>
              </w:rPr>
            </w:pPr>
            <w:r>
              <w:rPr>
                <w:rFonts w:ascii="宋体" w:hAnsi="宋体" w:cs="宋体" w:hint="eastAsia"/>
                <w:i/>
                <w:iCs/>
              </w:rPr>
              <w:t>b</w:t>
            </w:r>
            <w:r>
              <w:rPr>
                <w:rFonts w:ascii="宋体" w:hAnsi="宋体" w:cs="宋体" w:hint="eastAsia"/>
                <w:vertAlign w:val="superscript"/>
              </w:rPr>
              <w:t>*</w:t>
            </w:r>
            <w:r>
              <w:rPr>
                <w:rFonts w:ascii="宋体" w:hAnsi="宋体" w:cs="宋体" w:hint="eastAsia"/>
              </w:rPr>
              <w:t>值</w:t>
            </w:r>
          </w:p>
          <w:p w:rsidR="002259B7" w:rsidRDefault="002259B7" w:rsidP="002259B7">
            <w:pPr>
              <w:jc w:val="center"/>
              <w:rPr>
                <w:rFonts w:ascii="宋体" w:hAnsi="宋体" w:cs="宋体"/>
              </w:rPr>
            </w:pPr>
            <w:r>
              <w:rPr>
                <w:rFonts w:ascii="宋体" w:hAnsi="宋体" w:cs="宋体" w:hint="eastAsia"/>
              </w:rPr>
              <w:t>（黄度）</w:t>
            </w:r>
          </w:p>
        </w:tc>
        <w:tc>
          <w:tcPr>
            <w:tcW w:w="1867" w:type="dxa"/>
            <w:vAlign w:val="center"/>
          </w:tcPr>
          <w:p w:rsidR="002259B7" w:rsidRDefault="002259B7" w:rsidP="002259B7">
            <w:pPr>
              <w:jc w:val="center"/>
              <w:rPr>
                <w:rFonts w:ascii="仿宋" w:eastAsia="仿宋" w:hAnsi="仿宋" w:cs="仿宋"/>
                <w:color w:val="FF0000"/>
              </w:rPr>
            </w:pPr>
            <w:r>
              <w:rPr>
                <w:rFonts w:ascii="仿宋" w:eastAsia="仿宋" w:hAnsi="仿宋" w:cs="仿宋" w:hint="eastAsia"/>
                <w:color w:val="FF0000"/>
              </w:rPr>
              <w:t>6-8</w:t>
            </w:r>
          </w:p>
        </w:tc>
        <w:tc>
          <w:tcPr>
            <w:tcW w:w="1867" w:type="dxa"/>
            <w:vAlign w:val="center"/>
          </w:tcPr>
          <w:p w:rsidR="002259B7" w:rsidRDefault="002259B7" w:rsidP="002259B7">
            <w:pPr>
              <w:jc w:val="center"/>
              <w:rPr>
                <w:rFonts w:ascii="仿宋" w:eastAsia="仿宋" w:hAnsi="仿宋" w:cs="仿宋"/>
                <w:color w:val="FF0000"/>
              </w:rPr>
            </w:pPr>
            <w:r>
              <w:rPr>
                <w:rFonts w:ascii="微软雅黑" w:eastAsia="微软雅黑" w:hAnsi="微软雅黑" w:cs="微软雅黑" w:hint="eastAsia"/>
                <w:color w:val="FF0000"/>
              </w:rPr>
              <w:t>&gt;</w:t>
            </w:r>
            <w:r>
              <w:rPr>
                <w:rFonts w:ascii="仿宋" w:eastAsia="仿宋" w:hAnsi="仿宋" w:cs="仿宋" w:hint="eastAsia"/>
                <w:color w:val="FF0000"/>
              </w:rPr>
              <w:t>8</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10</w:t>
            </w:r>
          </w:p>
        </w:tc>
        <w:tc>
          <w:tcPr>
            <w:tcW w:w="1867" w:type="dxa"/>
            <w:vAlign w:val="center"/>
          </w:tcPr>
          <w:p w:rsidR="002259B7" w:rsidRDefault="002259B7" w:rsidP="002259B7">
            <w:pPr>
              <w:jc w:val="center"/>
              <w:rPr>
                <w:rFonts w:ascii="仿宋" w:eastAsia="仿宋" w:hAnsi="仿宋" w:cs="仿宋"/>
              </w:rPr>
            </w:pPr>
            <w:r>
              <w:rPr>
                <w:rFonts w:ascii="微软雅黑" w:eastAsia="微软雅黑" w:hAnsi="微软雅黑" w:cs="微软雅黑" w:hint="eastAsia"/>
                <w:color w:val="FF0000"/>
              </w:rPr>
              <w:t>&gt;</w:t>
            </w:r>
            <w:r>
              <w:rPr>
                <w:rFonts w:ascii="仿宋" w:eastAsia="仿宋" w:hAnsi="仿宋" w:cs="仿宋" w:hint="eastAsia"/>
                <w:color w:val="FF0000"/>
              </w:rPr>
              <w:t>10</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12</w:t>
            </w:r>
          </w:p>
        </w:tc>
      </w:tr>
      <w:tr w:rsidR="002259B7" w:rsidTr="002259B7">
        <w:trPr>
          <w:trHeight w:val="835"/>
          <w:jc w:val="center"/>
        </w:trPr>
        <w:tc>
          <w:tcPr>
            <w:tcW w:w="1866" w:type="dxa"/>
            <w:vAlign w:val="center"/>
          </w:tcPr>
          <w:p w:rsidR="002259B7" w:rsidRDefault="002259B7" w:rsidP="002259B7">
            <w:pPr>
              <w:jc w:val="center"/>
              <w:rPr>
                <w:rFonts w:ascii="宋体" w:hAnsi="宋体" w:cs="宋体"/>
              </w:rPr>
            </w:pPr>
            <w:r>
              <w:rPr>
                <w:rFonts w:ascii="宋体" w:hAnsi="宋体" w:cs="宋体" w:hint="eastAsia"/>
              </w:rPr>
              <w:t>胴体重量/kg</w:t>
            </w:r>
          </w:p>
        </w:tc>
        <w:tc>
          <w:tcPr>
            <w:tcW w:w="1867" w:type="dxa"/>
            <w:vAlign w:val="center"/>
          </w:tcPr>
          <w:p w:rsidR="002259B7" w:rsidRDefault="002259B7" w:rsidP="002259B7">
            <w:pPr>
              <w:jc w:val="center"/>
              <w:rPr>
                <w:rFonts w:ascii="仿宋" w:eastAsia="仿宋" w:hAnsi="仿宋" w:cs="仿宋"/>
                <w:color w:val="FF0000"/>
              </w:rPr>
            </w:pPr>
            <w:r>
              <w:rPr>
                <w:rFonts w:ascii="微软雅黑" w:eastAsia="微软雅黑" w:hAnsi="微软雅黑" w:cs="微软雅黑" w:hint="eastAsia"/>
                <w:color w:val="FF0000"/>
              </w:rPr>
              <w:t>&gt;</w:t>
            </w:r>
            <w:r>
              <w:rPr>
                <w:rFonts w:ascii="仿宋" w:eastAsia="仿宋" w:hAnsi="仿宋" w:cs="仿宋" w:hint="eastAsia"/>
                <w:color w:val="FF0000"/>
              </w:rPr>
              <w:t>20</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28</w:t>
            </w:r>
          </w:p>
        </w:tc>
        <w:tc>
          <w:tcPr>
            <w:tcW w:w="1867" w:type="dxa"/>
            <w:vAlign w:val="center"/>
          </w:tcPr>
          <w:p w:rsidR="002259B7" w:rsidRDefault="002259B7" w:rsidP="002259B7">
            <w:pPr>
              <w:jc w:val="center"/>
              <w:rPr>
                <w:rFonts w:ascii="仿宋" w:eastAsia="仿宋" w:hAnsi="仿宋" w:cs="仿宋"/>
                <w:color w:val="FF0000"/>
              </w:rPr>
            </w:pPr>
            <w:r>
              <w:rPr>
                <w:rFonts w:ascii="微软雅黑" w:eastAsia="微软雅黑" w:hAnsi="微软雅黑" w:cs="微软雅黑" w:hint="eastAsia"/>
                <w:color w:val="FF0000"/>
              </w:rPr>
              <w:t>&gt;</w:t>
            </w:r>
            <w:r>
              <w:rPr>
                <w:rFonts w:ascii="仿宋" w:eastAsia="仿宋" w:hAnsi="仿宋" w:cs="仿宋" w:hint="eastAsia"/>
                <w:color w:val="FF0000"/>
              </w:rPr>
              <w:t>18</w:t>
            </w:r>
            <w:r>
              <w:rPr>
                <w:rFonts w:ascii="微软雅黑" w:eastAsia="微软雅黑" w:hAnsi="微软雅黑" w:cs="微软雅黑" w:hint="eastAsia"/>
                <w:color w:val="FF0000"/>
              </w:rPr>
              <w:t>且</w:t>
            </w:r>
            <w:r>
              <w:rPr>
                <w:rFonts w:ascii="宋体" w:hAnsi="宋体" w:cs="宋体" w:hint="eastAsia"/>
                <w:color w:val="FF0000"/>
              </w:rPr>
              <w:t>≦</w:t>
            </w:r>
            <w:r>
              <w:rPr>
                <w:rFonts w:ascii="仿宋" w:eastAsia="仿宋" w:hAnsi="仿宋" w:cs="仿宋" w:hint="eastAsia"/>
                <w:color w:val="FF0000"/>
              </w:rPr>
              <w:t>20</w:t>
            </w:r>
          </w:p>
        </w:tc>
        <w:tc>
          <w:tcPr>
            <w:tcW w:w="1867" w:type="dxa"/>
            <w:vAlign w:val="center"/>
          </w:tcPr>
          <w:p w:rsidR="002259B7" w:rsidRDefault="002259B7" w:rsidP="002259B7">
            <w:pPr>
              <w:jc w:val="center"/>
              <w:rPr>
                <w:rFonts w:ascii="宋体" w:hAnsi="宋体" w:cs="宋体"/>
              </w:rPr>
            </w:pPr>
            <w:r>
              <w:rPr>
                <w:rFonts w:ascii="仿宋" w:eastAsia="仿宋" w:hAnsi="仿宋" w:cs="仿宋" w:hint="eastAsia"/>
                <w:color w:val="FF0000"/>
              </w:rPr>
              <w:t>16-18</w:t>
            </w:r>
          </w:p>
        </w:tc>
      </w:tr>
    </w:tbl>
    <w:p w:rsidR="002259B7" w:rsidRDefault="002259B7" w:rsidP="002259B7">
      <w:pPr>
        <w:pStyle w:val="affffb"/>
        <w:ind w:firstLine="420"/>
      </w:pPr>
    </w:p>
    <w:p w:rsidR="002259B7" w:rsidRPr="002259B7" w:rsidRDefault="002259B7" w:rsidP="002259B7">
      <w:pPr>
        <w:pStyle w:val="affffb"/>
        <w:ind w:firstLine="420"/>
      </w:pPr>
    </w:p>
    <w:p w:rsidR="002259B7" w:rsidRPr="002259B7" w:rsidRDefault="002259B7" w:rsidP="002259B7">
      <w:pPr>
        <w:pStyle w:val="affffb"/>
        <w:ind w:firstLine="420"/>
      </w:pPr>
    </w:p>
    <w:p w:rsidR="00726EE0" w:rsidRDefault="00726EE0" w:rsidP="002259B7">
      <w:pPr>
        <w:pStyle w:val="affffb"/>
        <w:ind w:firstLine="420"/>
        <w:sectPr w:rsidR="00726EE0" w:rsidSect="00BD1226">
          <w:headerReference w:type="even" r:id="rId36"/>
          <w:headerReference w:type="default" r:id="rId37"/>
          <w:footerReference w:type="even" r:id="rId38"/>
          <w:footerReference w:type="default" r:id="rId39"/>
          <w:pgSz w:w="11906" w:h="16838" w:code="9"/>
          <w:pgMar w:top="1928" w:right="1134" w:bottom="1134" w:left="1134" w:header="1418" w:footer="1134" w:gutter="284"/>
          <w:cols w:space="425"/>
          <w:formProt w:val="0"/>
          <w:docGrid w:linePitch="312"/>
        </w:sectPr>
      </w:pPr>
    </w:p>
    <w:p w:rsidR="002259B7" w:rsidRDefault="002259B7" w:rsidP="00726EE0">
      <w:pPr>
        <w:pStyle w:val="af8"/>
        <w:rPr>
          <w:vanish w:val="0"/>
        </w:rPr>
      </w:pPr>
    </w:p>
    <w:p w:rsidR="00726EE0" w:rsidRDefault="00726EE0" w:rsidP="00726EE0">
      <w:pPr>
        <w:pStyle w:val="afe"/>
        <w:rPr>
          <w:vanish w:val="0"/>
        </w:rPr>
      </w:pPr>
    </w:p>
    <w:p w:rsidR="00726EE0" w:rsidRDefault="00726EE0" w:rsidP="00726EE0">
      <w:pPr>
        <w:pStyle w:val="aff3"/>
        <w:spacing w:after="120"/>
      </w:pPr>
      <w:r>
        <w:br/>
      </w:r>
      <w:bookmarkStart w:id="90" w:name="_Toc220938751"/>
      <w:bookmarkStart w:id="91" w:name="_Toc220939042"/>
      <w:r>
        <w:rPr>
          <w:rFonts w:hint="eastAsia"/>
        </w:rPr>
        <w:t>（规范性）</w:t>
      </w:r>
      <w:r>
        <w:br/>
      </w:r>
      <w:r>
        <w:rPr>
          <w:rFonts w:hint="eastAsia"/>
        </w:rPr>
        <w:t>大理石纹标准版</w:t>
      </w:r>
      <w:bookmarkEnd w:id="90"/>
      <w:bookmarkEnd w:id="91"/>
    </w:p>
    <w:p w:rsidR="00726EE0" w:rsidRPr="00726EE0" w:rsidRDefault="00726EE0" w:rsidP="00726EE0">
      <w:pPr>
        <w:pStyle w:val="affffb"/>
        <w:ind w:firstLineChars="270" w:firstLine="567"/>
      </w:pPr>
      <w:r>
        <w:drawing>
          <wp:inline distT="0" distB="0" distL="0" distR="0" wp14:anchorId="0A58A6E4" wp14:editId="060723D8">
            <wp:extent cx="5630333" cy="431292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39310" cy="4319801"/>
                    </a:xfrm>
                    <a:prstGeom prst="rect">
                      <a:avLst/>
                    </a:prstGeom>
                    <a:noFill/>
                  </pic:spPr>
                </pic:pic>
              </a:graphicData>
            </a:graphic>
          </wp:inline>
        </w:drawing>
      </w:r>
    </w:p>
    <w:p w:rsidR="00726EE0" w:rsidRDefault="00726EE0" w:rsidP="00726EE0">
      <w:pPr>
        <w:pStyle w:val="affffb"/>
        <w:ind w:firstLine="420"/>
      </w:pPr>
    </w:p>
    <w:p w:rsidR="00726EE0" w:rsidRPr="00726EE0" w:rsidRDefault="00726EE0" w:rsidP="00726EE0">
      <w:pPr>
        <w:pStyle w:val="affffb"/>
        <w:ind w:firstLine="420"/>
      </w:pPr>
    </w:p>
    <w:p w:rsidR="00726EE0" w:rsidRPr="00726EE0" w:rsidRDefault="00726EE0" w:rsidP="00726EE0">
      <w:pPr>
        <w:pStyle w:val="affffb"/>
        <w:ind w:firstLine="420"/>
      </w:pPr>
    </w:p>
    <w:p w:rsidR="00726EE0" w:rsidRDefault="00726EE0" w:rsidP="002259B7">
      <w:pPr>
        <w:pStyle w:val="affffb"/>
        <w:ind w:firstLine="420"/>
      </w:pPr>
      <w:r>
        <w:rPr>
          <w:rFonts w:hint="eastAsia"/>
        </w:rPr>
        <w:t>说明</w:t>
      </w:r>
      <w:r>
        <w:t>：</w:t>
      </w:r>
    </w:p>
    <w:p w:rsidR="00726EE0" w:rsidRDefault="00726EE0" w:rsidP="002259B7">
      <w:pPr>
        <w:pStyle w:val="affffb"/>
        <w:ind w:firstLine="420"/>
        <w:sectPr w:rsidR="00726EE0" w:rsidSect="00BD1226">
          <w:headerReference w:type="even" r:id="rId41"/>
          <w:headerReference w:type="default" r:id="rId42"/>
          <w:footerReference w:type="even" r:id="rId43"/>
          <w:footerReference w:type="default" r:id="rId44"/>
          <w:pgSz w:w="11906" w:h="16838" w:code="9"/>
          <w:pgMar w:top="1928" w:right="1134" w:bottom="1134" w:left="1134" w:header="1418" w:footer="1134" w:gutter="284"/>
          <w:cols w:space="425"/>
          <w:formProt w:val="0"/>
          <w:docGrid w:linePitch="312"/>
        </w:sectPr>
      </w:pPr>
    </w:p>
    <w:p w:rsidR="00726EE0" w:rsidRDefault="00726EE0" w:rsidP="002259B7">
      <w:pPr>
        <w:pStyle w:val="affffb"/>
        <w:ind w:firstLine="420"/>
      </w:pPr>
      <w:r>
        <w:rPr>
          <w:rFonts w:hint="eastAsia"/>
        </w:rPr>
        <w:lastRenderedPageBreak/>
        <w:t>1</w:t>
      </w:r>
      <w:r>
        <w:t xml:space="preserve"> </w:t>
      </w:r>
      <w:r>
        <w:rPr>
          <w:rFonts w:hint="eastAsia"/>
        </w:rPr>
        <w:t>——</w:t>
      </w:r>
      <w:r>
        <w:rPr>
          <w:rFonts w:hint="eastAsia"/>
        </w:rPr>
        <w:t xml:space="preserve"> </w:t>
      </w:r>
      <w:r>
        <w:rPr>
          <w:rFonts w:hint="eastAsia"/>
        </w:rPr>
        <w:t>大理石纹</w:t>
      </w:r>
      <w:r>
        <w:t>极丰富</w:t>
      </w:r>
    </w:p>
    <w:p w:rsidR="00726EE0" w:rsidRDefault="00726EE0" w:rsidP="00726EE0">
      <w:pPr>
        <w:pStyle w:val="affffb"/>
        <w:ind w:firstLine="420"/>
      </w:pPr>
      <w:r>
        <w:lastRenderedPageBreak/>
        <w:t xml:space="preserve">4 </w:t>
      </w:r>
      <w:r w:rsidRPr="00726EE0">
        <w:rPr>
          <w:rFonts w:hint="eastAsia"/>
        </w:rPr>
        <w:t>——</w:t>
      </w:r>
      <w:r>
        <w:rPr>
          <w:rFonts w:hint="eastAsia"/>
        </w:rPr>
        <w:t xml:space="preserve"> </w:t>
      </w:r>
      <w:r>
        <w:rPr>
          <w:rFonts w:hint="eastAsia"/>
        </w:rPr>
        <w:t>大理石纹</w:t>
      </w:r>
      <w:r>
        <w:t>中等</w:t>
      </w:r>
    </w:p>
    <w:p w:rsidR="00726EE0" w:rsidRDefault="00726EE0" w:rsidP="00726EE0">
      <w:pPr>
        <w:pStyle w:val="affffb"/>
        <w:ind w:firstLine="420"/>
        <w:sectPr w:rsidR="00726EE0" w:rsidSect="00BD1226">
          <w:headerReference w:type="even" r:id="rId45"/>
          <w:headerReference w:type="default" r:id="rId46"/>
          <w:footerReference w:type="even" r:id="rId47"/>
          <w:footerReference w:type="default" r:id="rId48"/>
          <w:type w:val="continuous"/>
          <w:pgSz w:w="11906" w:h="16838" w:code="9"/>
          <w:pgMar w:top="1928" w:right="1134" w:bottom="1134" w:left="1134" w:header="1418" w:footer="1134" w:gutter="284"/>
          <w:cols w:num="2" w:space="425"/>
          <w:formProt w:val="0"/>
          <w:docGrid w:linePitch="312"/>
        </w:sectPr>
      </w:pPr>
    </w:p>
    <w:p w:rsidR="00726EE0" w:rsidRDefault="00726EE0" w:rsidP="00726EE0">
      <w:pPr>
        <w:pStyle w:val="affffb"/>
        <w:ind w:firstLine="420"/>
      </w:pPr>
      <w:r>
        <w:rPr>
          <w:rFonts w:hint="eastAsia"/>
        </w:rPr>
        <w:lastRenderedPageBreak/>
        <w:t xml:space="preserve">2 </w:t>
      </w:r>
      <w:r>
        <w:rPr>
          <w:rFonts w:hint="eastAsia"/>
        </w:rPr>
        <w:t>——</w:t>
      </w:r>
      <w:r>
        <w:rPr>
          <w:rFonts w:hint="eastAsia"/>
        </w:rPr>
        <w:t xml:space="preserve"> </w:t>
      </w:r>
      <w:r>
        <w:rPr>
          <w:rFonts w:hint="eastAsia"/>
        </w:rPr>
        <w:t>大理石纹</w:t>
      </w:r>
      <w:r>
        <w:t>丰富</w:t>
      </w:r>
    </w:p>
    <w:p w:rsidR="00726EE0" w:rsidRDefault="00726EE0" w:rsidP="00726EE0">
      <w:pPr>
        <w:pStyle w:val="affffb"/>
        <w:ind w:firstLine="420"/>
      </w:pPr>
      <w:r>
        <w:rPr>
          <w:rFonts w:hint="eastAsia"/>
        </w:rPr>
        <w:t xml:space="preserve">3 </w:t>
      </w:r>
      <w:r>
        <w:rPr>
          <w:rFonts w:hint="eastAsia"/>
        </w:rPr>
        <w:t>——</w:t>
      </w:r>
      <w:r>
        <w:rPr>
          <w:rFonts w:hint="eastAsia"/>
        </w:rPr>
        <w:t xml:space="preserve"> </w:t>
      </w:r>
      <w:r>
        <w:rPr>
          <w:rFonts w:hint="eastAsia"/>
        </w:rPr>
        <w:t>大理石纹</w:t>
      </w:r>
      <w:r>
        <w:t>较丰富</w:t>
      </w:r>
    </w:p>
    <w:p w:rsidR="00726EE0" w:rsidRDefault="00726EE0" w:rsidP="00726EE0">
      <w:pPr>
        <w:pStyle w:val="affffb"/>
        <w:ind w:firstLine="420"/>
      </w:pPr>
      <w:r w:rsidRPr="00726EE0">
        <w:rPr>
          <w:rFonts w:hint="eastAsia"/>
        </w:rPr>
        <w:lastRenderedPageBreak/>
        <w:t xml:space="preserve">5 </w:t>
      </w:r>
      <w:r w:rsidRPr="00726EE0">
        <w:rPr>
          <w:rFonts w:hint="eastAsia"/>
        </w:rPr>
        <w:t>——</w:t>
      </w:r>
      <w:r w:rsidRPr="00726EE0">
        <w:rPr>
          <w:rFonts w:hint="eastAsia"/>
        </w:rPr>
        <w:t xml:space="preserve"> </w:t>
      </w:r>
      <w:r w:rsidRPr="00726EE0">
        <w:rPr>
          <w:rFonts w:hint="eastAsia"/>
        </w:rPr>
        <w:t>大理石纹少量</w:t>
      </w:r>
    </w:p>
    <w:p w:rsidR="00726EE0" w:rsidRDefault="00726EE0" w:rsidP="00726EE0">
      <w:pPr>
        <w:pStyle w:val="affffb"/>
        <w:ind w:firstLine="420"/>
      </w:pPr>
      <w:r>
        <w:rPr>
          <w:rFonts w:hint="eastAsia"/>
        </w:rPr>
        <w:t>6</w:t>
      </w:r>
      <w:r>
        <w:t xml:space="preserve"> </w:t>
      </w:r>
      <w:r>
        <w:rPr>
          <w:rFonts w:hint="eastAsia"/>
        </w:rPr>
        <w:t>——</w:t>
      </w:r>
      <w:r>
        <w:rPr>
          <w:rFonts w:hint="eastAsia"/>
        </w:rPr>
        <w:t xml:space="preserve"> </w:t>
      </w:r>
      <w:r>
        <w:rPr>
          <w:rFonts w:hint="eastAsia"/>
        </w:rPr>
        <w:t>大理石纹</w:t>
      </w:r>
      <w:r>
        <w:t>几乎没有</w:t>
      </w:r>
    </w:p>
    <w:p w:rsidR="00726EE0" w:rsidRDefault="00726EE0" w:rsidP="002259B7">
      <w:pPr>
        <w:pStyle w:val="affffb"/>
        <w:ind w:firstLine="420"/>
        <w:sectPr w:rsidR="00726EE0" w:rsidSect="00BD1226">
          <w:headerReference w:type="even" r:id="rId49"/>
          <w:headerReference w:type="default" r:id="rId50"/>
          <w:footerReference w:type="even" r:id="rId51"/>
          <w:footerReference w:type="default" r:id="rId52"/>
          <w:type w:val="continuous"/>
          <w:pgSz w:w="11906" w:h="16838" w:code="9"/>
          <w:pgMar w:top="1928" w:right="1134" w:bottom="1134" w:left="1134" w:header="1418" w:footer="1134" w:gutter="284"/>
          <w:cols w:num="2" w:space="425"/>
          <w:formProt w:val="0"/>
          <w:docGrid w:linePitch="312"/>
        </w:sectPr>
      </w:pPr>
    </w:p>
    <w:p w:rsidR="00726EE0" w:rsidRDefault="00726EE0"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2259B7">
      <w:pPr>
        <w:pStyle w:val="affffb"/>
        <w:ind w:firstLine="420"/>
      </w:pPr>
    </w:p>
    <w:p w:rsidR="00301CCD" w:rsidRDefault="00301CCD" w:rsidP="00301CCD">
      <w:pPr>
        <w:pStyle w:val="affffb"/>
        <w:ind w:firstLineChars="0" w:firstLine="0"/>
        <w:jc w:val="center"/>
        <w:sectPr w:rsidR="00301CCD" w:rsidSect="00BD1226">
          <w:headerReference w:type="even" r:id="rId53"/>
          <w:headerReference w:type="default" r:id="rId54"/>
          <w:footerReference w:type="even" r:id="rId55"/>
          <w:footerReference w:type="default" r:id="rId56"/>
          <w:type w:val="continuous"/>
          <w:pgSz w:w="11906" w:h="16838" w:code="9"/>
          <w:pgMar w:top="1928" w:right="1134" w:bottom="1134" w:left="1134" w:header="1418" w:footer="1134" w:gutter="284"/>
          <w:cols w:num="2" w:space="425"/>
          <w:formProt w:val="0"/>
          <w:docGrid w:linePitch="312"/>
        </w:sectPr>
      </w:pPr>
      <w:bookmarkStart w:id="92" w:name="BookMark8"/>
      <w:bookmarkEnd w:id="87"/>
    </w:p>
    <w:p w:rsidR="00301CCD" w:rsidRDefault="00301CCD" w:rsidP="00301CCD">
      <w:pPr>
        <w:pStyle w:val="affffb"/>
        <w:ind w:firstLineChars="0" w:firstLine="0"/>
        <w:jc w:val="center"/>
      </w:pPr>
      <w:r>
        <w:rPr>
          <w:rFonts w:hint="eastAsia"/>
        </w:rPr>
        <w:lastRenderedPageBreak/>
        <w:drawing>
          <wp:inline distT="0" distB="0" distL="0" distR="0" wp14:anchorId="5AF6C39D" wp14:editId="47BB4AC9">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5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2"/>
    </w:p>
    <w:sectPr w:rsidR="00301CCD" w:rsidSect="00BD1226">
      <w:headerReference w:type="even" r:id="rId58"/>
      <w:headerReference w:type="default" r:id="rId59"/>
      <w:footerReference w:type="even" r:id="rId60"/>
      <w:footerReference w:type="default" r:id="rId61"/>
      <w:type w:val="continuous"/>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B2C" w:rsidRDefault="00116B2C" w:rsidP="00D86DB7">
      <w:r>
        <w:separator/>
      </w:r>
    </w:p>
    <w:p w:rsidR="00116B2C" w:rsidRDefault="00116B2C"/>
    <w:p w:rsidR="00116B2C" w:rsidRDefault="00116B2C"/>
  </w:endnote>
  <w:endnote w:type="continuationSeparator" w:id="0">
    <w:p w:rsidR="00116B2C" w:rsidRDefault="00116B2C" w:rsidP="00D86DB7">
      <w:r>
        <w:continuationSeparator/>
      </w:r>
    </w:p>
    <w:p w:rsidR="00116B2C" w:rsidRDefault="00116B2C"/>
    <w:p w:rsidR="00116B2C" w:rsidRDefault="00116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00BD1226" w:rsidRPr="00BD1226">
      <w:rPr>
        <w:noProof/>
        <w:lang w:val="zh-CN"/>
      </w:rPr>
      <w:t>3</w:t>
    </w:r>
    <w: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4</w:t>
    </w:r>
    <w: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00BD1226" w:rsidRPr="00BD1226">
      <w:rPr>
        <w:noProof/>
        <w:lang w:val="zh-CN"/>
      </w:rPr>
      <w:t>3</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Default="00BD1226">
    <w:pPr>
      <w:pStyle w:val="afffb"/>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Pr="00301CCD">
      <w:rPr>
        <w:noProof/>
        <w:lang w:val="zh-CN"/>
      </w:rPr>
      <w:t>I</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00BD1226" w:rsidRPr="00BD1226">
      <w:rPr>
        <w:noProof/>
        <w:lang w:val="zh-CN"/>
      </w:rPr>
      <w:t>I</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Pr="00BD1226" w:rsidRDefault="00BD1226" w:rsidP="00BD1226">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Default="00BD1226" w:rsidP="00BD1226">
    <w:pPr>
      <w:pStyle w:val="affff8"/>
    </w:pPr>
    <w:r>
      <w:fldChar w:fldCharType="begin"/>
    </w:r>
    <w:r>
      <w:instrText>PAGE   \* MERGEFORMAT</w:instrText>
    </w:r>
    <w:r>
      <w:fldChar w:fldCharType="separate"/>
    </w:r>
    <w:r w:rsidRPr="00BD1226">
      <w:rPr>
        <w:noProof/>
        <w:lang w:val="zh-CN"/>
      </w:rPr>
      <w:t>I</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7"/>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Default="00301CCD" w:rsidP="00BD1226">
    <w:pPr>
      <w:pStyle w:val="affff8"/>
    </w:pPr>
    <w:r>
      <w:fldChar w:fldCharType="begin"/>
    </w:r>
    <w:r>
      <w:instrText>PAGE   \* MERGEFORMAT</w:instrText>
    </w:r>
    <w:r>
      <w:fldChar w:fldCharType="separate"/>
    </w:r>
    <w:r w:rsidR="00BD1226" w:rsidRPr="00BD1226">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B2C" w:rsidRDefault="00116B2C" w:rsidP="00D86DB7">
      <w:r>
        <w:separator/>
      </w:r>
    </w:p>
  </w:footnote>
  <w:footnote w:type="continuationSeparator" w:id="0">
    <w:p w:rsidR="00116B2C" w:rsidRDefault="00116B2C" w:rsidP="00D86DB7">
      <w:r>
        <w:continuationSeparator/>
      </w:r>
    </w:p>
    <w:p w:rsidR="00116B2C" w:rsidRDefault="00116B2C"/>
    <w:p w:rsidR="00116B2C" w:rsidRDefault="00116B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Default="00BD1226">
    <w:pPr>
      <w:pStyle w:val="aff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rsidR="00BD1226">
      <w:t>T/NMSP XXXX</w:t>
    </w:r>
    <w:r w:rsidR="00BD1226">
      <w:t>—</w:t>
    </w:r>
    <w:r w:rsidR="00BD1226">
      <w:t>XXXX</w:t>
    </w:r>
    <w: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rsidR="00BD1226">
      <w:t>T/NMSP XXXX</w:t>
    </w:r>
    <w:r w:rsidR="00BD1226">
      <w:t>—</w:t>
    </w:r>
    <w:r w:rsidR="00BD1226">
      <w:t>XXXX</w:t>
    </w:r>
    <w: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rsidR="00BD1226">
      <w:t>T/NMSP XXXX</w:t>
    </w:r>
    <w:r w:rsidR="00BD1226">
      <w:t>—</w:t>
    </w:r>
    <w:r w:rsidR="00BD1226">
      <w:t>XXXX</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26" w:rsidRPr="00D84FA1" w:rsidRDefault="00BD1226" w:rsidP="00BD1226">
    <w:pPr>
      <w:pStyle w:val="afffff0"/>
    </w:pPr>
    <w:r>
      <w:fldChar w:fldCharType="begin"/>
    </w:r>
    <w:r>
      <w:instrText xml:space="preserve"> STYLEREF  标准文件_文件编号  \* MERGEFORMAT </w:instrText>
    </w:r>
    <w:r>
      <w:fldChar w:fldCharType="separate"/>
    </w:r>
    <w:r>
      <w:t>T/NMSP XXXX</w:t>
    </w:r>
    <w:r>
      <w:t>—</w:t>
    </w:r>
    <w:r>
      <w:t>XXXX</w:t>
    </w:r>
    <w: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BD1226" w:rsidRDefault="00BD1226" w:rsidP="00BD1226">
    <w:pPr>
      <w:pStyle w:val="afffff1"/>
    </w:pPr>
    <w:r>
      <w:fldChar w:fldCharType="begin"/>
    </w:r>
    <w:r>
      <w:instrText xml:space="preserve"> STYLEREF  标准文件_文件编号 \* MERGEFORMAT </w:instrText>
    </w:r>
    <w:r>
      <w:fldChar w:fldCharType="separate"/>
    </w:r>
    <w:r>
      <w:t>T/NMSP XXXX</w:t>
    </w:r>
    <w:r>
      <w:t>—</w:t>
    </w:r>
    <w:r>
      <w:t>XXXX</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CCD" w:rsidRPr="00D84FA1" w:rsidRDefault="00301CCD" w:rsidP="00BD1226">
    <w:pPr>
      <w:pStyle w:val="afffff0"/>
    </w:pPr>
    <w:r>
      <w:fldChar w:fldCharType="begin"/>
    </w:r>
    <w:r>
      <w:instrText xml:space="preserve"> STYLEREF  标准文件_文件编号  \* MERGEFORMAT </w:instrText>
    </w:r>
    <w:r>
      <w:fldChar w:fldCharType="separate"/>
    </w:r>
    <w:r w:rsidR="00BD1226">
      <w:t>T/NMSP XXXX</w:t>
    </w:r>
    <w:r w:rsidR="00BD1226">
      <w:t>—</w:t>
    </w:r>
    <w:r w:rsidR="00BD1226">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0EECD578"/>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16F4DDCA"/>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E64F15"/>
    <w:multiLevelType w:val="multilevel"/>
    <w:tmpl w:val="C3483E82"/>
    <w:lvl w:ilvl="0">
      <w:start w:val="1"/>
      <w:numFmt w:val="upperLetter"/>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WE8D+X/BymggGe8Hwms5JI3D+vX8mkEHgryvWa24N2A+LP03EZhLieFWWWrEryP2KbC6yD4sMYmDQ2gMUrHCFQ==" w:salt="5PZtDCK/IlHMxojxak/tk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6B2C"/>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9B7"/>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1CCD"/>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EE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C1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226"/>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5C8A"/>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F4D"/>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AD2A3"/>
  <w15:docId w15:val="{6B418183-9C07-4238-A722-B2F2ECC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DB28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DB286E"/>
    <w:rPr>
      <w:rFonts w:ascii="Times New Roman"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style>
  <w:style w:type="paragraph" w:customStyle="1" w:styleId="20">
    <w:name w:val="标准文件_一级项2"/>
    <w:basedOn w:val="affffb"/>
    <w:qFormat/>
    <w:rsid w:val="00F32780"/>
    <w:pPr>
      <w:numPr>
        <w:numId w:val="17"/>
      </w:numPr>
      <w:spacing w:line="300" w:lineRule="exact"/>
      <w:ind w:firstLineChars="0"/>
    </w:p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image" Target="media/image3.png"/><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image" Target="media/image4.jpg"/><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header" Target="head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9726093B1C4E8CBEBBB4DDEE2951B5"/>
        <w:category>
          <w:name w:val="常规"/>
          <w:gallery w:val="placeholder"/>
        </w:category>
        <w:types>
          <w:type w:val="bbPlcHdr"/>
        </w:types>
        <w:behaviors>
          <w:behavior w:val="content"/>
        </w:behaviors>
        <w:guid w:val="{C128FAC7-8705-4DBF-87B1-CAD89CF5BA34}"/>
      </w:docPartPr>
      <w:docPartBody>
        <w:p w:rsidR="006B2958" w:rsidRDefault="009F222B">
          <w:pPr>
            <w:pStyle w:val="B29726093B1C4E8CBEBBB4DDEE2951B5"/>
          </w:pPr>
          <w:r w:rsidRPr="00751A05">
            <w:rPr>
              <w:rStyle w:val="a3"/>
              <w:rFonts w:hint="eastAsia"/>
            </w:rPr>
            <w:t>单击或点击此处输入文字。</w:t>
          </w:r>
        </w:p>
      </w:docPartBody>
    </w:docPart>
    <w:docPart>
      <w:docPartPr>
        <w:name w:val="136AA6185A054053AD717A1827714B09"/>
        <w:category>
          <w:name w:val="常规"/>
          <w:gallery w:val="placeholder"/>
        </w:category>
        <w:types>
          <w:type w:val="bbPlcHdr"/>
        </w:types>
        <w:behaviors>
          <w:behavior w:val="content"/>
        </w:behaviors>
        <w:guid w:val="{F185DDBD-C7F2-46BA-A800-819E5EC5351E}"/>
      </w:docPartPr>
      <w:docPartBody>
        <w:p w:rsidR="006B2958" w:rsidRDefault="009F222B">
          <w:pPr>
            <w:pStyle w:val="136AA6185A054053AD717A1827714B09"/>
          </w:pPr>
          <w:r w:rsidRPr="00FB6243">
            <w:rPr>
              <w:rStyle w:val="a3"/>
              <w:rFonts w:hint="eastAsia"/>
            </w:rPr>
            <w:t>选择一项。</w:t>
          </w:r>
        </w:p>
      </w:docPartBody>
    </w:docPart>
    <w:docPart>
      <w:docPartPr>
        <w:name w:val="7F035AF93A39421589D7BBD5DAB96ECE"/>
        <w:category>
          <w:name w:val="常规"/>
          <w:gallery w:val="placeholder"/>
        </w:category>
        <w:types>
          <w:type w:val="bbPlcHdr"/>
        </w:types>
        <w:behaviors>
          <w:behavior w:val="content"/>
        </w:behaviors>
        <w:guid w:val="{239B152F-C036-4FB0-B5DB-3305119F6D11}"/>
      </w:docPartPr>
      <w:docPartBody>
        <w:p w:rsidR="006B2958" w:rsidRDefault="009F222B">
          <w:pPr>
            <w:pStyle w:val="7F035AF93A39421589D7BBD5DAB96EC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2B"/>
    <w:rsid w:val="006B2958"/>
    <w:rsid w:val="009F222B"/>
    <w:rsid w:val="00AD2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29726093B1C4E8CBEBBB4DDEE2951B5">
    <w:name w:val="B29726093B1C4E8CBEBBB4DDEE2951B5"/>
    <w:pPr>
      <w:widowControl w:val="0"/>
      <w:jc w:val="both"/>
    </w:pPr>
  </w:style>
  <w:style w:type="paragraph" w:customStyle="1" w:styleId="136AA6185A054053AD717A1827714B09">
    <w:name w:val="136AA6185A054053AD717A1827714B09"/>
    <w:pPr>
      <w:widowControl w:val="0"/>
      <w:jc w:val="both"/>
    </w:pPr>
  </w:style>
  <w:style w:type="paragraph" w:customStyle="1" w:styleId="7F035AF93A39421589D7BBD5DAB96ECE">
    <w:name w:val="7F035AF93A39421589D7BBD5DAB96EC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14A6-4F42-46B5-A5FB-04559457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51</TotalTime>
  <Pages>9</Pages>
  <Words>1898</Words>
  <Characters>2336</Characters>
  <Application>Microsoft Office Word</Application>
  <DocSecurity>0</DocSecurity>
  <Lines>467</Lines>
  <Paragraphs>325</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Administrator</dc:creator>
  <cp:keywords/>
  <cp:lastModifiedBy>Administrator</cp:lastModifiedBy>
  <cp:revision>2</cp:revision>
  <cp:lastPrinted>2021-02-02T08:22:00Z</cp:lastPrinted>
  <dcterms:created xsi:type="dcterms:W3CDTF">2026-02-02T06:40:00Z</dcterms:created>
  <dcterms:modified xsi:type="dcterms:W3CDTF">2026-02-02T07:38:00Z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