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43853" w14:paraId="6D50739C" w14:textId="77777777">
        <w:tc>
          <w:tcPr>
            <w:tcW w:w="509" w:type="dxa"/>
          </w:tcPr>
          <w:p w14:paraId="767A79D8" w14:textId="77777777" w:rsidR="00D43853" w:rsidRDefault="008723E2">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3A147E8" w14:textId="24E277DB" w:rsidR="00D43853" w:rsidRDefault="008723E2">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4A3357">
              <w:rPr>
                <w:rFonts w:ascii="黑体" w:eastAsia="黑体" w:hAnsi="黑体"/>
                <w:sz w:val="21"/>
                <w:szCs w:val="21"/>
              </w:rPr>
              <w:t>点击此处添加ICS号</w:t>
            </w:r>
            <w:r>
              <w:rPr>
                <w:rFonts w:ascii="黑体" w:eastAsia="黑体" w:hAnsi="黑体"/>
                <w:sz w:val="21"/>
                <w:szCs w:val="21"/>
              </w:rPr>
              <w:fldChar w:fldCharType="end"/>
            </w:r>
            <w:bookmarkEnd w:id="0"/>
          </w:p>
        </w:tc>
      </w:tr>
      <w:tr w:rsidR="00D43853" w14:paraId="0E974204" w14:textId="77777777">
        <w:tc>
          <w:tcPr>
            <w:tcW w:w="509" w:type="dxa"/>
          </w:tcPr>
          <w:p w14:paraId="427009D4" w14:textId="77777777" w:rsidR="00D43853" w:rsidRDefault="008723E2">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43853" w14:paraId="312E1D56" w14:textId="77777777">
              <w:trPr>
                <w:trHeight w:hRule="exact" w:val="1021"/>
              </w:trPr>
              <w:tc>
                <w:tcPr>
                  <w:tcW w:w="9242" w:type="dxa"/>
                  <w:vAlign w:val="center"/>
                </w:tcPr>
                <w:p w14:paraId="5F35E20E" w14:textId="77777777" w:rsidR="00D43853" w:rsidRDefault="008723E2" w:rsidP="0058622E">
                  <w:pPr>
                    <w:pStyle w:val="afffff"/>
                    <w:framePr w:w="0" w:hRule="auto" w:wrap="auto" w:hAnchor="text" w:xAlign="left" w:yAlign="inline" w:anchorLock="0"/>
                    <w:ind w:left="420" w:right="624"/>
                    <w:rPr>
                      <w:rFonts w:ascii="宋体" w:hAnsi="宋体"/>
                      <w:sz w:val="28"/>
                      <w:szCs w:val="28"/>
                    </w:rPr>
                  </w:pPr>
                  <w:r>
                    <w:rPr>
                      <w:noProof/>
                    </w:rPr>
                    <w:drawing>
                      <wp:inline distT="0" distB="0" distL="0" distR="0" wp14:anchorId="0CD1D5D5" wp14:editId="6904F297">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7DDB7D1E" wp14:editId="685BE82C">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NMSP</w:t>
                  </w:r>
                  <w:r>
                    <w:fldChar w:fldCharType="end"/>
                  </w:r>
                  <w:bookmarkEnd w:id="1"/>
                </w:p>
              </w:tc>
            </w:tr>
          </w:tbl>
          <w:p w14:paraId="51283572" w14:textId="77777777" w:rsidR="00D43853" w:rsidRDefault="008723E2">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5BCC40A2" w14:textId="77777777" w:rsidR="00D43853" w:rsidRDefault="008723E2">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bookmarkStart w:id="5" w:name="OLE_LINK23"/>
      <w:r>
        <w:rPr>
          <w:rFonts w:ascii="黑体" w:eastAsia="黑体" w:hint="eastAsia"/>
          <w:b w:val="0"/>
          <w:w w:val="100"/>
          <w:sz w:val="48"/>
        </w:rPr>
        <w:t>内蒙古标准发展促进会</w:t>
      </w:r>
      <w:bookmarkEnd w:id="5"/>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45D874FF" w14:textId="77777777" w:rsidR="00D43853" w:rsidRDefault="008723E2">
      <w:pPr>
        <w:pStyle w:val="affffffffff2"/>
        <w:framePr w:wrap="auto"/>
      </w:pPr>
      <w:r>
        <w:t>T/</w:t>
      </w:r>
      <w:r>
        <w:fldChar w:fldCharType="begin">
          <w:ffData>
            <w:name w:val="文字1"/>
            <w:enabled/>
            <w:calcOnExit w:val="0"/>
            <w:textInput>
              <w:default w:val="XXX"/>
            </w:textInput>
          </w:ffData>
        </w:fldChar>
      </w:r>
      <w:bookmarkStart w:id="6" w:name="文字1"/>
      <w:r>
        <w:instrText xml:space="preserve"> FORMTEXT </w:instrText>
      </w:r>
      <w:r>
        <w:fldChar w:fldCharType="separate"/>
      </w:r>
      <w:r>
        <w:t>NMSP</w:t>
      </w:r>
      <w:r>
        <w:fldChar w:fldCharType="end"/>
      </w:r>
      <w:bookmarkEnd w:id="6"/>
      <w:r>
        <w:t xml:space="preserve"> </w:t>
      </w:r>
      <w:r>
        <w:fldChar w:fldCharType="begin">
          <w:ffData>
            <w:name w:val="NSTD_CODE_F"/>
            <w:enabled/>
            <w:calcOnExit w:val="0"/>
            <w:textInput>
              <w:default w:val="XXXX"/>
            </w:textInput>
          </w:ffData>
        </w:fldChar>
      </w:r>
      <w:bookmarkStart w:id="7" w:name="NSTD_CODE_F"/>
      <w:r>
        <w:instrText xml:space="preserve"> FORMTEXT </w:instrText>
      </w:r>
      <w:r>
        <w:fldChar w:fldCharType="separate"/>
      </w:r>
      <w:r>
        <w:t>XXXX</w:t>
      </w:r>
      <w:r>
        <w:fldChar w:fldCharType="end"/>
      </w:r>
      <w:bookmarkEnd w:id="7"/>
      <w:r>
        <w:rPr>
          <w:rFonts w:hAnsi="黑体"/>
        </w:rPr>
        <w:t>—</w:t>
      </w:r>
      <w:r>
        <w:fldChar w:fldCharType="begin">
          <w:ffData>
            <w:name w:val="NSTD_CODE_B"/>
            <w:enabled/>
            <w:calcOnExit w:val="0"/>
            <w:textInput>
              <w:default w:val="XXXX"/>
            </w:textInput>
          </w:ffData>
        </w:fldChar>
      </w:r>
      <w:bookmarkStart w:id="8" w:name="NSTD_CODE_B"/>
      <w:r>
        <w:instrText xml:space="preserve"> FORMTEXT </w:instrText>
      </w:r>
      <w:r>
        <w:fldChar w:fldCharType="separate"/>
      </w:r>
      <w:r>
        <w:t>XXXX</w:t>
      </w:r>
      <w:r>
        <w:fldChar w:fldCharType="end"/>
      </w:r>
      <w:bookmarkEnd w:id="8"/>
    </w:p>
    <w:p w14:paraId="1C0D34EE" w14:textId="77777777" w:rsidR="00D43853" w:rsidRDefault="008723E2">
      <w:pPr>
        <w:pStyle w:val="affffffffff3"/>
        <w:framePr w:wrap="auto"/>
        <w:rPr>
          <w:rFonts w:hAnsi="黑体"/>
        </w:rPr>
      </w:pPr>
      <w:r>
        <w:rPr>
          <w:rFonts w:hAnsi="黑体"/>
        </w:rPr>
        <w:fldChar w:fldCharType="begin">
          <w:ffData>
            <w:name w:val="OSTD_CODE"/>
            <w:enabled/>
            <w:calcOnExit w:val="0"/>
            <w:textInput/>
          </w:ffData>
        </w:fldChar>
      </w:r>
      <w:bookmarkStart w:id="9"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9"/>
    </w:p>
    <w:p w14:paraId="41B43D37" w14:textId="77777777" w:rsidR="00D43853" w:rsidRDefault="008723E2">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8E6DEFD" wp14:editId="3C05652E">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A9D4E02" w14:textId="77777777" w:rsidR="00D43853" w:rsidRDefault="00D43853">
      <w:pPr>
        <w:pStyle w:val="afffff0"/>
        <w:framePr w:w="9639" w:h="6976" w:hRule="exact" w:hSpace="0" w:vSpace="0" w:wrap="around" w:hAnchor="page" w:y="6408"/>
        <w:jc w:val="center"/>
        <w:rPr>
          <w:rFonts w:ascii="黑体" w:eastAsia="黑体" w:hAnsi="黑体"/>
          <w:b w:val="0"/>
          <w:bCs w:val="0"/>
          <w:w w:val="100"/>
        </w:rPr>
      </w:pPr>
    </w:p>
    <w:p w14:paraId="3FC67333" w14:textId="77777777" w:rsidR="00D43853" w:rsidRDefault="008723E2">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sidR="008479D4">
        <w:t>乳制品智慧实验室 质量控制与管理要求 </w:t>
      </w:r>
      <w:r>
        <w:fldChar w:fldCharType="end"/>
      </w:r>
      <w:bookmarkEnd w:id="10"/>
    </w:p>
    <w:p w14:paraId="3B3E4884" w14:textId="77777777" w:rsidR="00D43853" w:rsidRDefault="00D43853">
      <w:pPr>
        <w:framePr w:w="9639" w:h="6974" w:hRule="exact" w:wrap="around" w:vAnchor="page" w:hAnchor="page" w:x="1419" w:y="6408" w:anchorLock="1"/>
        <w:ind w:left="-1418"/>
      </w:pPr>
    </w:p>
    <w:p w14:paraId="5F70B363" w14:textId="77777777" w:rsidR="00D43853" w:rsidRDefault="008723E2">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sidR="00BE1837" w:rsidRPr="00BE1837">
        <w:rPr>
          <w:rFonts w:eastAsia="黑体"/>
          <w:szCs w:val="28"/>
        </w:rPr>
        <w:t xml:space="preserve">Dairy smart lab — Quality Control and Management Requirements </w:t>
      </w:r>
      <w:r>
        <w:rPr>
          <w:rFonts w:eastAsia="黑体"/>
          <w:szCs w:val="28"/>
        </w:rPr>
        <w:fldChar w:fldCharType="end"/>
      </w:r>
      <w:bookmarkEnd w:id="11"/>
    </w:p>
    <w:p w14:paraId="019EC917" w14:textId="77777777" w:rsidR="00D43853" w:rsidRDefault="00D43853">
      <w:pPr>
        <w:framePr w:w="9639" w:h="6974" w:hRule="exact" w:wrap="around" w:vAnchor="page" w:hAnchor="page" w:x="1419" w:y="6408" w:anchorLock="1"/>
        <w:spacing w:line="760" w:lineRule="exact"/>
        <w:ind w:left="-1418"/>
      </w:pPr>
    </w:p>
    <w:p w14:paraId="43952EF4" w14:textId="77777777" w:rsidR="00D43853" w:rsidRDefault="00D43853">
      <w:pPr>
        <w:pStyle w:val="afffffff8"/>
        <w:framePr w:w="9639" w:h="6974" w:hRule="exact" w:wrap="around" w:vAnchor="page" w:hAnchor="page" w:x="1419" w:y="6408" w:anchorLock="1"/>
        <w:textAlignment w:val="bottom"/>
        <w:rPr>
          <w:rFonts w:eastAsia="黑体"/>
          <w:szCs w:val="28"/>
        </w:rPr>
      </w:pPr>
    </w:p>
    <w:p w14:paraId="4D3717F0" w14:textId="5D8564A5" w:rsidR="00D43853" w:rsidRDefault="008723E2">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sidR="0058622E">
        <w:rPr>
          <w:sz w:val="24"/>
          <w:szCs w:val="28"/>
        </w:rPr>
      </w:r>
      <w:r w:rsidR="00A8197C">
        <w:rPr>
          <w:sz w:val="24"/>
          <w:szCs w:val="28"/>
        </w:rPr>
        <w:fldChar w:fldCharType="separate"/>
      </w:r>
      <w:r>
        <w:rPr>
          <w:sz w:val="24"/>
          <w:szCs w:val="28"/>
        </w:rPr>
        <w:fldChar w:fldCharType="end"/>
      </w:r>
      <w:bookmarkEnd w:id="12"/>
    </w:p>
    <w:p w14:paraId="559E3A90" w14:textId="443570BD" w:rsidR="00D43853" w:rsidRDefault="008723E2">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sidR="0058622E">
        <w:rPr>
          <w:sz w:val="21"/>
          <w:szCs w:val="28"/>
        </w:rPr>
        <w:t> </w:t>
      </w:r>
      <w:r w:rsidR="0058622E">
        <w:rPr>
          <w:sz w:val="21"/>
          <w:szCs w:val="28"/>
        </w:rPr>
        <w:t> </w:t>
      </w:r>
      <w:r w:rsidR="0058622E">
        <w:rPr>
          <w:sz w:val="21"/>
          <w:szCs w:val="28"/>
        </w:rPr>
        <w:t> </w:t>
      </w:r>
      <w:r w:rsidR="0058622E">
        <w:rPr>
          <w:sz w:val="21"/>
          <w:szCs w:val="28"/>
        </w:rPr>
        <w:t> </w:t>
      </w:r>
      <w:r w:rsidR="0058622E">
        <w:rPr>
          <w:sz w:val="21"/>
          <w:szCs w:val="28"/>
        </w:rPr>
        <w:t> </w:t>
      </w:r>
      <w:r>
        <w:rPr>
          <w:sz w:val="21"/>
          <w:szCs w:val="28"/>
        </w:rPr>
        <w:fldChar w:fldCharType="end"/>
      </w:r>
      <w:bookmarkEnd w:id="13"/>
    </w:p>
    <w:p w14:paraId="32398120" w14:textId="77777777" w:rsidR="00D43853" w:rsidRDefault="008723E2">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sidR="00A8197C">
        <w:rPr>
          <w:b/>
          <w:sz w:val="21"/>
          <w:szCs w:val="28"/>
        </w:rPr>
      </w:r>
      <w:r w:rsidR="00A8197C">
        <w:rPr>
          <w:b/>
          <w:sz w:val="21"/>
          <w:szCs w:val="28"/>
        </w:rPr>
        <w:fldChar w:fldCharType="separate"/>
      </w:r>
      <w:r>
        <w:rPr>
          <w:b/>
          <w:sz w:val="21"/>
          <w:szCs w:val="28"/>
        </w:rPr>
        <w:fldChar w:fldCharType="end"/>
      </w:r>
      <w:bookmarkEnd w:id="14"/>
    </w:p>
    <w:p w14:paraId="631B8828" w14:textId="77777777" w:rsidR="00D43853" w:rsidRDefault="008723E2">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32435713" w14:textId="77777777" w:rsidR="00D43853" w:rsidRDefault="008723E2">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5C7046FF" w14:textId="77777777" w:rsidR="00D43853" w:rsidRDefault="008723E2">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w:t>
      </w:r>
      <w:r>
        <w:rPr>
          <w:rFonts w:hAnsi="黑体"/>
          <w:w w:val="100"/>
          <w:sz w:val="28"/>
        </w:rPr>
        <w:t>发展</w:t>
      </w:r>
      <w:r>
        <w:rPr>
          <w:rFonts w:hAnsi="黑体" w:hint="eastAsia"/>
          <w:w w:val="100"/>
          <w:sz w:val="28"/>
        </w:rPr>
        <w:t>促进会</w:t>
      </w:r>
      <w:r>
        <w:rPr>
          <w:rFonts w:hAnsi="黑体"/>
          <w:w w:val="100"/>
          <w:sz w:val="28"/>
        </w:rPr>
        <w:fldChar w:fldCharType="end"/>
      </w:r>
      <w:bookmarkEnd w:id="21"/>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5A608F55" w14:textId="77777777" w:rsidR="00D43853" w:rsidRDefault="008723E2">
      <w:pPr>
        <w:rPr>
          <w:rFonts w:ascii="宋体" w:hAnsi="宋体"/>
          <w:sz w:val="28"/>
          <w:szCs w:val="28"/>
        </w:rPr>
        <w:sectPr w:rsidR="00D43853">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6076450" wp14:editId="54A0194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xMBAAAO&#10;AQAADwAAAGRycy9kb3ducmV2LnhtbAEOAfH+PD94bWwgdmVyc2lvbj0iMS4wIiBlbmNvZGluZz0i&#10;VVRGLTgiIHN0YW5kYWxvbmU9InllcyI/Pg0KPGE6ZG93blJldlN0ZyB4bWxuczphPSJodHRwOi8v&#10;c2NoZW1hcy5vcGVueG1sZm9ybWF0cy5vcmcvZHJhd2luZ21sLzIwMDYvbWFpbiIgc2hhcGVDaGVj&#10;a1N1bT0ic0ZWZXFGeitjKzBYM2dvZTJxRE1FYT09JiMxMDsiIHRleHRDaGVja1N1bT0iIiB2ZXI9&#10;IjEiPjxhOmJvdW5kcyBsPSIxNDE3IiB0PSIxNDU3MiIgcj0iMTEwNTUiIGI9IjE0NTcyIi8+PC9h&#10;OmRvd25SZXZTdGc+UEsDBBQAAAAIAIdO4kBZLiWY4wEAAKoDAAAOAAAAZHJzL2Uyb0RvYy54bWyt&#10;U81uEzEQviPxDpbvZJNIqWCVTQ+JyqVApJYHcLzeXQvbY3mc7OYleAEkbnDiyJ23oTwGY+eH0l56&#10;6B4sj2fmm/m+mZ1fDtawnQqowVV8MhpzppyEWru24h9vr1695gyjcLUw4FTF9wr55eLli3nvSzWF&#10;DkytAiMQh2XvK97F6MuiQNkpK3AEXjlyNhCsiGSGtqiD6AndmmI6Hl8UPYTaB5AKkV5XByc/Ioan&#10;AELTaKlWILdWuXhADcqISJSw0x75InfbNErGD02DKjJTcWIa80lF6L5JZ7GYi7INwndaHlsQT2nh&#10;AScrtKOiZ6iViIJtg34EZbUMgNDEkQRbHIhkRYjFZPxAm5tOeJW5kNToz6Lj88HK97t1YLqu+Iwz&#10;JywN/O7Lz9+fv/359ZXOux/f2SyJ1HssKXbp1iHRlIO78dcgPyFzsOyEa1Vu9nbvCWGSMor/UpKB&#10;nkpt+ndQU4zYRsiKDU2wCZK0YEMezP48GDVEJunxYkKbM6aZyZOvEOUp0QeMbxVYli4VN9olzUQp&#10;dtcYUyOiPIWkZwdX2pg8d+NYX/E3s+ksJyAYXSdnCsPQbpYmsJ1Im5O/zIo898MCbF19KGLckXTi&#10;eVBsA/V+HU5i0AhzN8d1Szty387Z/36xx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rMxz7EwEA&#10;AA4BAAAPAAAAAAAAAAEAIAAAACIAAABkcnMvZG93bnJldi54bWxQSwECFAAUAAAACACHTuJAWS4l&#10;mOMBAACqAwAADgAAAAAAAAABACAAAABiAQAAZHJzL2Uyb0RvYy54bWxQSwUGAAAAAAYABgBZAQAA&#10;twUAAAAA&#10;">
                <v:fill on="f" focussize="0,0"/>
                <v:stroke color="#000000" joinstyle="round"/>
                <v:imagedata o:title=""/>
                <o:lock v:ext="edit" aspectratio="f"/>
                <w10:anchorlock/>
              </v:line>
            </w:pict>
          </mc:Fallback>
        </mc:AlternateContent>
      </w:r>
    </w:p>
    <w:p w14:paraId="6FB27CA8" w14:textId="77777777" w:rsidR="008479D4" w:rsidRDefault="008479D4" w:rsidP="008479D4">
      <w:pPr>
        <w:pStyle w:val="a6"/>
        <w:spacing w:before="560" w:after="468"/>
      </w:pPr>
      <w:bookmarkStart w:id="22" w:name="BookMark2"/>
      <w:r w:rsidRPr="008479D4">
        <w:rPr>
          <w:spacing w:val="320"/>
        </w:rPr>
        <w:lastRenderedPageBreak/>
        <w:t>前</w:t>
      </w:r>
      <w:r>
        <w:t>言</w:t>
      </w:r>
    </w:p>
    <w:p w14:paraId="2D651917" w14:textId="77777777" w:rsidR="008479D4" w:rsidRDefault="008479D4" w:rsidP="008479D4">
      <w:pPr>
        <w:pStyle w:val="afffff5"/>
        <w:ind w:firstLine="420"/>
      </w:pPr>
      <w:r>
        <w:rPr>
          <w:rFonts w:hint="eastAsia"/>
        </w:rPr>
        <w:t>本文件按照GB/T 1.1—2020《标准化工作导则  第1部分：标准化文件的结构和起草规则》的规定起草。</w:t>
      </w:r>
    </w:p>
    <w:p w14:paraId="37709A80" w14:textId="77777777" w:rsidR="004A3357" w:rsidRDefault="004A3357" w:rsidP="004A3357">
      <w:pPr>
        <w:pStyle w:val="afffff5"/>
        <w:ind w:firstLine="420"/>
      </w:pPr>
      <w:bookmarkStart w:id="23" w:name="_Hlk221635633"/>
      <w:r>
        <w:rPr>
          <w:rFonts w:hint="eastAsia"/>
        </w:rPr>
        <w:t>本文件由</w:t>
      </w:r>
      <w:r w:rsidRPr="00103BD4">
        <w:rPr>
          <w:rFonts w:hint="eastAsia"/>
        </w:rPr>
        <w:t>内蒙古蒙牛乳业（集团）股份有限公司</w:t>
      </w:r>
      <w:r>
        <w:rPr>
          <w:rFonts w:hint="eastAsia"/>
        </w:rPr>
        <w:t>提出。</w:t>
      </w:r>
    </w:p>
    <w:p w14:paraId="75E3F145" w14:textId="77777777" w:rsidR="004A3357" w:rsidRDefault="004A3357" w:rsidP="004A3357">
      <w:pPr>
        <w:pStyle w:val="afffff5"/>
        <w:ind w:firstLine="420"/>
      </w:pPr>
      <w:r>
        <w:rPr>
          <w:rFonts w:hint="eastAsia"/>
        </w:rPr>
        <w:t>本文件由</w:t>
      </w:r>
      <w:bookmarkStart w:id="24" w:name="OLE_LINK27"/>
      <w:r>
        <w:rPr>
          <w:rFonts w:hint="eastAsia"/>
        </w:rPr>
        <w:t>内蒙古标准发展促进会归口</w:t>
      </w:r>
      <w:bookmarkEnd w:id="24"/>
      <w:r>
        <w:rPr>
          <w:rFonts w:hint="eastAsia"/>
        </w:rPr>
        <w:t>。</w:t>
      </w:r>
    </w:p>
    <w:bookmarkEnd w:id="23"/>
    <w:p w14:paraId="3468E2A8" w14:textId="77777777" w:rsidR="008479D4" w:rsidRDefault="008479D4" w:rsidP="008479D4">
      <w:pPr>
        <w:pStyle w:val="afffff5"/>
        <w:ind w:firstLine="420"/>
      </w:pPr>
      <w:r>
        <w:rPr>
          <w:rFonts w:hint="eastAsia"/>
        </w:rPr>
        <w:t>本文件起草单位：</w:t>
      </w:r>
      <w:r>
        <w:t xml:space="preserve"> </w:t>
      </w:r>
    </w:p>
    <w:p w14:paraId="36CC1BA0" w14:textId="77777777" w:rsidR="008479D4" w:rsidRDefault="008479D4" w:rsidP="008479D4">
      <w:pPr>
        <w:pStyle w:val="afffff5"/>
        <w:ind w:firstLine="420"/>
      </w:pPr>
      <w:r>
        <w:rPr>
          <w:rFonts w:hint="eastAsia"/>
        </w:rPr>
        <w:t>本文件主要起草人：</w:t>
      </w:r>
    </w:p>
    <w:p w14:paraId="4F4CA5BC" w14:textId="77777777" w:rsidR="008479D4" w:rsidRPr="008479D4" w:rsidRDefault="008479D4" w:rsidP="008479D4">
      <w:pPr>
        <w:pStyle w:val="afffff5"/>
        <w:ind w:firstLine="420"/>
        <w:sectPr w:rsidR="008479D4" w:rsidRPr="008479D4" w:rsidSect="008479D4">
          <w:pgSz w:w="11906" w:h="16838"/>
          <w:pgMar w:top="1928" w:right="1134" w:bottom="1134" w:left="1134" w:header="1418" w:footer="1134" w:gutter="284"/>
          <w:pgNumType w:fmt="upperRoman"/>
          <w:cols w:space="425"/>
          <w:formProt w:val="0"/>
          <w:docGrid w:type="lines" w:linePitch="312"/>
        </w:sectPr>
      </w:pPr>
    </w:p>
    <w:p w14:paraId="4A7F0A9E" w14:textId="77777777" w:rsidR="00D43853" w:rsidRDefault="00D43853">
      <w:pPr>
        <w:spacing w:line="20" w:lineRule="exact"/>
        <w:jc w:val="center"/>
        <w:rPr>
          <w:rFonts w:ascii="黑体" w:eastAsia="黑体" w:hAnsi="黑体"/>
          <w:sz w:val="32"/>
          <w:szCs w:val="32"/>
        </w:rPr>
      </w:pPr>
      <w:bookmarkStart w:id="25" w:name="BookMark4"/>
      <w:bookmarkEnd w:id="22"/>
    </w:p>
    <w:p w14:paraId="06C729C4" w14:textId="77777777" w:rsidR="00D43853" w:rsidRDefault="00D43853">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E61B7D39EFC143768C08E5C89EA6C0D5"/>
        </w:placeholder>
      </w:sdtPr>
      <w:sdtEndPr/>
      <w:sdtContent>
        <w:p w14:paraId="2199F9EE" w14:textId="5674A783" w:rsidR="00332B6C" w:rsidRDefault="0058622E" w:rsidP="0058622E">
          <w:pPr>
            <w:pStyle w:val="afffffffff8"/>
            <w:spacing w:beforeLines="100" w:before="312" w:afterLines="220" w:after="686"/>
          </w:pPr>
          <w:r>
            <w:rPr>
              <w:rFonts w:hint="eastAsia"/>
            </w:rPr>
            <w:t>乳制品智慧实验室</w:t>
          </w:r>
          <w:r>
            <w:t xml:space="preserve"> 质量控制与管理要求 </w:t>
          </w:r>
        </w:p>
      </w:sdtContent>
    </w:sdt>
    <w:bookmarkEnd w:id="26" w:displacedByCustomXml="prev"/>
    <w:bookmarkStart w:id="27" w:name="_Toc17233334" w:displacedByCustomXml="prev"/>
    <w:bookmarkStart w:id="28" w:name="_Toc24884212" w:displacedByCustomXml="prev"/>
    <w:bookmarkStart w:id="29" w:name="_Toc24884219" w:displacedByCustomXml="prev"/>
    <w:bookmarkStart w:id="30" w:name="_Toc26648466" w:displacedByCustomXml="prev"/>
    <w:bookmarkStart w:id="31" w:name="_Toc17233326" w:displacedByCustomXml="prev"/>
    <w:p w14:paraId="2B15DC01" w14:textId="77777777" w:rsidR="008479D4" w:rsidRDefault="008479D4" w:rsidP="008479D4">
      <w:pPr>
        <w:pStyle w:val="affc"/>
        <w:spacing w:before="312" w:after="312"/>
      </w:pPr>
      <w:bookmarkStart w:id="32" w:name="_Toc17233325"/>
      <w:bookmarkStart w:id="33" w:name="_Toc97191423"/>
      <w:bookmarkStart w:id="34" w:name="_Toc26718930"/>
      <w:bookmarkStart w:id="35" w:name="_Toc24884211"/>
      <w:bookmarkStart w:id="36" w:name="_Toc17233333"/>
      <w:bookmarkStart w:id="37" w:name="_Toc26986771"/>
      <w:bookmarkStart w:id="38" w:name="_Toc26986530"/>
      <w:bookmarkStart w:id="39" w:name="_Toc26648465"/>
      <w:bookmarkStart w:id="40" w:name="_Toc4364"/>
      <w:bookmarkStart w:id="41" w:name="_Toc24884218"/>
      <w:bookmarkStart w:id="42" w:name="_Toc217394187"/>
      <w:bookmarkStart w:id="43" w:name="_Toc221643592"/>
      <w:r>
        <w:rPr>
          <w:rFonts w:hint="eastAsia"/>
        </w:rPr>
        <w:t>范围</w:t>
      </w:r>
      <w:bookmarkEnd w:id="32"/>
      <w:bookmarkEnd w:id="33"/>
      <w:bookmarkEnd w:id="34"/>
      <w:bookmarkEnd w:id="35"/>
      <w:bookmarkEnd w:id="36"/>
      <w:bookmarkEnd w:id="37"/>
      <w:bookmarkEnd w:id="38"/>
      <w:bookmarkEnd w:id="39"/>
      <w:bookmarkEnd w:id="40"/>
      <w:bookmarkEnd w:id="41"/>
      <w:bookmarkEnd w:id="42"/>
      <w:bookmarkEnd w:id="43"/>
    </w:p>
    <w:p w14:paraId="00A5E337" w14:textId="77777777" w:rsidR="008479D4" w:rsidRDefault="008479D4" w:rsidP="008479D4">
      <w:pPr>
        <w:pStyle w:val="afffff5"/>
        <w:ind w:leftChars="200" w:left="420" w:firstLineChars="0" w:firstLine="0"/>
      </w:pPr>
      <w:r>
        <w:rPr>
          <w:rFonts w:hint="eastAsia"/>
        </w:rPr>
        <w:t>本文件规定了乳制品智慧实验室质量控制的策划、实施、评价、应用的管理要求。</w:t>
      </w:r>
    </w:p>
    <w:p w14:paraId="770A6814" w14:textId="77777777" w:rsidR="008479D4" w:rsidRDefault="008479D4" w:rsidP="008479D4">
      <w:pPr>
        <w:pStyle w:val="afffff5"/>
        <w:ind w:leftChars="200" w:left="420" w:firstLineChars="0" w:firstLine="0"/>
      </w:pPr>
      <w:r>
        <w:rPr>
          <w:rFonts w:hint="eastAsia"/>
        </w:rPr>
        <w:t>本文件适用于乳制品智慧实验室的质量控制管理。</w:t>
      </w:r>
      <w:bookmarkStart w:id="44" w:name="OLE_LINK2"/>
    </w:p>
    <w:p w14:paraId="6547C2D2" w14:textId="77777777" w:rsidR="008479D4" w:rsidRDefault="008479D4" w:rsidP="008479D4">
      <w:pPr>
        <w:pStyle w:val="affc"/>
        <w:spacing w:before="312" w:after="312"/>
      </w:pPr>
      <w:bookmarkStart w:id="45" w:name="_Toc23311"/>
      <w:bookmarkStart w:id="46" w:name="_Toc217394188"/>
      <w:bookmarkStart w:id="47" w:name="_Toc221643593"/>
      <w:r>
        <w:rPr>
          <w:rFonts w:hint="eastAsia"/>
        </w:rPr>
        <w:t>规范性引用文件</w:t>
      </w:r>
      <w:bookmarkEnd w:id="45"/>
      <w:bookmarkEnd w:id="46"/>
      <w:bookmarkEnd w:id="47"/>
    </w:p>
    <w:sdt>
      <w:sdtPr>
        <w:rPr>
          <w:rFonts w:hint="eastAsia"/>
        </w:rPr>
        <w:id w:val="715848253"/>
        <w:placeholder>
          <w:docPart w:val="F7F4C809A91A40A185223FAEF8AFB8D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0D09EBE7" w14:textId="77777777" w:rsidR="008479D4" w:rsidRDefault="008479D4" w:rsidP="008479D4">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0ABA8D3" w14:textId="77777777" w:rsidR="008479D4" w:rsidRDefault="008479D4" w:rsidP="008479D4">
      <w:pPr>
        <w:pStyle w:val="afffff5"/>
        <w:ind w:firstLine="420"/>
      </w:pPr>
      <w:r>
        <w:rPr>
          <w:rFonts w:hint="eastAsia"/>
        </w:rPr>
        <w:t>GB 5009.295</w:t>
      </w:r>
      <w:r>
        <w:rPr>
          <w:rFonts w:hint="eastAsia"/>
        </w:rPr>
        <w:tab/>
        <w:t>食品安全国家标准化学分析方法验证通则</w:t>
      </w:r>
    </w:p>
    <w:p w14:paraId="6478916C" w14:textId="77777777" w:rsidR="008479D4" w:rsidRDefault="008479D4" w:rsidP="008479D4">
      <w:pPr>
        <w:pStyle w:val="affc"/>
        <w:spacing w:before="312" w:after="312"/>
      </w:pPr>
      <w:bookmarkStart w:id="48" w:name="_Toc29057"/>
      <w:bookmarkStart w:id="49" w:name="_Toc97191425"/>
      <w:bookmarkStart w:id="50" w:name="_Toc217394189"/>
      <w:bookmarkStart w:id="51" w:name="_Toc221643594"/>
      <w:bookmarkEnd w:id="44"/>
      <w:r>
        <w:rPr>
          <w:rFonts w:hint="eastAsia"/>
        </w:rPr>
        <w:t>术语和定义</w:t>
      </w:r>
      <w:bookmarkEnd w:id="48"/>
      <w:bookmarkEnd w:id="49"/>
      <w:bookmarkEnd w:id="50"/>
      <w:bookmarkEnd w:id="51"/>
    </w:p>
    <w:bookmarkStart w:id="52" w:name="_Toc26986532" w:displacedByCustomXml="next"/>
    <w:bookmarkEnd w:id="52" w:displacedByCustomXml="next"/>
    <w:sdt>
      <w:sdtPr>
        <w:id w:val="-1909835108"/>
        <w:placeholder>
          <w:docPart w:val="53A5EF1222C6475E9ABAA47F143C441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06FD639" w14:textId="738A7038" w:rsidR="008479D4" w:rsidRDefault="004A3357" w:rsidP="008479D4">
          <w:pPr>
            <w:pStyle w:val="afffff5"/>
            <w:ind w:firstLine="420"/>
          </w:pPr>
          <w:r w:rsidRPr="004A3357">
            <w:t>T/NMSP</w:t>
          </w:r>
          <w:r w:rsidRPr="004A3357">
            <w:rPr>
              <w:rFonts w:hint="eastAsia"/>
            </w:rPr>
            <w:t xml:space="preserve"> XXXX《乳制品智慧实验室 实验流程自动化》 </w:t>
          </w:r>
          <w:r w:rsidRPr="004A3357">
            <w:t>界定的以及下列术语和定义适用于本文件。</w:t>
          </w:r>
        </w:p>
      </w:sdtContent>
    </w:sdt>
    <w:p w14:paraId="5D79F118" w14:textId="77777777" w:rsidR="008479D4" w:rsidRDefault="008479D4" w:rsidP="008479D4">
      <w:pPr>
        <w:pStyle w:val="afffffffffff4"/>
        <w:ind w:left="420" w:hangingChars="200" w:hanging="420"/>
        <w:rPr>
          <w:rFonts w:ascii="黑体" w:eastAsia="黑体" w:hAnsi="黑体"/>
        </w:rPr>
      </w:pPr>
    </w:p>
    <w:p w14:paraId="2A22FBE4" w14:textId="77777777" w:rsidR="008479D4" w:rsidRDefault="008479D4" w:rsidP="008479D4">
      <w:pPr>
        <w:pStyle w:val="afffffffffffa"/>
        <w:widowControl/>
        <w:spacing w:beforeAutospacing="0" w:afterAutospacing="0" w:line="360" w:lineRule="auto"/>
        <w:ind w:firstLineChars="200" w:firstLine="420"/>
        <w:rPr>
          <w:rFonts w:ascii="黑体" w:eastAsia="黑体" w:hAnsi="Times New Roman"/>
          <w:sz w:val="21"/>
        </w:rPr>
      </w:pPr>
      <w:r>
        <w:rPr>
          <w:rFonts w:ascii="黑体" w:eastAsia="黑体" w:hAnsi="黑体" w:cs="黑体" w:hint="eastAsia"/>
          <w:sz w:val="21"/>
        </w:rPr>
        <w:t xml:space="preserve">质量控制 </w:t>
      </w:r>
      <w:r>
        <w:rPr>
          <w:rFonts w:ascii="黑体" w:eastAsia="黑体" w:hAnsi="Times New Roman" w:hint="eastAsia"/>
          <w:sz w:val="21"/>
        </w:rPr>
        <w:t>quality control</w:t>
      </w:r>
    </w:p>
    <w:p w14:paraId="1B26146D" w14:textId="77777777" w:rsidR="008479D4" w:rsidRDefault="008479D4" w:rsidP="008479D4">
      <w:pPr>
        <w:pStyle w:val="afffff5"/>
        <w:ind w:firstLine="420"/>
        <w:rPr>
          <w:lang w:val="en-GB"/>
        </w:rPr>
      </w:pPr>
      <w:r>
        <w:rPr>
          <w:rFonts w:hint="eastAsia"/>
          <w:lang w:val="en-GB"/>
        </w:rPr>
        <w:t xml:space="preserve">明确要求实验室通过过程监控、统计技术、设备管理等质量控制措施确保结果有效性。 </w:t>
      </w:r>
    </w:p>
    <w:p w14:paraId="1EEA4EB9" w14:textId="77777777" w:rsidR="008479D4" w:rsidRDefault="008479D4" w:rsidP="008479D4">
      <w:pPr>
        <w:pStyle w:val="afffff5"/>
        <w:ind w:firstLine="420"/>
      </w:pPr>
      <w:r>
        <w:rPr>
          <w:rFonts w:hint="eastAsia"/>
        </w:rPr>
        <w:t xml:space="preserve">[来源：GB/T 27025-2019，7.7]                                        </w:t>
      </w:r>
    </w:p>
    <w:p w14:paraId="1DDAE0BB" w14:textId="77777777" w:rsidR="008479D4" w:rsidRDefault="008479D4" w:rsidP="008479D4">
      <w:pPr>
        <w:pStyle w:val="affc"/>
        <w:spacing w:before="312" w:after="312"/>
      </w:pPr>
      <w:bookmarkStart w:id="53" w:name="_Toc492"/>
      <w:bookmarkStart w:id="54" w:name="_Toc217394190"/>
      <w:bookmarkStart w:id="55" w:name="_Toc221643595"/>
      <w:r>
        <w:rPr>
          <w:rFonts w:hint="eastAsia"/>
        </w:rPr>
        <w:t>质量控制方式策划</w:t>
      </w:r>
      <w:bookmarkEnd w:id="53"/>
      <w:bookmarkEnd w:id="54"/>
      <w:bookmarkEnd w:id="55"/>
    </w:p>
    <w:p w14:paraId="70EC3162" w14:textId="77777777" w:rsidR="008479D4" w:rsidRDefault="008479D4" w:rsidP="008479D4">
      <w:pPr>
        <w:pStyle w:val="affd"/>
        <w:spacing w:before="156" w:after="156"/>
      </w:pPr>
      <w:bookmarkStart w:id="56" w:name="_Toc474"/>
      <w:bookmarkStart w:id="57" w:name="_Toc221643596"/>
      <w:r>
        <w:rPr>
          <w:rFonts w:hint="eastAsia"/>
        </w:rPr>
        <w:t>实验结果准确性</w:t>
      </w:r>
      <w:bookmarkEnd w:id="56"/>
      <w:bookmarkEnd w:id="57"/>
    </w:p>
    <w:p w14:paraId="302F796F" w14:textId="77777777" w:rsidR="008479D4" w:rsidRDefault="008479D4" w:rsidP="008479D4">
      <w:pPr>
        <w:pStyle w:val="afffff5"/>
        <w:ind w:firstLine="420"/>
      </w:pPr>
      <w:r>
        <w:rPr>
          <w:rFonts w:hint="eastAsia"/>
        </w:rPr>
        <w:t xml:space="preserve">应根据自动化设备或工作站的实验项目类型及实验方法要求，策划自动化设备或工作站每个实验项目的结果准确性保障的质量控制监控方式、频次要求，以确保自动化设备或工作站实验结果准确性满足实验需求，参见表1。 </w:t>
      </w:r>
    </w:p>
    <w:p w14:paraId="2852627B" w14:textId="77777777" w:rsidR="008479D4" w:rsidRDefault="008479D4" w:rsidP="008479D4">
      <w:pPr>
        <w:pStyle w:val="aff2"/>
        <w:spacing w:before="156" w:after="156"/>
        <w:ind w:left="780" w:hanging="360"/>
        <w:rPr>
          <w:rFonts w:ascii="Cambria" w:hAnsi="Cambria"/>
        </w:rPr>
      </w:pPr>
      <w:r>
        <w:rPr>
          <w:rFonts w:hint="eastAsia"/>
        </w:rPr>
        <w:t>实验结果准确性质量控制方式及频次参考明细</w:t>
      </w:r>
    </w:p>
    <w:tbl>
      <w:tblPr>
        <w:tblW w:w="8990"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773"/>
        <w:gridCol w:w="2167"/>
        <w:gridCol w:w="3410"/>
        <w:gridCol w:w="1640"/>
      </w:tblGrid>
      <w:tr w:rsidR="008479D4" w14:paraId="5150C11D" w14:textId="77777777" w:rsidTr="00E7207C">
        <w:trPr>
          <w:trHeight w:val="312"/>
          <w:jc w:val="center"/>
        </w:trPr>
        <w:tc>
          <w:tcPr>
            <w:tcW w:w="1773" w:type="dxa"/>
            <w:shd w:val="clear" w:color="auto" w:fill="auto"/>
            <w:noWrap/>
            <w:vAlign w:val="center"/>
          </w:tcPr>
          <w:p w14:paraId="7B98C346" w14:textId="77777777" w:rsidR="008479D4" w:rsidRDefault="008479D4" w:rsidP="00E7207C">
            <w:pPr>
              <w:widowControl/>
              <w:spacing w:line="240" w:lineRule="auto"/>
              <w:jc w:val="center"/>
              <w:textAlignment w:val="center"/>
              <w:rPr>
                <w:rFonts w:ascii="宋体" w:hAnsi="宋体" w:cs="宋体"/>
                <w:b/>
                <w:bCs/>
                <w:sz w:val="18"/>
                <w:szCs w:val="18"/>
              </w:rPr>
            </w:pPr>
            <w:r>
              <w:rPr>
                <w:rFonts w:ascii="宋体" w:hAnsi="宋体" w:cs="宋体" w:hint="eastAsia"/>
                <w:b/>
                <w:bCs/>
                <w:kern w:val="0"/>
                <w:sz w:val="18"/>
                <w:szCs w:val="18"/>
                <w:lang w:bidi="ar"/>
              </w:rPr>
              <w:t>监控方式</w:t>
            </w:r>
          </w:p>
        </w:tc>
        <w:tc>
          <w:tcPr>
            <w:tcW w:w="2167" w:type="dxa"/>
            <w:shd w:val="clear" w:color="auto" w:fill="auto"/>
            <w:noWrap/>
            <w:vAlign w:val="center"/>
          </w:tcPr>
          <w:p w14:paraId="2E885648" w14:textId="77777777" w:rsidR="008479D4" w:rsidRDefault="008479D4" w:rsidP="00E7207C">
            <w:pPr>
              <w:widowControl/>
              <w:spacing w:line="240" w:lineRule="auto"/>
              <w:jc w:val="center"/>
              <w:textAlignment w:val="center"/>
              <w:rPr>
                <w:rFonts w:ascii="宋体" w:hAnsi="宋体" w:cs="宋体"/>
                <w:b/>
                <w:bCs/>
                <w:sz w:val="18"/>
                <w:szCs w:val="18"/>
              </w:rPr>
            </w:pPr>
            <w:r>
              <w:rPr>
                <w:rFonts w:ascii="宋体" w:hAnsi="宋体" w:cs="宋体" w:hint="eastAsia"/>
                <w:b/>
                <w:bCs/>
                <w:kern w:val="0"/>
                <w:sz w:val="18"/>
                <w:szCs w:val="18"/>
                <w:lang w:bidi="ar"/>
              </w:rPr>
              <w:t>适用实验类型</w:t>
            </w:r>
            <w:r>
              <w:rPr>
                <w:rFonts w:ascii="宋体" w:hAnsi="宋体" w:cs="宋体"/>
                <w:b/>
                <w:bCs/>
                <w:kern w:val="0"/>
                <w:sz w:val="18"/>
                <w:szCs w:val="18"/>
                <w:lang w:bidi="ar"/>
              </w:rPr>
              <w:t>示例</w:t>
            </w:r>
          </w:p>
        </w:tc>
        <w:tc>
          <w:tcPr>
            <w:tcW w:w="3410" w:type="dxa"/>
            <w:shd w:val="clear" w:color="auto" w:fill="auto"/>
            <w:noWrap/>
            <w:vAlign w:val="center"/>
          </w:tcPr>
          <w:p w14:paraId="3F62D9C1" w14:textId="77777777" w:rsidR="008479D4" w:rsidRDefault="008479D4" w:rsidP="00E7207C">
            <w:pPr>
              <w:widowControl/>
              <w:spacing w:line="240" w:lineRule="auto"/>
              <w:jc w:val="center"/>
              <w:textAlignment w:val="center"/>
              <w:rPr>
                <w:rFonts w:ascii="宋体" w:hAnsi="宋体" w:cs="宋体"/>
                <w:b/>
                <w:bCs/>
                <w:sz w:val="18"/>
                <w:szCs w:val="18"/>
              </w:rPr>
            </w:pPr>
            <w:r>
              <w:rPr>
                <w:rFonts w:ascii="宋体" w:hAnsi="宋体" w:cs="宋体" w:hint="eastAsia"/>
                <w:b/>
                <w:bCs/>
                <w:kern w:val="0"/>
                <w:sz w:val="18"/>
                <w:szCs w:val="18"/>
                <w:lang w:bidi="ar"/>
              </w:rPr>
              <w:t>检测项目示例</w:t>
            </w:r>
          </w:p>
        </w:tc>
        <w:tc>
          <w:tcPr>
            <w:tcW w:w="1640" w:type="dxa"/>
            <w:shd w:val="clear" w:color="auto" w:fill="auto"/>
            <w:noWrap/>
            <w:vAlign w:val="center"/>
          </w:tcPr>
          <w:p w14:paraId="4E489389" w14:textId="77777777" w:rsidR="008479D4" w:rsidRDefault="008479D4" w:rsidP="00E7207C">
            <w:pPr>
              <w:widowControl/>
              <w:jc w:val="center"/>
              <w:textAlignment w:val="center"/>
              <w:rPr>
                <w:rFonts w:ascii="宋体" w:hAnsi="宋体" w:cs="宋体"/>
                <w:b/>
                <w:bCs/>
                <w:sz w:val="18"/>
                <w:szCs w:val="18"/>
              </w:rPr>
            </w:pPr>
            <w:r>
              <w:rPr>
                <w:rFonts w:ascii="宋体" w:hAnsi="宋体" w:cs="宋体" w:hint="eastAsia"/>
                <w:b/>
                <w:bCs/>
                <w:kern w:val="0"/>
                <w:sz w:val="18"/>
                <w:szCs w:val="18"/>
                <w:lang w:bidi="ar"/>
              </w:rPr>
              <w:t>参考频次</w:t>
            </w:r>
          </w:p>
        </w:tc>
      </w:tr>
      <w:tr w:rsidR="008479D4" w14:paraId="268E1AC9" w14:textId="77777777" w:rsidTr="00E7207C">
        <w:trPr>
          <w:trHeight w:val="312"/>
          <w:jc w:val="center"/>
        </w:trPr>
        <w:tc>
          <w:tcPr>
            <w:tcW w:w="1773" w:type="dxa"/>
            <w:shd w:val="clear" w:color="auto" w:fill="auto"/>
            <w:noWrap/>
            <w:vAlign w:val="center"/>
          </w:tcPr>
          <w:p w14:paraId="220D6747"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回收率</w:t>
            </w:r>
          </w:p>
        </w:tc>
        <w:tc>
          <w:tcPr>
            <w:tcW w:w="2167" w:type="dxa"/>
            <w:shd w:val="clear" w:color="auto" w:fill="auto"/>
            <w:noWrap/>
            <w:vAlign w:val="center"/>
          </w:tcPr>
          <w:p w14:paraId="773FDE4A"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痕量、微量分析的实验项目</w:t>
            </w:r>
          </w:p>
        </w:tc>
        <w:tc>
          <w:tcPr>
            <w:tcW w:w="3410" w:type="dxa"/>
            <w:shd w:val="clear" w:color="auto" w:fill="auto"/>
            <w:noWrap/>
            <w:vAlign w:val="center"/>
          </w:tcPr>
          <w:p w14:paraId="683FB25E"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铅、铬、汞、砷、钙</w:t>
            </w:r>
          </w:p>
        </w:tc>
        <w:tc>
          <w:tcPr>
            <w:tcW w:w="1640" w:type="dxa"/>
            <w:vMerge w:val="restart"/>
            <w:shd w:val="clear" w:color="auto" w:fill="auto"/>
            <w:noWrap/>
            <w:vAlign w:val="center"/>
          </w:tcPr>
          <w:p w14:paraId="6EAAB928"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kern w:val="0"/>
                <w:sz w:val="18"/>
                <w:szCs w:val="18"/>
                <w:lang w:bidi="ar"/>
              </w:rPr>
              <w:t>每日或每批样品</w:t>
            </w:r>
            <w:r>
              <w:rPr>
                <w:rFonts w:ascii="宋体" w:hAnsi="宋体" w:cs="宋体" w:hint="eastAsia"/>
                <w:kern w:val="0"/>
                <w:sz w:val="18"/>
                <w:szCs w:val="18"/>
                <w:lang w:bidi="ar"/>
              </w:rPr>
              <w:t>检测前</w:t>
            </w:r>
          </w:p>
        </w:tc>
      </w:tr>
      <w:tr w:rsidR="008479D4" w14:paraId="430770D1" w14:textId="77777777" w:rsidTr="00E7207C">
        <w:trPr>
          <w:trHeight w:val="312"/>
          <w:jc w:val="center"/>
        </w:trPr>
        <w:tc>
          <w:tcPr>
            <w:tcW w:w="1773" w:type="dxa"/>
            <w:shd w:val="clear" w:color="auto" w:fill="auto"/>
            <w:noWrap/>
            <w:vAlign w:val="center"/>
          </w:tcPr>
          <w:p w14:paraId="34A6502F"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质控样</w:t>
            </w:r>
          </w:p>
        </w:tc>
        <w:tc>
          <w:tcPr>
            <w:tcW w:w="2167" w:type="dxa"/>
            <w:shd w:val="clear" w:color="auto" w:fill="auto"/>
            <w:noWrap/>
            <w:vAlign w:val="center"/>
          </w:tcPr>
          <w:p w14:paraId="6B5EF9A2"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可获取质控样的项目</w:t>
            </w:r>
          </w:p>
        </w:tc>
        <w:tc>
          <w:tcPr>
            <w:tcW w:w="3410" w:type="dxa"/>
            <w:shd w:val="clear" w:color="auto" w:fill="auto"/>
            <w:noWrap/>
            <w:vAlign w:val="center"/>
          </w:tcPr>
          <w:p w14:paraId="359B9E88"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铅、铬、汞、砷、钙、蛋白质、脂肪、总固形物</w:t>
            </w:r>
          </w:p>
        </w:tc>
        <w:tc>
          <w:tcPr>
            <w:tcW w:w="1640" w:type="dxa"/>
            <w:vMerge/>
            <w:shd w:val="clear" w:color="auto" w:fill="auto"/>
            <w:noWrap/>
            <w:vAlign w:val="center"/>
          </w:tcPr>
          <w:p w14:paraId="2E1DA9CA" w14:textId="77777777" w:rsidR="008479D4" w:rsidRDefault="008479D4" w:rsidP="00E7207C">
            <w:pPr>
              <w:jc w:val="center"/>
              <w:rPr>
                <w:rFonts w:ascii="宋体" w:hAnsi="宋体" w:cs="宋体"/>
                <w:sz w:val="18"/>
                <w:szCs w:val="18"/>
              </w:rPr>
            </w:pPr>
          </w:p>
        </w:tc>
      </w:tr>
      <w:tr w:rsidR="008479D4" w14:paraId="08B38902" w14:textId="77777777" w:rsidTr="00E7207C">
        <w:trPr>
          <w:trHeight w:val="312"/>
          <w:jc w:val="center"/>
        </w:trPr>
        <w:tc>
          <w:tcPr>
            <w:tcW w:w="1773" w:type="dxa"/>
            <w:shd w:val="clear" w:color="auto" w:fill="auto"/>
            <w:noWrap/>
            <w:vAlign w:val="center"/>
          </w:tcPr>
          <w:p w14:paraId="0F7FD1E1"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阴阳性对照</w:t>
            </w:r>
          </w:p>
        </w:tc>
        <w:tc>
          <w:tcPr>
            <w:tcW w:w="2167" w:type="dxa"/>
            <w:shd w:val="clear" w:color="auto" w:fill="auto"/>
            <w:noWrap/>
            <w:vAlign w:val="center"/>
          </w:tcPr>
          <w:p w14:paraId="35A350F2"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定性类实验方法</w:t>
            </w:r>
          </w:p>
        </w:tc>
        <w:tc>
          <w:tcPr>
            <w:tcW w:w="3410" w:type="dxa"/>
            <w:shd w:val="clear" w:color="auto" w:fill="auto"/>
            <w:noWrap/>
            <w:vAlign w:val="center"/>
          </w:tcPr>
          <w:p w14:paraId="55653432"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商业无菌、亚硝酸盐、酒精实验、兽药残留</w:t>
            </w:r>
          </w:p>
        </w:tc>
        <w:tc>
          <w:tcPr>
            <w:tcW w:w="1640" w:type="dxa"/>
            <w:vMerge/>
            <w:shd w:val="clear" w:color="auto" w:fill="auto"/>
            <w:noWrap/>
            <w:vAlign w:val="center"/>
          </w:tcPr>
          <w:p w14:paraId="26904BAA" w14:textId="77777777" w:rsidR="008479D4" w:rsidRDefault="008479D4" w:rsidP="00E7207C">
            <w:pPr>
              <w:jc w:val="center"/>
              <w:rPr>
                <w:rFonts w:ascii="宋体" w:hAnsi="宋体" w:cs="宋体"/>
                <w:sz w:val="18"/>
                <w:szCs w:val="18"/>
              </w:rPr>
            </w:pPr>
          </w:p>
        </w:tc>
      </w:tr>
      <w:tr w:rsidR="008479D4" w14:paraId="151F94A1" w14:textId="77777777" w:rsidTr="00E7207C">
        <w:trPr>
          <w:trHeight w:val="312"/>
          <w:jc w:val="center"/>
        </w:trPr>
        <w:tc>
          <w:tcPr>
            <w:tcW w:w="1773" w:type="dxa"/>
            <w:shd w:val="clear" w:color="auto" w:fill="auto"/>
            <w:noWrap/>
            <w:vAlign w:val="center"/>
          </w:tcPr>
          <w:p w14:paraId="6A9BD9CE"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空白分析</w:t>
            </w:r>
          </w:p>
        </w:tc>
        <w:tc>
          <w:tcPr>
            <w:tcW w:w="2167" w:type="dxa"/>
            <w:shd w:val="clear" w:color="auto" w:fill="auto"/>
            <w:noWrap/>
            <w:vAlign w:val="center"/>
          </w:tcPr>
          <w:p w14:paraId="77FFA9FF"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常量、痕量分析的实验项目</w:t>
            </w:r>
          </w:p>
        </w:tc>
        <w:tc>
          <w:tcPr>
            <w:tcW w:w="3410" w:type="dxa"/>
            <w:shd w:val="clear" w:color="auto" w:fill="auto"/>
            <w:noWrap/>
            <w:vAlign w:val="center"/>
          </w:tcPr>
          <w:p w14:paraId="262986A3"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蛋白质、脂肪、铅、铬、汞、砷</w:t>
            </w:r>
          </w:p>
        </w:tc>
        <w:tc>
          <w:tcPr>
            <w:tcW w:w="1640" w:type="dxa"/>
            <w:vMerge/>
            <w:shd w:val="clear" w:color="auto" w:fill="auto"/>
            <w:noWrap/>
            <w:vAlign w:val="center"/>
          </w:tcPr>
          <w:p w14:paraId="221EDD61" w14:textId="77777777" w:rsidR="008479D4" w:rsidRDefault="008479D4" w:rsidP="00E7207C">
            <w:pPr>
              <w:jc w:val="center"/>
              <w:rPr>
                <w:rFonts w:ascii="宋体" w:hAnsi="宋体" w:cs="宋体"/>
                <w:sz w:val="18"/>
                <w:szCs w:val="18"/>
              </w:rPr>
            </w:pPr>
          </w:p>
        </w:tc>
      </w:tr>
      <w:tr w:rsidR="008479D4" w14:paraId="329D25CE" w14:textId="77777777" w:rsidTr="00E7207C">
        <w:trPr>
          <w:trHeight w:val="316"/>
          <w:jc w:val="center"/>
        </w:trPr>
        <w:tc>
          <w:tcPr>
            <w:tcW w:w="1773" w:type="dxa"/>
            <w:shd w:val="clear" w:color="auto" w:fill="auto"/>
            <w:noWrap/>
            <w:vAlign w:val="center"/>
          </w:tcPr>
          <w:p w14:paraId="7795956A"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kern w:val="0"/>
                <w:sz w:val="18"/>
                <w:szCs w:val="18"/>
                <w:lang w:bidi="ar"/>
              </w:rPr>
              <w:lastRenderedPageBreak/>
              <w:t>精密度（如平行样）</w:t>
            </w:r>
          </w:p>
        </w:tc>
        <w:tc>
          <w:tcPr>
            <w:tcW w:w="2167" w:type="dxa"/>
            <w:shd w:val="clear" w:color="auto" w:fill="auto"/>
            <w:noWrap/>
            <w:vAlign w:val="center"/>
          </w:tcPr>
          <w:p w14:paraId="4091F4CD"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常量分析、仪器分析</w:t>
            </w:r>
          </w:p>
        </w:tc>
        <w:tc>
          <w:tcPr>
            <w:tcW w:w="3410" w:type="dxa"/>
            <w:shd w:val="clear" w:color="auto" w:fill="auto"/>
            <w:noWrap/>
            <w:vAlign w:val="center"/>
          </w:tcPr>
          <w:p w14:paraId="3A692887"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蛋白质、脂肪、铅、铬、汞、砷、钙</w:t>
            </w:r>
          </w:p>
        </w:tc>
        <w:tc>
          <w:tcPr>
            <w:tcW w:w="1640" w:type="dxa"/>
            <w:vMerge/>
            <w:shd w:val="clear" w:color="auto" w:fill="auto"/>
            <w:noWrap/>
            <w:vAlign w:val="center"/>
          </w:tcPr>
          <w:p w14:paraId="6F448487" w14:textId="77777777" w:rsidR="008479D4" w:rsidRDefault="008479D4" w:rsidP="00E7207C">
            <w:pPr>
              <w:jc w:val="center"/>
              <w:rPr>
                <w:rFonts w:ascii="宋体" w:hAnsi="宋体" w:cs="宋体"/>
                <w:sz w:val="18"/>
                <w:szCs w:val="18"/>
              </w:rPr>
            </w:pPr>
          </w:p>
        </w:tc>
      </w:tr>
      <w:tr w:rsidR="008479D4" w14:paraId="27B0DF7D" w14:textId="77777777" w:rsidTr="00E7207C">
        <w:trPr>
          <w:trHeight w:val="316"/>
          <w:jc w:val="center"/>
        </w:trPr>
        <w:tc>
          <w:tcPr>
            <w:tcW w:w="1773" w:type="dxa"/>
            <w:shd w:val="clear" w:color="auto" w:fill="auto"/>
            <w:noWrap/>
            <w:vAlign w:val="center"/>
          </w:tcPr>
          <w:p w14:paraId="51C025EE"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外部能力验证</w:t>
            </w:r>
          </w:p>
        </w:tc>
        <w:tc>
          <w:tcPr>
            <w:tcW w:w="2167" w:type="dxa"/>
            <w:shd w:val="clear" w:color="auto" w:fill="auto"/>
            <w:noWrap/>
            <w:vAlign w:val="center"/>
          </w:tcPr>
          <w:p w14:paraId="537BE9FC"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痕量、微量分析的实验项目</w:t>
            </w:r>
          </w:p>
        </w:tc>
        <w:tc>
          <w:tcPr>
            <w:tcW w:w="3410" w:type="dxa"/>
            <w:shd w:val="clear" w:color="auto" w:fill="auto"/>
            <w:noWrap/>
            <w:vAlign w:val="center"/>
          </w:tcPr>
          <w:p w14:paraId="53CC502C"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铅、铬、汞、砷、钙、蛋白质、脂肪、总固形物</w:t>
            </w:r>
          </w:p>
        </w:tc>
        <w:tc>
          <w:tcPr>
            <w:tcW w:w="1640" w:type="dxa"/>
            <w:shd w:val="clear" w:color="auto" w:fill="auto"/>
            <w:noWrap/>
            <w:vAlign w:val="center"/>
          </w:tcPr>
          <w:p w14:paraId="602C89D7" w14:textId="77777777" w:rsidR="008479D4" w:rsidRDefault="008479D4" w:rsidP="00E7207C">
            <w:pPr>
              <w:jc w:val="center"/>
              <w:rPr>
                <w:rFonts w:ascii="宋体" w:hAnsi="宋体" w:cs="宋体"/>
                <w:sz w:val="18"/>
                <w:szCs w:val="18"/>
              </w:rPr>
            </w:pPr>
            <w:r>
              <w:rPr>
                <w:rFonts w:ascii="宋体" w:hAnsi="宋体" w:cs="宋体" w:hint="eastAsia"/>
                <w:sz w:val="18"/>
                <w:szCs w:val="18"/>
              </w:rPr>
              <w:t>每年参加1次</w:t>
            </w:r>
          </w:p>
        </w:tc>
      </w:tr>
    </w:tbl>
    <w:p w14:paraId="477A84D8" w14:textId="77777777" w:rsidR="008479D4" w:rsidRDefault="008479D4" w:rsidP="008479D4">
      <w:pPr>
        <w:pStyle w:val="affd"/>
        <w:spacing w:before="156" w:after="156"/>
      </w:pPr>
      <w:bookmarkStart w:id="58" w:name="_Toc10546"/>
      <w:bookmarkStart w:id="59" w:name="_Toc221643597"/>
      <w:r>
        <w:rPr>
          <w:rFonts w:hint="eastAsia"/>
        </w:rPr>
        <w:t>设备运行稳定性</w:t>
      </w:r>
      <w:bookmarkEnd w:id="58"/>
      <w:bookmarkEnd w:id="59"/>
    </w:p>
    <w:p w14:paraId="4247226B" w14:textId="77777777" w:rsidR="008479D4" w:rsidRDefault="008479D4" w:rsidP="008479D4">
      <w:pPr>
        <w:pStyle w:val="afffff5"/>
        <w:ind w:firstLine="420"/>
      </w:pPr>
      <w:r>
        <w:rPr>
          <w:rFonts w:hint="eastAsia"/>
        </w:rPr>
        <w:t xml:space="preserve">应根据自动化设备或工作站实验项目的实验方法要求，结合设备关键参数、指标，策划自动化设备或工作站运行稳定性保障的质量控制监控方式、频次要求，以确保自动化设备或工作站运行稳定性性满足实验需求，参见表2。 </w:t>
      </w:r>
    </w:p>
    <w:p w14:paraId="3E003571" w14:textId="77777777" w:rsidR="008479D4" w:rsidRDefault="008479D4" w:rsidP="008479D4">
      <w:pPr>
        <w:pStyle w:val="aff2"/>
        <w:spacing w:before="156" w:after="156"/>
        <w:ind w:left="780" w:hanging="360"/>
      </w:pPr>
      <w:r>
        <w:rPr>
          <w:rFonts w:hint="eastAsia"/>
        </w:rPr>
        <w:t>设备运行稳定性质量控制方式及频次参考明细</w:t>
      </w:r>
    </w:p>
    <w:tbl>
      <w:tblPr>
        <w:tblW w:w="8990" w:type="dxa"/>
        <w:jc w:val="center"/>
        <w:tblLayout w:type="fixed"/>
        <w:tblLook w:val="04A0" w:firstRow="1" w:lastRow="0" w:firstColumn="1" w:lastColumn="0" w:noHBand="0" w:noVBand="1"/>
      </w:tblPr>
      <w:tblGrid>
        <w:gridCol w:w="1714"/>
        <w:gridCol w:w="3974"/>
        <w:gridCol w:w="2136"/>
        <w:gridCol w:w="1166"/>
      </w:tblGrid>
      <w:tr w:rsidR="008479D4" w14:paraId="7B1E7792" w14:textId="77777777" w:rsidTr="00E7207C">
        <w:trPr>
          <w:trHeight w:val="312"/>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F1056" w14:textId="77777777" w:rsidR="008479D4" w:rsidRDefault="008479D4" w:rsidP="00E7207C">
            <w:pPr>
              <w:widowControl/>
              <w:spacing w:line="240" w:lineRule="auto"/>
              <w:jc w:val="center"/>
              <w:textAlignment w:val="center"/>
              <w:rPr>
                <w:rFonts w:ascii="宋体" w:hAnsi="宋体" w:cs="宋体"/>
                <w:b/>
                <w:bCs/>
                <w:sz w:val="18"/>
                <w:szCs w:val="18"/>
              </w:rPr>
            </w:pPr>
            <w:r>
              <w:rPr>
                <w:rFonts w:ascii="宋体" w:hAnsi="宋体" w:cs="宋体" w:hint="eastAsia"/>
                <w:b/>
                <w:bCs/>
                <w:kern w:val="0"/>
                <w:sz w:val="18"/>
                <w:szCs w:val="18"/>
                <w:lang w:bidi="ar"/>
              </w:rPr>
              <w:t>监控方式</w:t>
            </w:r>
          </w:p>
        </w:tc>
        <w:tc>
          <w:tcPr>
            <w:tcW w:w="3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27661" w14:textId="77777777" w:rsidR="008479D4" w:rsidRDefault="008479D4" w:rsidP="00E7207C">
            <w:pPr>
              <w:widowControl/>
              <w:spacing w:line="240" w:lineRule="auto"/>
              <w:jc w:val="center"/>
              <w:textAlignment w:val="center"/>
              <w:rPr>
                <w:rFonts w:ascii="宋体" w:hAnsi="宋体" w:cs="宋体"/>
                <w:b/>
                <w:bCs/>
                <w:sz w:val="18"/>
                <w:szCs w:val="18"/>
              </w:rPr>
            </w:pPr>
            <w:r>
              <w:rPr>
                <w:rFonts w:ascii="宋体" w:hAnsi="宋体" w:cs="宋体" w:hint="eastAsia"/>
                <w:b/>
                <w:bCs/>
                <w:kern w:val="0"/>
                <w:sz w:val="18"/>
                <w:szCs w:val="18"/>
                <w:lang w:bidi="ar"/>
              </w:rPr>
              <w:t>适用实验项目示例</w:t>
            </w:r>
          </w:p>
        </w:tc>
        <w:tc>
          <w:tcPr>
            <w:tcW w:w="21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4377D" w14:textId="77777777" w:rsidR="008479D4" w:rsidRDefault="008479D4" w:rsidP="00E7207C">
            <w:pPr>
              <w:widowControl/>
              <w:spacing w:line="240" w:lineRule="auto"/>
              <w:jc w:val="center"/>
              <w:textAlignment w:val="center"/>
              <w:rPr>
                <w:rFonts w:ascii="宋体" w:hAnsi="宋体" w:cs="宋体"/>
                <w:b/>
                <w:bCs/>
                <w:sz w:val="18"/>
                <w:szCs w:val="18"/>
              </w:rPr>
            </w:pPr>
            <w:r>
              <w:rPr>
                <w:rFonts w:ascii="宋体" w:hAnsi="宋体" w:cs="宋体" w:hint="eastAsia"/>
                <w:b/>
                <w:bCs/>
                <w:kern w:val="0"/>
                <w:sz w:val="18"/>
                <w:szCs w:val="18"/>
                <w:lang w:bidi="ar"/>
              </w:rPr>
              <w:t>参考监控方法</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17E7D" w14:textId="77777777" w:rsidR="008479D4" w:rsidRDefault="008479D4" w:rsidP="00E7207C">
            <w:pPr>
              <w:widowControl/>
              <w:spacing w:line="240" w:lineRule="auto"/>
              <w:jc w:val="center"/>
              <w:textAlignment w:val="center"/>
              <w:rPr>
                <w:rFonts w:ascii="宋体" w:hAnsi="宋体" w:cs="宋体"/>
                <w:b/>
                <w:bCs/>
                <w:sz w:val="18"/>
                <w:szCs w:val="18"/>
              </w:rPr>
            </w:pPr>
            <w:r>
              <w:rPr>
                <w:rFonts w:ascii="宋体" w:hAnsi="宋体" w:cs="宋体" w:hint="eastAsia"/>
                <w:b/>
                <w:bCs/>
                <w:kern w:val="0"/>
                <w:sz w:val="18"/>
                <w:szCs w:val="18"/>
                <w:lang w:bidi="ar"/>
              </w:rPr>
              <w:t>参考频次</w:t>
            </w:r>
          </w:p>
        </w:tc>
      </w:tr>
      <w:tr w:rsidR="008479D4" w14:paraId="4FF839E3" w14:textId="77777777" w:rsidTr="00E7207C">
        <w:trPr>
          <w:trHeight w:val="312"/>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E0709"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电子移液器校准</w:t>
            </w:r>
          </w:p>
        </w:tc>
        <w:tc>
          <w:tcPr>
            <w:tcW w:w="3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0CCCC"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铅、铬、汞、砷、钙、商业无菌</w:t>
            </w:r>
          </w:p>
        </w:tc>
        <w:tc>
          <w:tcPr>
            <w:tcW w:w="21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D7080"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送检第三方计量检定机构进行校准</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18F6E"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1次/年</w:t>
            </w:r>
          </w:p>
        </w:tc>
      </w:tr>
      <w:tr w:rsidR="008479D4" w14:paraId="7E3F2097" w14:textId="77777777" w:rsidTr="00E7207C">
        <w:trPr>
          <w:trHeight w:val="312"/>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1ABE2"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注射泵验证</w:t>
            </w:r>
          </w:p>
        </w:tc>
        <w:tc>
          <w:tcPr>
            <w:tcW w:w="3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BBE98"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亚硝酸盐、酒精实验、脂肪、蛋白质</w:t>
            </w:r>
          </w:p>
        </w:tc>
        <w:tc>
          <w:tcPr>
            <w:tcW w:w="21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B7741"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送检第三方计量检定机构进行校准</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ADA21"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1次/月</w:t>
            </w:r>
          </w:p>
        </w:tc>
      </w:tr>
      <w:tr w:rsidR="008479D4" w14:paraId="1A1E8744" w14:textId="77777777" w:rsidTr="00E7207C">
        <w:trPr>
          <w:trHeight w:val="312"/>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243AE"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天平校准</w:t>
            </w:r>
          </w:p>
        </w:tc>
        <w:tc>
          <w:tcPr>
            <w:tcW w:w="3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B49BE"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铅、铬、汞、砷、钙、蛋白质、总固形物</w:t>
            </w:r>
          </w:p>
        </w:tc>
        <w:tc>
          <w:tcPr>
            <w:tcW w:w="21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8EE91"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使用200g标准砝码进行校准校准</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503C5"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1次/天</w:t>
            </w:r>
          </w:p>
        </w:tc>
      </w:tr>
      <w:tr w:rsidR="008479D4" w14:paraId="6F14C13C" w14:textId="77777777" w:rsidTr="00E7207C">
        <w:trPr>
          <w:trHeight w:val="312"/>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8085B"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颜色传感器精度验证</w:t>
            </w:r>
          </w:p>
        </w:tc>
        <w:tc>
          <w:tcPr>
            <w:tcW w:w="3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55DEE"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亚硝酸盐</w:t>
            </w:r>
          </w:p>
        </w:tc>
        <w:tc>
          <w:tcPr>
            <w:tcW w:w="21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14942"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检测阴阳性样品</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41BA1"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1次/月</w:t>
            </w:r>
          </w:p>
        </w:tc>
      </w:tr>
      <w:tr w:rsidR="008479D4" w14:paraId="0D966470" w14:textId="77777777" w:rsidTr="00E7207C">
        <w:trPr>
          <w:trHeight w:val="312"/>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61229"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相机图像识别验证</w:t>
            </w:r>
          </w:p>
        </w:tc>
        <w:tc>
          <w:tcPr>
            <w:tcW w:w="3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37002"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酒精实验</w:t>
            </w:r>
          </w:p>
        </w:tc>
        <w:tc>
          <w:tcPr>
            <w:tcW w:w="21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CD0A5"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检测阴阳性样品</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D3490"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1次/月</w:t>
            </w:r>
          </w:p>
        </w:tc>
      </w:tr>
      <w:tr w:rsidR="008479D4" w14:paraId="1B7543A7" w14:textId="77777777" w:rsidTr="00E7207C">
        <w:trPr>
          <w:trHeight w:val="312"/>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7D45C"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自动温湿度采集传感器</w:t>
            </w:r>
          </w:p>
        </w:tc>
        <w:tc>
          <w:tcPr>
            <w:tcW w:w="3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AA5B0"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铅、铬、汞、砷、钙、商业无菌、亚硝酸盐、酒精实验、脂肪、蛋白质</w:t>
            </w:r>
          </w:p>
        </w:tc>
        <w:tc>
          <w:tcPr>
            <w:tcW w:w="21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329BB"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送检第三方计量检定机构进行校准</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4A7C7" w14:textId="77777777" w:rsidR="008479D4" w:rsidRDefault="008479D4" w:rsidP="00E7207C">
            <w:pPr>
              <w:widowControl/>
              <w:spacing w:line="24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1次/年</w:t>
            </w:r>
          </w:p>
        </w:tc>
      </w:tr>
    </w:tbl>
    <w:p w14:paraId="7CB126A5" w14:textId="77777777" w:rsidR="008479D4" w:rsidRDefault="008479D4" w:rsidP="004A3357">
      <w:pPr>
        <w:pStyle w:val="affc"/>
        <w:spacing w:before="312" w:after="312"/>
        <w:rPr>
          <w:rFonts w:eastAsia="宋体"/>
        </w:rPr>
      </w:pPr>
      <w:bookmarkStart w:id="60" w:name="_Toc19890"/>
      <w:bookmarkStart w:id="61" w:name="_Toc217394191"/>
      <w:bookmarkStart w:id="62" w:name="_Toc221643598"/>
      <w:r>
        <w:rPr>
          <w:rFonts w:hint="eastAsia"/>
        </w:rPr>
        <w:t>质量控制实施</w:t>
      </w:r>
      <w:bookmarkEnd w:id="60"/>
      <w:bookmarkEnd w:id="61"/>
      <w:bookmarkEnd w:id="62"/>
    </w:p>
    <w:p w14:paraId="332484FF" w14:textId="77777777" w:rsidR="008479D4" w:rsidRDefault="008479D4" w:rsidP="008479D4">
      <w:pPr>
        <w:pStyle w:val="afffff5"/>
        <w:ind w:firstLine="420"/>
      </w:pPr>
      <w:r>
        <w:rPr>
          <w:rFonts w:hint="eastAsia"/>
        </w:rPr>
        <w:t>依据质量控制策划要求开展质量控制，将质量控制数据采集、传输至实验室数字化管理平台，并确保数据的准确性、完整性：</w:t>
      </w:r>
    </w:p>
    <w:p w14:paraId="1B0F0A9F" w14:textId="77777777" w:rsidR="008479D4" w:rsidRDefault="008479D4" w:rsidP="008479D4">
      <w:pPr>
        <w:pStyle w:val="af5"/>
      </w:pPr>
      <w:r>
        <w:rPr>
          <w:rFonts w:hint="eastAsia"/>
        </w:rPr>
        <w:t>检测结果准确性数据包括空白试验结果、平行样测定值、加标回收率、标准物质/参考物质（RM/CRM）测定值、校准曲线参数（斜率、截距、相关系数）、方法/人员比对数据等；</w:t>
      </w:r>
    </w:p>
    <w:p w14:paraId="2B174364" w14:textId="77777777" w:rsidR="008479D4" w:rsidRDefault="008479D4" w:rsidP="008479D4">
      <w:pPr>
        <w:pStyle w:val="af5"/>
      </w:pPr>
      <w:r>
        <w:rPr>
          <w:rFonts w:hint="eastAsia"/>
        </w:rPr>
        <w:t>设备运行稳定性数据包括设备核查的关键参数、设备运行时长、故障报警信息、校准状态等；</w:t>
      </w:r>
    </w:p>
    <w:p w14:paraId="36810DB3" w14:textId="77777777" w:rsidR="008479D4" w:rsidRDefault="008479D4" w:rsidP="008479D4">
      <w:pPr>
        <w:pStyle w:val="af5"/>
      </w:pPr>
      <w:r>
        <w:rPr>
          <w:rFonts w:hint="eastAsia"/>
        </w:rPr>
        <w:t>数字化管理平台定期自动抽取工作站自运行的质量控制数据，与人工检测结果进行比对，自动计算二者线性拟合度，超出设定阈值时触发预警。</w:t>
      </w:r>
    </w:p>
    <w:p w14:paraId="0FF7529D" w14:textId="157F1968" w:rsidR="008479D4" w:rsidRDefault="008479D4" w:rsidP="004A3357">
      <w:pPr>
        <w:pStyle w:val="affc"/>
        <w:spacing w:before="312" w:after="312"/>
      </w:pPr>
      <w:bookmarkStart w:id="63" w:name="_Toc8399"/>
      <w:bookmarkStart w:id="64" w:name="_Toc217394192"/>
      <w:bookmarkStart w:id="65" w:name="_Toc221643599"/>
      <w:r>
        <w:rPr>
          <w:rFonts w:hint="eastAsia"/>
        </w:rPr>
        <w:t>质量控制数据评价</w:t>
      </w:r>
      <w:bookmarkEnd w:id="63"/>
      <w:bookmarkEnd w:id="64"/>
      <w:bookmarkEnd w:id="65"/>
      <w:r>
        <w:rPr>
          <w:rFonts w:hint="eastAsia"/>
        </w:rPr>
        <w:t xml:space="preserve"> </w:t>
      </w:r>
    </w:p>
    <w:p w14:paraId="1E29088F" w14:textId="77777777" w:rsidR="008479D4" w:rsidRDefault="008479D4" w:rsidP="008479D4">
      <w:pPr>
        <w:pStyle w:val="afffff5"/>
        <w:ind w:firstLine="420"/>
      </w:pPr>
      <w:r>
        <w:rPr>
          <w:rFonts w:hint="eastAsia"/>
        </w:rPr>
        <w:t>在实验室管理平台预先设定质量控制数据评价方式和标准，覆盖回收率、质控样、精密度等每个质量控制指标，评价方式可包括参考如下：</w:t>
      </w:r>
    </w:p>
    <w:p w14:paraId="273A2048" w14:textId="77777777" w:rsidR="008479D4" w:rsidRDefault="008479D4" w:rsidP="008479D4">
      <w:pPr>
        <w:pStyle w:val="af5"/>
        <w:numPr>
          <w:ilvl w:val="0"/>
          <w:numId w:val="32"/>
        </w:numPr>
      </w:pPr>
      <w:r>
        <w:rPr>
          <w:rFonts w:hint="eastAsia"/>
        </w:rPr>
        <w:t>符合性判定：对每一个实验项目、设备或工作站的每项质量控制指标制定符合性评价标准；</w:t>
      </w:r>
    </w:p>
    <w:p w14:paraId="7BF524D2" w14:textId="77777777" w:rsidR="008479D4" w:rsidRDefault="008479D4" w:rsidP="008479D4">
      <w:pPr>
        <w:pStyle w:val="af5"/>
        <w:numPr>
          <w:ilvl w:val="0"/>
          <w:numId w:val="32"/>
        </w:numPr>
      </w:pPr>
      <w:r>
        <w:rPr>
          <w:rFonts w:hint="eastAsia"/>
        </w:rPr>
        <w:t>统计分析：对质量控制数据进行趋势性分析、相关性分析等，生成趋势图、直方图、散点图等图表，并依据需求制定符合性或预警性判定标准。</w:t>
      </w:r>
    </w:p>
    <w:p w14:paraId="0692951D" w14:textId="59871212" w:rsidR="008479D4" w:rsidRDefault="008479D4" w:rsidP="008479D4">
      <w:pPr>
        <w:pStyle w:val="af5"/>
        <w:numPr>
          <w:ilvl w:val="0"/>
          <w:numId w:val="0"/>
        </w:numPr>
        <w:ind w:left="851"/>
      </w:pPr>
    </w:p>
    <w:p w14:paraId="2DCD1362" w14:textId="77777777" w:rsidR="004A3357" w:rsidRDefault="004A3357" w:rsidP="008479D4">
      <w:pPr>
        <w:pStyle w:val="af5"/>
        <w:numPr>
          <w:ilvl w:val="0"/>
          <w:numId w:val="0"/>
        </w:numPr>
        <w:ind w:left="851"/>
      </w:pPr>
    </w:p>
    <w:p w14:paraId="406F20B9" w14:textId="77777777" w:rsidR="008479D4" w:rsidRDefault="008479D4" w:rsidP="008479D4">
      <w:pPr>
        <w:pStyle w:val="aff2"/>
        <w:numPr>
          <w:ilvl w:val="0"/>
          <w:numId w:val="0"/>
        </w:numPr>
        <w:spacing w:before="156" w:after="156"/>
        <w:ind w:firstLineChars="1000" w:firstLine="2100"/>
        <w:jc w:val="both"/>
      </w:pPr>
      <w:r>
        <w:rPr>
          <w:rFonts w:hint="eastAsia"/>
        </w:rPr>
        <w:lastRenderedPageBreak/>
        <w:t>表3 质量控制数据评价方式及评价标准参考明细</w:t>
      </w:r>
    </w:p>
    <w:tbl>
      <w:tblPr>
        <w:tblW w:w="925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560"/>
        <w:gridCol w:w="4463"/>
        <w:gridCol w:w="3234"/>
      </w:tblGrid>
      <w:tr w:rsidR="008479D4" w14:paraId="210A61A2" w14:textId="77777777" w:rsidTr="00E7207C">
        <w:trPr>
          <w:trHeight w:val="312"/>
          <w:jc w:val="center"/>
        </w:trPr>
        <w:tc>
          <w:tcPr>
            <w:tcW w:w="1560" w:type="dxa"/>
            <w:shd w:val="clear" w:color="auto" w:fill="auto"/>
            <w:noWrap/>
            <w:vAlign w:val="center"/>
          </w:tcPr>
          <w:p w14:paraId="024732FA" w14:textId="77777777" w:rsidR="008479D4" w:rsidRDefault="008479D4" w:rsidP="00E7207C">
            <w:pPr>
              <w:widowControl/>
              <w:spacing w:line="240" w:lineRule="auto"/>
              <w:jc w:val="center"/>
              <w:textAlignment w:val="center"/>
              <w:rPr>
                <w:rFonts w:ascii="宋体" w:hAnsi="宋体" w:cs="宋体"/>
                <w:b/>
                <w:bCs/>
                <w:sz w:val="18"/>
                <w:szCs w:val="18"/>
              </w:rPr>
            </w:pPr>
            <w:r>
              <w:rPr>
                <w:rFonts w:ascii="宋体" w:hAnsi="宋体" w:cs="宋体" w:hint="eastAsia"/>
                <w:b/>
                <w:bCs/>
                <w:kern w:val="0"/>
                <w:sz w:val="18"/>
                <w:szCs w:val="18"/>
                <w:lang w:bidi="ar"/>
              </w:rPr>
              <w:t>评价方式</w:t>
            </w:r>
          </w:p>
        </w:tc>
        <w:tc>
          <w:tcPr>
            <w:tcW w:w="4463" w:type="dxa"/>
            <w:shd w:val="clear" w:color="auto" w:fill="auto"/>
            <w:noWrap/>
            <w:vAlign w:val="center"/>
          </w:tcPr>
          <w:p w14:paraId="007B452A" w14:textId="77777777" w:rsidR="008479D4" w:rsidRDefault="008479D4" w:rsidP="00E7207C">
            <w:pPr>
              <w:widowControl/>
              <w:spacing w:line="240" w:lineRule="auto"/>
              <w:jc w:val="center"/>
              <w:textAlignment w:val="center"/>
              <w:rPr>
                <w:rFonts w:ascii="宋体" w:hAnsi="宋体" w:cs="宋体"/>
                <w:b/>
                <w:bCs/>
                <w:sz w:val="18"/>
                <w:szCs w:val="18"/>
              </w:rPr>
            </w:pPr>
            <w:r>
              <w:rPr>
                <w:rFonts w:ascii="宋体" w:hAnsi="宋体" w:cs="宋体" w:hint="eastAsia"/>
                <w:b/>
                <w:bCs/>
                <w:kern w:val="0"/>
                <w:sz w:val="18"/>
                <w:szCs w:val="18"/>
                <w:lang w:bidi="ar"/>
              </w:rPr>
              <w:t>评价检测项目示例</w:t>
            </w:r>
          </w:p>
        </w:tc>
        <w:tc>
          <w:tcPr>
            <w:tcW w:w="3234" w:type="dxa"/>
            <w:shd w:val="clear" w:color="auto" w:fill="auto"/>
            <w:noWrap/>
            <w:vAlign w:val="center"/>
          </w:tcPr>
          <w:p w14:paraId="14191369" w14:textId="77777777" w:rsidR="008479D4" w:rsidRDefault="008479D4" w:rsidP="00E7207C">
            <w:pPr>
              <w:widowControl/>
              <w:spacing w:line="240" w:lineRule="auto"/>
              <w:jc w:val="center"/>
              <w:textAlignment w:val="center"/>
              <w:rPr>
                <w:rFonts w:ascii="宋体" w:hAnsi="宋体" w:cs="宋体"/>
                <w:b/>
                <w:bCs/>
                <w:sz w:val="18"/>
                <w:szCs w:val="18"/>
              </w:rPr>
            </w:pPr>
            <w:r>
              <w:rPr>
                <w:rFonts w:ascii="宋体" w:hAnsi="宋体" w:cs="宋体" w:hint="eastAsia"/>
                <w:b/>
                <w:bCs/>
                <w:kern w:val="0"/>
                <w:sz w:val="18"/>
                <w:szCs w:val="18"/>
                <w:lang w:bidi="ar"/>
              </w:rPr>
              <w:t>评价标准</w:t>
            </w:r>
          </w:p>
        </w:tc>
      </w:tr>
      <w:tr w:rsidR="008479D4" w14:paraId="3574E5BA" w14:textId="77777777" w:rsidTr="00E7207C">
        <w:trPr>
          <w:trHeight w:val="312"/>
          <w:jc w:val="center"/>
        </w:trPr>
        <w:tc>
          <w:tcPr>
            <w:tcW w:w="1560" w:type="dxa"/>
            <w:shd w:val="clear" w:color="auto" w:fill="auto"/>
            <w:noWrap/>
            <w:vAlign w:val="center"/>
          </w:tcPr>
          <w:p w14:paraId="265036F0"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回收率</w:t>
            </w:r>
          </w:p>
        </w:tc>
        <w:tc>
          <w:tcPr>
            <w:tcW w:w="4463" w:type="dxa"/>
            <w:shd w:val="clear" w:color="auto" w:fill="auto"/>
            <w:noWrap/>
            <w:vAlign w:val="center"/>
          </w:tcPr>
          <w:p w14:paraId="6E584BE2"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铅、铬、汞、砷、钙</w:t>
            </w:r>
          </w:p>
        </w:tc>
        <w:tc>
          <w:tcPr>
            <w:tcW w:w="3234" w:type="dxa"/>
            <w:shd w:val="clear" w:color="auto" w:fill="auto"/>
            <w:noWrap/>
            <w:vAlign w:val="center"/>
          </w:tcPr>
          <w:p w14:paraId="4C640DDE"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sz w:val="18"/>
                <w:szCs w:val="18"/>
              </w:rPr>
              <w:t>符合GB 5009.295</w:t>
            </w:r>
          </w:p>
        </w:tc>
      </w:tr>
      <w:tr w:rsidR="008479D4" w14:paraId="18EB5EDC" w14:textId="77777777" w:rsidTr="00E7207C">
        <w:trPr>
          <w:trHeight w:val="312"/>
          <w:jc w:val="center"/>
        </w:trPr>
        <w:tc>
          <w:tcPr>
            <w:tcW w:w="1560" w:type="dxa"/>
            <w:shd w:val="clear" w:color="auto" w:fill="auto"/>
            <w:noWrap/>
            <w:vAlign w:val="center"/>
          </w:tcPr>
          <w:p w14:paraId="609DCF82"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质控样</w:t>
            </w:r>
          </w:p>
        </w:tc>
        <w:tc>
          <w:tcPr>
            <w:tcW w:w="4463" w:type="dxa"/>
            <w:shd w:val="clear" w:color="auto" w:fill="auto"/>
            <w:noWrap/>
            <w:vAlign w:val="center"/>
          </w:tcPr>
          <w:p w14:paraId="212E9E3F"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铅、铬、汞、砷、钙、蛋白质、脂肪、总固形物</w:t>
            </w:r>
          </w:p>
        </w:tc>
        <w:tc>
          <w:tcPr>
            <w:tcW w:w="3234" w:type="dxa"/>
            <w:shd w:val="clear" w:color="auto" w:fill="auto"/>
            <w:noWrap/>
            <w:vAlign w:val="center"/>
          </w:tcPr>
          <w:p w14:paraId="14799F92"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sz w:val="18"/>
                <w:szCs w:val="18"/>
              </w:rPr>
              <w:t>符合质控样证书定值范围</w:t>
            </w:r>
          </w:p>
        </w:tc>
      </w:tr>
      <w:tr w:rsidR="008479D4" w14:paraId="44BF4FA0" w14:textId="77777777" w:rsidTr="00E7207C">
        <w:trPr>
          <w:trHeight w:val="534"/>
          <w:jc w:val="center"/>
        </w:trPr>
        <w:tc>
          <w:tcPr>
            <w:tcW w:w="1560" w:type="dxa"/>
            <w:shd w:val="clear" w:color="auto" w:fill="auto"/>
            <w:noWrap/>
            <w:vAlign w:val="center"/>
          </w:tcPr>
          <w:p w14:paraId="18A2E7F4"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阴阳性对照</w:t>
            </w:r>
          </w:p>
        </w:tc>
        <w:tc>
          <w:tcPr>
            <w:tcW w:w="4463" w:type="dxa"/>
            <w:shd w:val="clear" w:color="auto" w:fill="auto"/>
            <w:noWrap/>
            <w:vAlign w:val="center"/>
          </w:tcPr>
          <w:p w14:paraId="3CA940CD"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商业无菌、亚硝酸盐、酒精实验、兽药残留</w:t>
            </w:r>
          </w:p>
        </w:tc>
        <w:tc>
          <w:tcPr>
            <w:tcW w:w="3234" w:type="dxa"/>
            <w:shd w:val="clear" w:color="auto" w:fill="auto"/>
            <w:noWrap/>
            <w:vAlign w:val="center"/>
          </w:tcPr>
          <w:p w14:paraId="4427C50D"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sz w:val="18"/>
                <w:szCs w:val="18"/>
              </w:rPr>
              <w:t>阴阳性样品检测结果正确</w:t>
            </w:r>
          </w:p>
        </w:tc>
      </w:tr>
      <w:tr w:rsidR="008479D4" w14:paraId="685B067F" w14:textId="77777777" w:rsidTr="00E7207C">
        <w:trPr>
          <w:trHeight w:val="312"/>
          <w:jc w:val="center"/>
        </w:trPr>
        <w:tc>
          <w:tcPr>
            <w:tcW w:w="1560" w:type="dxa"/>
            <w:shd w:val="clear" w:color="auto" w:fill="auto"/>
            <w:noWrap/>
            <w:vAlign w:val="center"/>
          </w:tcPr>
          <w:p w14:paraId="7A5E8709"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空白分析</w:t>
            </w:r>
          </w:p>
        </w:tc>
        <w:tc>
          <w:tcPr>
            <w:tcW w:w="4463" w:type="dxa"/>
            <w:shd w:val="clear" w:color="auto" w:fill="auto"/>
            <w:noWrap/>
            <w:vAlign w:val="center"/>
          </w:tcPr>
          <w:p w14:paraId="176F6347"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kern w:val="0"/>
                <w:sz w:val="18"/>
                <w:szCs w:val="18"/>
                <w:lang w:bidi="ar"/>
              </w:rPr>
              <w:t>蛋白质、脂肪</w:t>
            </w:r>
          </w:p>
        </w:tc>
        <w:tc>
          <w:tcPr>
            <w:tcW w:w="3234" w:type="dxa"/>
            <w:shd w:val="clear" w:color="auto" w:fill="auto"/>
            <w:noWrap/>
            <w:vAlign w:val="center"/>
          </w:tcPr>
          <w:p w14:paraId="274049C6" w14:textId="77777777" w:rsidR="008479D4" w:rsidRDefault="008479D4" w:rsidP="00E7207C">
            <w:pPr>
              <w:widowControl/>
              <w:spacing w:line="240" w:lineRule="auto"/>
              <w:jc w:val="center"/>
              <w:textAlignment w:val="center"/>
              <w:rPr>
                <w:rFonts w:ascii="宋体" w:hAnsi="宋体" w:cs="宋体"/>
                <w:sz w:val="18"/>
                <w:szCs w:val="18"/>
              </w:rPr>
            </w:pPr>
            <w:r>
              <w:rPr>
                <w:rFonts w:ascii="宋体" w:hAnsi="宋体" w:cs="宋体" w:hint="eastAsia"/>
                <w:sz w:val="18"/>
                <w:szCs w:val="18"/>
              </w:rPr>
              <w:t>符合GB 5009.295</w:t>
            </w:r>
          </w:p>
        </w:tc>
      </w:tr>
    </w:tbl>
    <w:p w14:paraId="0715209D" w14:textId="77777777" w:rsidR="008479D4" w:rsidRDefault="008479D4" w:rsidP="008479D4">
      <w:pPr>
        <w:pStyle w:val="afffff5"/>
        <w:ind w:firstLineChars="0" w:firstLine="0"/>
      </w:pPr>
    </w:p>
    <w:p w14:paraId="5090DEC8" w14:textId="745402BA" w:rsidR="008479D4" w:rsidRDefault="008479D4" w:rsidP="004A3357">
      <w:pPr>
        <w:pStyle w:val="affc"/>
        <w:spacing w:before="312" w:after="312"/>
      </w:pPr>
      <w:bookmarkStart w:id="66" w:name="_Toc29968"/>
      <w:bookmarkStart w:id="67" w:name="_Toc217394193"/>
      <w:bookmarkStart w:id="68" w:name="_Toc221643600"/>
      <w:r>
        <w:rPr>
          <w:rFonts w:hint="eastAsia"/>
        </w:rPr>
        <w:t>质量控制数据应用</w:t>
      </w:r>
      <w:bookmarkEnd w:id="66"/>
      <w:bookmarkEnd w:id="67"/>
      <w:bookmarkEnd w:id="68"/>
    </w:p>
    <w:p w14:paraId="60BF7DE3" w14:textId="4C46508A" w:rsidR="008479D4" w:rsidRDefault="008479D4" w:rsidP="008479D4">
      <w:pPr>
        <w:pStyle w:val="afffff5"/>
        <w:ind w:firstLine="420"/>
      </w:pPr>
      <w:r>
        <w:rPr>
          <w:rFonts w:hint="eastAsia"/>
        </w:rPr>
        <w:t>质量控制数据依据预先设定标准评价后，按要求如下进行应用</w:t>
      </w:r>
      <w:r w:rsidR="004A3357">
        <w:rPr>
          <w:rFonts w:hint="eastAsia"/>
        </w:rPr>
        <w:t>：</w:t>
      </w:r>
    </w:p>
    <w:p w14:paraId="2D4D6880" w14:textId="77777777" w:rsidR="008479D4" w:rsidRDefault="008479D4" w:rsidP="004A3357">
      <w:pPr>
        <w:pStyle w:val="af5"/>
        <w:numPr>
          <w:ilvl w:val="0"/>
          <w:numId w:val="41"/>
        </w:numPr>
      </w:pPr>
      <w:r>
        <w:rPr>
          <w:rFonts w:hint="eastAsia"/>
        </w:rPr>
        <w:t>质量控制数据评价符合后，自动化设备或工作站才可以进行实验的开展；</w:t>
      </w:r>
    </w:p>
    <w:p w14:paraId="0DAEB3B8" w14:textId="77777777" w:rsidR="008479D4" w:rsidRDefault="008479D4" w:rsidP="004A3357">
      <w:pPr>
        <w:pStyle w:val="af5"/>
      </w:pPr>
      <w:r>
        <w:rPr>
          <w:rFonts w:hint="eastAsia"/>
        </w:rPr>
        <w:t>评价结果不符合时，实验室管理系统触发报警通知，并可以叫停实验流程，质量控制数据评价不符合的报警通知方式可包括短信提醒、实验管理系统弹窗提示等多种形式，确保相关人员能够第一时间获取异常信息；</w:t>
      </w:r>
    </w:p>
    <w:p w14:paraId="02315CAF" w14:textId="77777777" w:rsidR="008479D4" w:rsidRDefault="008479D4" w:rsidP="004A3357">
      <w:pPr>
        <w:pStyle w:val="af5"/>
      </w:pPr>
      <w:r>
        <w:rPr>
          <w:rFonts w:hint="eastAsia"/>
        </w:rPr>
        <w:t>实验室管理系统需记录质量控制数据评价不符合的相关信息，包括不符合发生的时间、检测项目、质量控制方式、评价标准、评价结果等，为问题排查和处理提供数据依据。</w:t>
      </w:r>
    </w:p>
    <w:p w14:paraId="3ABD59F3" w14:textId="77777777" w:rsidR="008479D4" w:rsidRDefault="008479D4" w:rsidP="008479D4">
      <w:pPr>
        <w:pStyle w:val="afffff5"/>
        <w:ind w:firstLineChars="0" w:firstLine="0"/>
      </w:pPr>
      <w:r>
        <w:rPr>
          <w:rFonts w:hint="eastAsia"/>
        </w:rPr>
        <w:t xml:space="preserve">                        </w:t>
      </w:r>
    </w:p>
    <w:p w14:paraId="0D3097D9" w14:textId="77777777" w:rsidR="008479D4" w:rsidRDefault="008479D4" w:rsidP="008479D4">
      <w:pPr>
        <w:pStyle w:val="afffff5"/>
        <w:ind w:firstLineChars="0" w:firstLine="0"/>
        <w:sectPr w:rsidR="008479D4">
          <w:pgSz w:w="11906" w:h="16838"/>
          <w:pgMar w:top="1928" w:right="1134" w:bottom="1134" w:left="1134" w:header="1418" w:footer="1134" w:gutter="284"/>
          <w:pgNumType w:start="1"/>
          <w:cols w:space="425"/>
          <w:formProt w:val="0"/>
          <w:docGrid w:type="lines" w:linePitch="312"/>
        </w:sectPr>
      </w:pPr>
      <w:bookmarkStart w:id="69" w:name="BookMark6"/>
    </w:p>
    <w:p w14:paraId="1C3E1EC6" w14:textId="77777777" w:rsidR="008479D4" w:rsidRDefault="008479D4" w:rsidP="008479D4">
      <w:pPr>
        <w:pStyle w:val="afffffc"/>
        <w:spacing w:after="120"/>
      </w:pPr>
      <w:bookmarkStart w:id="70" w:name="_Toc8500"/>
      <w:bookmarkStart w:id="71" w:name="_Toc217394194"/>
      <w:bookmarkStart w:id="72" w:name="_Toc221643601"/>
      <w:r>
        <w:rPr>
          <w:rFonts w:hint="eastAsia"/>
          <w:spacing w:val="105"/>
        </w:rPr>
        <w:lastRenderedPageBreak/>
        <w:t>参考文</w:t>
      </w:r>
      <w:r>
        <w:rPr>
          <w:rFonts w:hint="eastAsia"/>
        </w:rPr>
        <w:t>献</w:t>
      </w:r>
      <w:bookmarkEnd w:id="70"/>
      <w:bookmarkEnd w:id="71"/>
      <w:bookmarkEnd w:id="72"/>
    </w:p>
    <w:p w14:paraId="162F5B96" w14:textId="77777777" w:rsidR="008479D4" w:rsidRDefault="008479D4" w:rsidP="008479D4">
      <w:pPr>
        <w:pStyle w:val="afffff5"/>
        <w:ind w:firstLine="420"/>
      </w:pPr>
      <w:r>
        <w:t xml:space="preserve">[1] </w:t>
      </w:r>
      <w:r>
        <w:rPr>
          <w:rFonts w:hint="eastAsia"/>
        </w:rPr>
        <w:t>GB/T 27025 检测和校准实验室能力的通用要求</w:t>
      </w:r>
    </w:p>
    <w:p w14:paraId="31D9522C" w14:textId="77777777" w:rsidR="008479D4" w:rsidRDefault="008479D4" w:rsidP="008479D4">
      <w:pPr>
        <w:pStyle w:val="afffff5"/>
        <w:ind w:firstLineChars="0" w:firstLine="0"/>
        <w:jc w:val="center"/>
        <w:rPr>
          <w:highlight w:val="yellow"/>
        </w:rPr>
      </w:pPr>
      <w:bookmarkStart w:id="73" w:name="BookMark8"/>
      <w:bookmarkEnd w:id="69"/>
      <w:r>
        <w:rPr>
          <w:rFonts w:hint="eastAsia"/>
          <w:noProof/>
        </w:rPr>
        <w:drawing>
          <wp:inline distT="0" distB="0" distL="0" distR="0" wp14:anchorId="1CF72FFC" wp14:editId="51F892F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3"/>
    </w:p>
    <w:p w14:paraId="7932432A" w14:textId="77777777" w:rsidR="00332B6C" w:rsidRPr="00EB7AF3" w:rsidRDefault="00332B6C" w:rsidP="008479D4">
      <w:pPr>
        <w:pStyle w:val="afffff5"/>
        <w:ind w:firstLineChars="0" w:firstLine="0"/>
      </w:pPr>
    </w:p>
    <w:bookmarkEnd w:id="25"/>
    <w:bookmarkEnd w:id="31"/>
    <w:bookmarkEnd w:id="30"/>
    <w:bookmarkEnd w:id="29"/>
    <w:bookmarkEnd w:id="28"/>
    <w:bookmarkEnd w:id="27"/>
    <w:p w14:paraId="184792A7" w14:textId="77777777" w:rsidR="00D43853" w:rsidRDefault="00D43853" w:rsidP="00332B6C">
      <w:pPr>
        <w:pStyle w:val="afffff5"/>
        <w:ind w:firstLineChars="0" w:firstLine="0"/>
      </w:pPr>
    </w:p>
    <w:sectPr w:rsidR="00D43853">
      <w:headerReference w:type="even" r:id="rId16"/>
      <w:headerReference w:type="default" r:id="rId17"/>
      <w:footerReference w:type="default" r:id="rId18"/>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D2D3" w14:textId="77777777" w:rsidR="00A8197C" w:rsidRDefault="00A8197C">
      <w:pPr>
        <w:spacing w:line="240" w:lineRule="auto"/>
      </w:pPr>
      <w:r>
        <w:separator/>
      </w:r>
    </w:p>
  </w:endnote>
  <w:endnote w:type="continuationSeparator" w:id="0">
    <w:p w14:paraId="374D3399" w14:textId="77777777" w:rsidR="00A8197C" w:rsidRDefault="00A81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3FE0" w14:textId="77777777" w:rsidR="00D43853" w:rsidRDefault="008723E2">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53C3" w14:textId="77777777" w:rsidR="00D43853" w:rsidRDefault="00D43853">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641C" w14:textId="77777777" w:rsidR="00D43853" w:rsidRDefault="008723E2">
    <w:pPr>
      <w:pStyle w:val="afffff2"/>
    </w:pPr>
    <w:r>
      <w:fldChar w:fldCharType="begin"/>
    </w:r>
    <w:r>
      <w:instrText>PAGE   \* MERGEFORMAT</w:instrText>
    </w:r>
    <w:r>
      <w:fldChar w:fldCharType="separate"/>
    </w:r>
    <w:r w:rsidR="00E82A5A" w:rsidRPr="00E82A5A">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AB3AE" w14:textId="77777777" w:rsidR="00A8197C" w:rsidRDefault="00A8197C">
      <w:pPr>
        <w:spacing w:line="240" w:lineRule="auto"/>
      </w:pPr>
      <w:r>
        <w:separator/>
      </w:r>
    </w:p>
  </w:footnote>
  <w:footnote w:type="continuationSeparator" w:id="0">
    <w:p w14:paraId="34CCB732" w14:textId="77777777" w:rsidR="00A8197C" w:rsidRDefault="00A819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D065" w14:textId="77777777" w:rsidR="00D43853" w:rsidRDefault="008723E2">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9444" w14:textId="77777777" w:rsidR="00D43853" w:rsidRDefault="00D43853">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3980" w14:textId="77777777" w:rsidR="00D43853" w:rsidRDefault="008723E2">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T/NMSP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3C9B" w14:textId="622E3AA7" w:rsidR="00D43853" w:rsidRDefault="008723E2">
    <w:pPr>
      <w:pStyle w:val="afffffa"/>
    </w:pPr>
    <w:r>
      <w:fldChar w:fldCharType="begin"/>
    </w:r>
    <w:r>
      <w:instrText xml:space="preserve"> STYLEREF  标准文件_文件编号  \* MERGEFORMAT </w:instrText>
    </w:r>
    <w:r>
      <w:fldChar w:fldCharType="separate"/>
    </w:r>
    <w:r w:rsidR="0058622E">
      <w:rPr>
        <w:noProof/>
      </w:rPr>
      <w:t>T/NMSP XXXX</w:t>
    </w:r>
    <w:r w:rsidR="0058622E">
      <w:rPr>
        <w:noProof/>
      </w:rPr>
      <w:t>—</w:t>
    </w:r>
    <w:r w:rsidR="0058622E">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forms" w:enforcement="1" w:cryptProviderType="rsaAES" w:cryptAlgorithmClass="hash" w:cryptAlgorithmType="typeAny" w:cryptAlgorithmSid="14" w:cryptSpinCount="100000" w:hash="YdV+BSFuvqREWJtNZSzuS7Vk3exIZRcrM1taVv/svw9IDRqck7aXTBC4pIodyGmTuuCoUQRHpCEfJNAb94yKqw==" w:salt="0fgPudsNNu+rL48NhJ1fP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07"/>
    <w:rsid w:val="B3BEFC9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2B6C"/>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87"/>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617"/>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1F62"/>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4B2F"/>
    <w:rsid w:val="0047583F"/>
    <w:rsid w:val="00475DE8"/>
    <w:rsid w:val="00481C44"/>
    <w:rsid w:val="00484936"/>
    <w:rsid w:val="00485C89"/>
    <w:rsid w:val="00486BE3"/>
    <w:rsid w:val="004905E4"/>
    <w:rsid w:val="00490A89"/>
    <w:rsid w:val="00490AB4"/>
    <w:rsid w:val="00492F02"/>
    <w:rsid w:val="004939AE"/>
    <w:rsid w:val="004A12DF"/>
    <w:rsid w:val="004A1BA8"/>
    <w:rsid w:val="004A3357"/>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5AAB"/>
    <w:rsid w:val="005801E3"/>
    <w:rsid w:val="00581802"/>
    <w:rsid w:val="005836A8"/>
    <w:rsid w:val="0058409C"/>
    <w:rsid w:val="00584262"/>
    <w:rsid w:val="0058622E"/>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4B6B"/>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1ECC"/>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79D4"/>
    <w:rsid w:val="0085173A"/>
    <w:rsid w:val="008603CE"/>
    <w:rsid w:val="008620FC"/>
    <w:rsid w:val="008627A5"/>
    <w:rsid w:val="00863E05"/>
    <w:rsid w:val="00865ACA"/>
    <w:rsid w:val="00865D28"/>
    <w:rsid w:val="00865F85"/>
    <w:rsid w:val="00867C10"/>
    <w:rsid w:val="00870439"/>
    <w:rsid w:val="00870DA1"/>
    <w:rsid w:val="008723E2"/>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76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2D07"/>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97C"/>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1837"/>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3853"/>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2A5A"/>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07CB"/>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181B8759"/>
  <w15:docId w15:val="{16DB18BD-B185-4AB4-A5C2-B5CEC8DA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uiPriority w:val="39"/>
    <w:unhideWhenUsed/>
    <w:pPr>
      <w:ind w:left="839"/>
    </w:pPr>
    <w:rPr>
      <w:rFonts w:ascii="宋体"/>
    </w:rPr>
  </w:style>
  <w:style w:type="paragraph" w:styleId="TOC3">
    <w:name w:val="toc 3"/>
    <w:basedOn w:val="afff5"/>
    <w:next w:val="afff5"/>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rPr>
      <w:rFonts w:ascii="宋体"/>
    </w:rPr>
  </w:style>
  <w:style w:type="paragraph" w:styleId="TOC4">
    <w:name w:val="toc 4"/>
    <w:basedOn w:val="afff5"/>
    <w:next w:val="afff5"/>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 w:type="paragraph" w:styleId="afffffffffffa">
    <w:name w:val="Normal (Web)"/>
    <w:basedOn w:val="afff5"/>
    <w:uiPriority w:val="99"/>
    <w:semiHidden/>
    <w:unhideWhenUsed/>
    <w:qFormat/>
    <w:rsid w:val="008479D4"/>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1B7D39EFC143768C08E5C89EA6C0D5"/>
        <w:category>
          <w:name w:val="常规"/>
          <w:gallery w:val="placeholder"/>
        </w:category>
        <w:types>
          <w:type w:val="bbPlcHdr"/>
        </w:types>
        <w:behaviors>
          <w:behavior w:val="content"/>
        </w:behaviors>
        <w:guid w:val="{26B2DD4A-0442-4978-9676-CD4122FE097B}"/>
      </w:docPartPr>
      <w:docPartBody>
        <w:p w:rsidR="00C95476" w:rsidRDefault="00270919">
          <w:pPr>
            <w:pStyle w:val="E61B7D39EFC143768C08E5C89EA6C0D5"/>
          </w:pPr>
          <w:r>
            <w:rPr>
              <w:rStyle w:val="a3"/>
              <w:rFonts w:hint="eastAsia"/>
            </w:rPr>
            <w:t>单击或点击此处输入文字。</w:t>
          </w:r>
        </w:p>
      </w:docPartBody>
    </w:docPart>
    <w:docPart>
      <w:docPartPr>
        <w:name w:val="F7F4C809A91A40A185223FAEF8AFB8D0"/>
        <w:category>
          <w:name w:val="常规"/>
          <w:gallery w:val="placeholder"/>
        </w:category>
        <w:types>
          <w:type w:val="bbPlcHdr"/>
        </w:types>
        <w:behaviors>
          <w:behavior w:val="content"/>
        </w:behaviors>
        <w:guid w:val="{2EA356A7-1D1F-4D97-A4A1-7EEBB9C7364F}"/>
      </w:docPartPr>
      <w:docPartBody>
        <w:p w:rsidR="009450B5" w:rsidRDefault="002A0D31" w:rsidP="002A0D31">
          <w:pPr>
            <w:pStyle w:val="F7F4C809A91A40A185223FAEF8AFB8D0"/>
          </w:pPr>
          <w:r>
            <w:rPr>
              <w:rStyle w:val="a3"/>
              <w:rFonts w:hint="eastAsia"/>
            </w:rPr>
            <w:t>选择一项。</w:t>
          </w:r>
        </w:p>
      </w:docPartBody>
    </w:docPart>
    <w:docPart>
      <w:docPartPr>
        <w:name w:val="53A5EF1222C6475E9ABAA47F143C441D"/>
        <w:category>
          <w:name w:val="常规"/>
          <w:gallery w:val="placeholder"/>
        </w:category>
        <w:types>
          <w:type w:val="bbPlcHdr"/>
        </w:types>
        <w:behaviors>
          <w:behavior w:val="content"/>
        </w:behaviors>
        <w:guid w:val="{3754532E-9371-4ED5-9BC5-77C61135F417}"/>
      </w:docPartPr>
      <w:docPartBody>
        <w:p w:rsidR="009450B5" w:rsidRDefault="002A0D31" w:rsidP="002A0D31">
          <w:pPr>
            <w:pStyle w:val="53A5EF1222C6475E9ABAA47F143C441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7C"/>
    <w:rsid w:val="0004017C"/>
    <w:rsid w:val="00152E3C"/>
    <w:rsid w:val="00270919"/>
    <w:rsid w:val="002A0D31"/>
    <w:rsid w:val="00342072"/>
    <w:rsid w:val="005D331D"/>
    <w:rsid w:val="008C1EFB"/>
    <w:rsid w:val="009450B5"/>
    <w:rsid w:val="00C03C0F"/>
    <w:rsid w:val="00C4336A"/>
    <w:rsid w:val="00C95476"/>
    <w:rsid w:val="00FD3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2A0D31"/>
    <w:rPr>
      <w:color w:val="808080"/>
    </w:rPr>
  </w:style>
  <w:style w:type="paragraph" w:customStyle="1" w:styleId="E61B7D39EFC143768C08E5C89EA6C0D5">
    <w:name w:val="E61B7D39EFC143768C08E5C89EA6C0D5"/>
    <w:pPr>
      <w:widowControl w:val="0"/>
      <w:jc w:val="both"/>
    </w:pPr>
    <w:rPr>
      <w:kern w:val="2"/>
      <w:sz w:val="21"/>
      <w:szCs w:val="22"/>
    </w:rPr>
  </w:style>
  <w:style w:type="paragraph" w:customStyle="1" w:styleId="F7F4C809A91A40A185223FAEF8AFB8D0">
    <w:name w:val="F7F4C809A91A40A185223FAEF8AFB8D0"/>
    <w:rsid w:val="002A0D31"/>
    <w:pPr>
      <w:widowControl w:val="0"/>
      <w:jc w:val="both"/>
    </w:pPr>
    <w:rPr>
      <w:kern w:val="2"/>
      <w:sz w:val="21"/>
      <w:szCs w:val="22"/>
    </w:rPr>
  </w:style>
  <w:style w:type="paragraph" w:customStyle="1" w:styleId="53A5EF1222C6475E9ABAA47F143C441D">
    <w:name w:val="53A5EF1222C6475E9ABAA47F143C441D"/>
    <w:rsid w:val="002A0D31"/>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2E5FAD-F83B-48FC-94CC-DA12AC7E7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1337</Words>
  <Characters>1445</Characters>
  <Application>Microsoft Office Word</Application>
  <DocSecurity>0</DocSecurity>
  <Lines>120</Lines>
  <Paragraphs>154</Paragraphs>
  <ScaleCrop>false</ScaleCrop>
  <Company>PCMI</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张悦</dc:creator>
  <dc:description>&lt;config cover="true" show_menu="true" version="1.0.0" doctype="SDKXY"&gt;_x000d_
&lt;/config&gt;</dc:description>
  <cp:lastModifiedBy>liu yang</cp:lastModifiedBy>
  <cp:revision>9</cp:revision>
  <cp:lastPrinted>2021-02-02T16:22:00Z</cp:lastPrinted>
  <dcterms:created xsi:type="dcterms:W3CDTF">2026-01-27T17:19:00Z</dcterms:created>
  <dcterms:modified xsi:type="dcterms:W3CDTF">2026-02-12T07:48:00Z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2052-0.0.0.0</vt:lpwstr>
  </property>
</Properties>
</file>